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header7.xml" ContentType="application/vnd.openxmlformats-officedocument.wordprocessingml.header+xml"/>
  <Override PartName="/word/header8.xml" ContentType="application/vnd.openxmlformats-officedocument.wordprocessingml.header+xml"/>
  <Override PartName="/word/footer2.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5E50" w:rsidRPr="00AA7CAA" w:rsidRDefault="00475E50" w:rsidP="00475E50">
      <w:pPr>
        <w:rPr>
          <w:b/>
          <w:bCs/>
          <w:noProof/>
          <w:sz w:val="24"/>
          <w:szCs w:val="24"/>
        </w:rPr>
      </w:pPr>
      <w:r w:rsidRPr="00044497">
        <w:rPr>
          <w:b/>
          <w:bCs/>
          <w:noProof/>
          <w:sz w:val="30"/>
          <w:szCs w:val="30"/>
        </w:rPr>
        <w:t>Diagnóstico integrado da APA de Guaraqueçaba, ESEC de Guaraqueçaba e REBIO Bom Jesus elaborado para subsidiar seus Planos de Manejo</w:t>
      </w: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A84DBE" w:rsidRDefault="009E2EE8" w:rsidP="000901ED">
      <w:pPr>
        <w:pStyle w:val="Capaecontra-capa"/>
        <w:jc w:val="both"/>
        <w:rPr>
          <w:noProof/>
          <w:sz w:val="24"/>
          <w:szCs w:val="24"/>
        </w:rPr>
      </w:pPr>
      <w:r w:rsidRPr="007005B9">
        <w:rPr>
          <w:noProof/>
          <w:sz w:val="24"/>
          <w:szCs w:val="24"/>
        </w:rPr>
        <w:drawing>
          <wp:inline distT="0" distB="0" distL="0" distR="0" wp14:anchorId="3AAF9AE1" wp14:editId="7DD578B6">
            <wp:extent cx="5612130" cy="3731260"/>
            <wp:effectExtent l="0" t="0" r="7620" b="2540"/>
            <wp:docPr id="2765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1" name="Imagem 1"/>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2130" cy="3731260"/>
                    </a:xfrm>
                    <a:prstGeom prst="rect">
                      <a:avLst/>
                    </a:prstGeom>
                    <a:noFill/>
                    <a:ln>
                      <a:noFill/>
                    </a:ln>
                    <a:extLst/>
                  </pic:spPr>
                </pic:pic>
              </a:graphicData>
            </a:graphic>
          </wp:inline>
        </w:drawing>
      </w: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r w:rsidRPr="001D2883">
        <w:rPr>
          <w:noProof/>
          <w:sz w:val="24"/>
          <w:szCs w:val="24"/>
        </w:rPr>
        <w:drawing>
          <wp:inline distT="0" distB="0" distL="0" distR="0" wp14:anchorId="72F07BF7" wp14:editId="0ED0BABB">
            <wp:extent cx="5397500" cy="1030605"/>
            <wp:effectExtent l="19050" t="0" r="0" b="0"/>
            <wp:docPr id="57"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9" cstate="print"/>
                    <a:srcRect/>
                    <a:stretch>
                      <a:fillRect/>
                    </a:stretch>
                  </pic:blipFill>
                  <pic:spPr bwMode="auto">
                    <a:xfrm>
                      <a:off x="0" y="0"/>
                      <a:ext cx="5397500" cy="1030605"/>
                    </a:xfrm>
                    <a:prstGeom prst="rect">
                      <a:avLst/>
                    </a:prstGeom>
                    <a:noFill/>
                    <a:ln w="9525">
                      <a:noFill/>
                      <a:miter lim="800000"/>
                      <a:headEnd/>
                      <a:tailEnd/>
                    </a:ln>
                  </pic:spPr>
                </pic:pic>
              </a:graphicData>
            </a:graphic>
          </wp:inline>
        </w:drawing>
      </w:r>
    </w:p>
    <w:p w:rsidR="009E2EE8" w:rsidRDefault="009E2EE8" w:rsidP="000901ED">
      <w:pPr>
        <w:pStyle w:val="Capaecontra-capa"/>
        <w:jc w:val="both"/>
        <w:rPr>
          <w:noProof/>
          <w:sz w:val="24"/>
          <w:szCs w:val="24"/>
        </w:rPr>
      </w:pPr>
    </w:p>
    <w:p w:rsidR="00C76BB5" w:rsidRDefault="00C76BB5" w:rsidP="000901ED">
      <w:pPr>
        <w:pStyle w:val="Capaecontra-capa"/>
        <w:rPr>
          <w:b w:val="0"/>
          <w:noProof/>
          <w:sz w:val="24"/>
          <w:szCs w:val="24"/>
        </w:rPr>
      </w:pPr>
      <w:bookmarkStart w:id="0" w:name="_Toc439794850"/>
      <w:bookmarkStart w:id="1" w:name="_Toc439873134"/>
      <w:bookmarkStart w:id="2" w:name="_Toc439882895"/>
      <w:bookmarkStart w:id="3" w:name="_Toc439895420"/>
      <w:bookmarkStart w:id="4" w:name="_Toc439895641"/>
      <w:bookmarkStart w:id="5" w:name="_Toc440235072"/>
      <w:bookmarkStart w:id="6" w:name="_Toc440235522"/>
      <w:bookmarkStart w:id="7" w:name="_Toc440236326"/>
      <w:bookmarkStart w:id="8" w:name="_Toc458280508"/>
      <w:bookmarkStart w:id="9" w:name="_Toc458285446"/>
      <w:r w:rsidRPr="001D2883">
        <w:rPr>
          <w:b w:val="0"/>
          <w:noProof/>
          <w:sz w:val="24"/>
          <w:szCs w:val="24"/>
        </w:rPr>
        <w:t>Curitiba, 201</w:t>
      </w:r>
      <w:bookmarkEnd w:id="0"/>
      <w:bookmarkEnd w:id="1"/>
      <w:bookmarkEnd w:id="2"/>
      <w:bookmarkEnd w:id="3"/>
      <w:bookmarkEnd w:id="4"/>
      <w:bookmarkEnd w:id="5"/>
      <w:bookmarkEnd w:id="6"/>
      <w:bookmarkEnd w:id="7"/>
      <w:bookmarkEnd w:id="8"/>
      <w:bookmarkEnd w:id="9"/>
      <w:r w:rsidR="001A17FE">
        <w:rPr>
          <w:b w:val="0"/>
          <w:noProof/>
          <w:sz w:val="24"/>
          <w:szCs w:val="24"/>
        </w:rPr>
        <w:t>7</w:t>
      </w:r>
    </w:p>
    <w:p w:rsidR="0022715D" w:rsidRDefault="0022715D">
      <w:pPr>
        <w:spacing w:line="240" w:lineRule="auto"/>
        <w:jc w:val="left"/>
        <w:rPr>
          <w:bCs/>
          <w:noProof/>
          <w:sz w:val="24"/>
          <w:szCs w:val="24"/>
        </w:rPr>
      </w:pPr>
      <w:r>
        <w:rPr>
          <w:b/>
          <w:noProof/>
          <w:sz w:val="24"/>
          <w:szCs w:val="24"/>
        </w:rPr>
        <w:br w:type="page"/>
      </w:r>
    </w:p>
    <w:p w:rsidR="009D4191" w:rsidRDefault="009D4191" w:rsidP="001D2883">
      <w:pPr>
        <w:pStyle w:val="Capaecontra-capa"/>
        <w:ind w:firstLine="709"/>
        <w:outlineLvl w:val="0"/>
        <w:rPr>
          <w:b w:val="0"/>
          <w:noProof/>
          <w:sz w:val="24"/>
          <w:szCs w:val="24"/>
        </w:rPr>
      </w:pPr>
    </w:p>
    <w:p w:rsidR="009D4191" w:rsidRDefault="009D4191" w:rsidP="009D4191">
      <w:pPr>
        <w:spacing w:line="240" w:lineRule="auto"/>
        <w:jc w:val="left"/>
        <w:rPr>
          <w:rStyle w:val="Forte"/>
        </w:rPr>
      </w:pPr>
    </w:p>
    <w:p w:rsidR="009D4191" w:rsidRPr="009D4191" w:rsidRDefault="009D4191" w:rsidP="009D4191">
      <w:pPr>
        <w:jc w:val="left"/>
        <w:rPr>
          <w:rStyle w:val="Forte"/>
          <w:sz w:val="26"/>
          <w:szCs w:val="26"/>
        </w:rPr>
      </w:pPr>
      <w:r w:rsidRPr="009D4191">
        <w:rPr>
          <w:rStyle w:val="Forte"/>
          <w:sz w:val="26"/>
          <w:szCs w:val="26"/>
        </w:rPr>
        <w:t>Equipe Técnica</w:t>
      </w:r>
    </w:p>
    <w:p w:rsidR="009D4191" w:rsidRPr="00D50337" w:rsidRDefault="009D4191" w:rsidP="009D4191">
      <w:pPr>
        <w:pStyle w:val="Ttulodesumrio"/>
        <w:jc w:val="left"/>
      </w:pPr>
    </w:p>
    <w:p w:rsidR="009D4191" w:rsidRPr="00D50337" w:rsidRDefault="009D4191" w:rsidP="009D4191">
      <w:pPr>
        <w:jc w:val="left"/>
        <w:rPr>
          <w:rStyle w:val="Forte"/>
        </w:rPr>
      </w:pPr>
    </w:p>
    <w:p w:rsidR="009D4191" w:rsidRPr="00485502" w:rsidRDefault="00485502" w:rsidP="009D4191">
      <w:pPr>
        <w:jc w:val="left"/>
      </w:pPr>
      <w:r w:rsidRPr="00485502">
        <w:t>Equipe técnica responsável pela contextualizaç</w:t>
      </w:r>
      <w:r w:rsidR="00422701">
        <w:t>ão</w:t>
      </w:r>
      <w:r w:rsidRPr="00485502">
        <w:t xml:space="preserve"> e </w:t>
      </w:r>
      <w:proofErr w:type="spellStart"/>
      <w:r w:rsidRPr="00485502">
        <w:t>caraxterização</w:t>
      </w:r>
      <w:proofErr w:type="spellEnd"/>
      <w:r w:rsidRPr="00485502">
        <w:t xml:space="preserve"> fundiária</w:t>
      </w:r>
    </w:p>
    <w:p w:rsidR="00485502" w:rsidRPr="00485502" w:rsidRDefault="00485502" w:rsidP="009D4191">
      <w:pPr>
        <w:jc w:val="left"/>
      </w:pPr>
    </w:p>
    <w:p w:rsidR="001A17FE" w:rsidRPr="00485502" w:rsidRDefault="001A17FE" w:rsidP="001A17FE">
      <w:pPr>
        <w:jc w:val="left"/>
      </w:pPr>
      <w:r w:rsidRPr="00485502">
        <w:t>Ana Paula Pereira Adriano</w:t>
      </w:r>
    </w:p>
    <w:p w:rsidR="001A17FE" w:rsidRPr="00485502" w:rsidRDefault="001A17FE" w:rsidP="001A17FE">
      <w:pPr>
        <w:jc w:val="left"/>
      </w:pPr>
      <w:r w:rsidRPr="00485502">
        <w:t>Isabelle da Silveira</w:t>
      </w:r>
    </w:p>
    <w:p w:rsidR="001A17FE" w:rsidRPr="00485502" w:rsidRDefault="001A17FE" w:rsidP="001A17FE">
      <w:pPr>
        <w:jc w:val="left"/>
      </w:pPr>
      <w:r w:rsidRPr="00485502">
        <w:t xml:space="preserve">Poliana </w:t>
      </w:r>
      <w:proofErr w:type="spellStart"/>
      <w:r w:rsidRPr="00485502">
        <w:t>Bojanowshi</w:t>
      </w:r>
      <w:proofErr w:type="spellEnd"/>
    </w:p>
    <w:p w:rsidR="001A17FE" w:rsidRPr="00485502" w:rsidRDefault="001A17FE" w:rsidP="009D4191">
      <w:pPr>
        <w:jc w:val="left"/>
      </w:pPr>
    </w:p>
    <w:p w:rsidR="001A17FE" w:rsidRPr="00485502" w:rsidRDefault="009D4191" w:rsidP="009D4191">
      <w:pPr>
        <w:jc w:val="left"/>
      </w:pPr>
      <w:r w:rsidRPr="00485502">
        <w:t xml:space="preserve">Coordenação </w:t>
      </w:r>
    </w:p>
    <w:p w:rsidR="009D4191" w:rsidRPr="00485502" w:rsidRDefault="001A17FE" w:rsidP="009D4191">
      <w:pPr>
        <w:jc w:val="left"/>
      </w:pPr>
      <w:r w:rsidRPr="00485502">
        <w:t>Sidney Vincent de Paul VIKOU</w:t>
      </w:r>
    </w:p>
    <w:p w:rsidR="00485502" w:rsidRDefault="00485502" w:rsidP="009D4191">
      <w:pPr>
        <w:jc w:val="left"/>
      </w:pPr>
    </w:p>
    <w:p w:rsidR="00485502" w:rsidRDefault="00485502" w:rsidP="009D4191">
      <w:pPr>
        <w:jc w:val="left"/>
      </w:pPr>
    </w:p>
    <w:p w:rsidR="00485502" w:rsidRPr="00DE1D4A" w:rsidRDefault="00485502" w:rsidP="009D4191">
      <w:pPr>
        <w:jc w:val="left"/>
      </w:pPr>
    </w:p>
    <w:p w:rsidR="00C76BB5" w:rsidRPr="001D2883" w:rsidRDefault="00C76BB5" w:rsidP="001D2883">
      <w:pPr>
        <w:ind w:firstLine="709"/>
        <w:jc w:val="left"/>
        <w:rPr>
          <w:rStyle w:val="Forte"/>
          <w:sz w:val="24"/>
          <w:szCs w:val="24"/>
        </w:rPr>
      </w:pPr>
      <w:r w:rsidRPr="001D2883">
        <w:rPr>
          <w:rStyle w:val="Forte"/>
          <w:sz w:val="24"/>
          <w:szCs w:val="24"/>
        </w:rPr>
        <w:br w:type="page"/>
      </w:r>
    </w:p>
    <w:p w:rsidR="00C76BB5" w:rsidRPr="001D2883" w:rsidRDefault="00C76BB5" w:rsidP="001D2883">
      <w:pPr>
        <w:pStyle w:val="Capaecontra-capa"/>
        <w:ind w:firstLine="709"/>
        <w:rPr>
          <w:sz w:val="24"/>
          <w:szCs w:val="24"/>
        </w:rPr>
        <w:sectPr w:rsidR="00C76BB5" w:rsidRPr="001D2883" w:rsidSect="006145BA">
          <w:headerReference w:type="even" r:id="rId10"/>
          <w:headerReference w:type="default" r:id="rId11"/>
          <w:headerReference w:type="first" r:id="rId12"/>
          <w:pgSz w:w="11906" w:h="16838" w:code="9"/>
          <w:pgMar w:top="1701" w:right="1134" w:bottom="1134" w:left="1701" w:header="1134" w:footer="709" w:gutter="0"/>
          <w:pgBorders w:offsetFrom="page">
            <w:top w:val="single" w:sz="4" w:space="24" w:color="auto"/>
          </w:pgBorders>
          <w:cols w:space="708"/>
          <w:docGrid w:linePitch="360"/>
        </w:sectPr>
      </w:pPr>
    </w:p>
    <w:p w:rsidR="00C76BB5" w:rsidRPr="001D2883" w:rsidRDefault="00C76BB5" w:rsidP="000901ED">
      <w:pPr>
        <w:pStyle w:val="Ttulodesumrio"/>
        <w:ind w:firstLine="709"/>
        <w:rPr>
          <w:sz w:val="24"/>
          <w:szCs w:val="24"/>
        </w:rPr>
      </w:pPr>
      <w:bookmarkStart w:id="10" w:name="_Toc439794851"/>
      <w:bookmarkStart w:id="11" w:name="_Toc439873135"/>
      <w:bookmarkStart w:id="12" w:name="_Toc439882896"/>
      <w:bookmarkStart w:id="13" w:name="_Toc439895421"/>
      <w:bookmarkStart w:id="14" w:name="_Toc439895642"/>
      <w:bookmarkStart w:id="15" w:name="_Toc440235073"/>
      <w:bookmarkStart w:id="16" w:name="_Toc440235523"/>
      <w:bookmarkStart w:id="17" w:name="_Toc440236327"/>
      <w:bookmarkStart w:id="18" w:name="_Toc458280509"/>
      <w:bookmarkStart w:id="19" w:name="_Toc458285447"/>
      <w:r w:rsidRPr="001D2883">
        <w:rPr>
          <w:sz w:val="24"/>
          <w:szCs w:val="24"/>
        </w:rPr>
        <w:lastRenderedPageBreak/>
        <w:t>Sum</w:t>
      </w:r>
      <w:r w:rsidR="00A84DBE" w:rsidRPr="001D2883">
        <w:rPr>
          <w:sz w:val="24"/>
          <w:szCs w:val="24"/>
        </w:rPr>
        <w:t>Á</w:t>
      </w:r>
      <w:r w:rsidRPr="001D2883">
        <w:rPr>
          <w:sz w:val="24"/>
          <w:szCs w:val="24"/>
        </w:rPr>
        <w:t>rio</w:t>
      </w:r>
      <w:bookmarkEnd w:id="10"/>
      <w:bookmarkEnd w:id="11"/>
      <w:bookmarkEnd w:id="12"/>
      <w:bookmarkEnd w:id="13"/>
      <w:bookmarkEnd w:id="14"/>
      <w:bookmarkEnd w:id="15"/>
      <w:bookmarkEnd w:id="16"/>
      <w:bookmarkEnd w:id="17"/>
      <w:bookmarkEnd w:id="18"/>
      <w:bookmarkEnd w:id="19"/>
    </w:p>
    <w:p w:rsidR="00C76BB5" w:rsidRPr="001D2883" w:rsidRDefault="00C76BB5" w:rsidP="00132322">
      <w:pPr>
        <w:pStyle w:val="Sumrio1"/>
      </w:pPr>
    </w:p>
    <w:p w:rsidR="00422701" w:rsidRDefault="00180664">
      <w:pPr>
        <w:pStyle w:val="Sumrio1"/>
        <w:rPr>
          <w:rFonts w:asciiTheme="minorHAnsi" w:eastAsiaTheme="minorEastAsia" w:hAnsiTheme="minorHAnsi" w:cstheme="minorBidi"/>
          <w:b w:val="0"/>
          <w:caps w:val="0"/>
          <w:sz w:val="22"/>
          <w:szCs w:val="22"/>
        </w:rPr>
      </w:pPr>
      <w:r w:rsidRPr="001D2883">
        <w:rPr>
          <w:u w:val="single"/>
        </w:rPr>
        <w:fldChar w:fldCharType="begin"/>
      </w:r>
      <w:r w:rsidR="00C76BB5" w:rsidRPr="001D2883">
        <w:instrText xml:space="preserve"> TOC \o "1-5" \h \z \u </w:instrText>
      </w:r>
      <w:r w:rsidRPr="001D2883">
        <w:rPr>
          <w:u w:val="single"/>
        </w:rPr>
        <w:fldChar w:fldCharType="separate"/>
      </w:r>
      <w:hyperlink w:anchor="_Toc473479422" w:history="1">
        <w:r w:rsidR="00422701" w:rsidRPr="00BF7A31">
          <w:rPr>
            <w:rStyle w:val="Hyperlink"/>
          </w:rPr>
          <w:t>LISTA DE FIGURAS</w:t>
        </w:r>
        <w:r w:rsidR="00422701">
          <w:rPr>
            <w:webHidden/>
          </w:rPr>
          <w:tab/>
        </w:r>
        <w:r w:rsidR="00422701">
          <w:rPr>
            <w:webHidden/>
          </w:rPr>
          <w:fldChar w:fldCharType="begin"/>
        </w:r>
        <w:r w:rsidR="00422701">
          <w:rPr>
            <w:webHidden/>
          </w:rPr>
          <w:instrText xml:space="preserve"> PAGEREF _Toc473479422 \h </w:instrText>
        </w:r>
        <w:r w:rsidR="00422701">
          <w:rPr>
            <w:webHidden/>
          </w:rPr>
        </w:r>
        <w:r w:rsidR="00422701">
          <w:rPr>
            <w:webHidden/>
          </w:rPr>
          <w:fldChar w:fldCharType="separate"/>
        </w:r>
        <w:r w:rsidR="00422701">
          <w:rPr>
            <w:webHidden/>
          </w:rPr>
          <w:t>4</w:t>
        </w:r>
        <w:r w:rsidR="00422701">
          <w:rPr>
            <w:webHidden/>
          </w:rPr>
          <w:fldChar w:fldCharType="end"/>
        </w:r>
      </w:hyperlink>
    </w:p>
    <w:p w:rsidR="00422701" w:rsidRDefault="007C30FF">
      <w:pPr>
        <w:pStyle w:val="Sumrio1"/>
        <w:rPr>
          <w:rFonts w:asciiTheme="minorHAnsi" w:eastAsiaTheme="minorEastAsia" w:hAnsiTheme="minorHAnsi" w:cstheme="minorBidi"/>
          <w:b w:val="0"/>
          <w:caps w:val="0"/>
          <w:sz w:val="22"/>
          <w:szCs w:val="22"/>
        </w:rPr>
      </w:pPr>
      <w:hyperlink w:anchor="_Toc473479423" w:history="1">
        <w:r w:rsidR="00422701" w:rsidRPr="00BF7A31">
          <w:rPr>
            <w:rStyle w:val="Hyperlink"/>
          </w:rPr>
          <w:t>LISTA DE TABELAS</w:t>
        </w:r>
        <w:r w:rsidR="00422701">
          <w:rPr>
            <w:webHidden/>
          </w:rPr>
          <w:tab/>
        </w:r>
        <w:r w:rsidR="00422701">
          <w:rPr>
            <w:webHidden/>
          </w:rPr>
          <w:fldChar w:fldCharType="begin"/>
        </w:r>
        <w:r w:rsidR="00422701">
          <w:rPr>
            <w:webHidden/>
          </w:rPr>
          <w:instrText xml:space="preserve"> PAGEREF _Toc473479423 \h </w:instrText>
        </w:r>
        <w:r w:rsidR="00422701">
          <w:rPr>
            <w:webHidden/>
          </w:rPr>
        </w:r>
        <w:r w:rsidR="00422701">
          <w:rPr>
            <w:webHidden/>
          </w:rPr>
          <w:fldChar w:fldCharType="separate"/>
        </w:r>
        <w:r w:rsidR="00422701">
          <w:rPr>
            <w:webHidden/>
          </w:rPr>
          <w:t>5</w:t>
        </w:r>
        <w:r w:rsidR="00422701">
          <w:rPr>
            <w:webHidden/>
          </w:rPr>
          <w:fldChar w:fldCharType="end"/>
        </w:r>
      </w:hyperlink>
    </w:p>
    <w:p w:rsidR="00422701" w:rsidRDefault="007C30FF">
      <w:pPr>
        <w:pStyle w:val="Sumrio1"/>
        <w:rPr>
          <w:rFonts w:asciiTheme="minorHAnsi" w:eastAsiaTheme="minorEastAsia" w:hAnsiTheme="minorHAnsi" w:cstheme="minorBidi"/>
          <w:b w:val="0"/>
          <w:caps w:val="0"/>
          <w:sz w:val="22"/>
          <w:szCs w:val="22"/>
        </w:rPr>
      </w:pPr>
      <w:hyperlink w:anchor="_Toc473479424" w:history="1">
        <w:r w:rsidR="00422701" w:rsidRPr="00BF7A31">
          <w:rPr>
            <w:rStyle w:val="Hyperlink"/>
          </w:rPr>
          <w:t>LISTA DE QUADROS</w:t>
        </w:r>
        <w:r w:rsidR="00422701">
          <w:rPr>
            <w:webHidden/>
          </w:rPr>
          <w:tab/>
        </w:r>
        <w:r w:rsidR="00422701">
          <w:rPr>
            <w:webHidden/>
          </w:rPr>
          <w:fldChar w:fldCharType="begin"/>
        </w:r>
        <w:r w:rsidR="00422701">
          <w:rPr>
            <w:webHidden/>
          </w:rPr>
          <w:instrText xml:space="preserve"> PAGEREF _Toc473479424 \h </w:instrText>
        </w:r>
        <w:r w:rsidR="00422701">
          <w:rPr>
            <w:webHidden/>
          </w:rPr>
        </w:r>
        <w:r w:rsidR="00422701">
          <w:rPr>
            <w:webHidden/>
          </w:rPr>
          <w:fldChar w:fldCharType="separate"/>
        </w:r>
        <w:r w:rsidR="00422701">
          <w:rPr>
            <w:webHidden/>
          </w:rPr>
          <w:t>6</w:t>
        </w:r>
        <w:r w:rsidR="00422701">
          <w:rPr>
            <w:webHidden/>
          </w:rPr>
          <w:fldChar w:fldCharType="end"/>
        </w:r>
      </w:hyperlink>
    </w:p>
    <w:p w:rsidR="00422701" w:rsidRDefault="007C30FF">
      <w:pPr>
        <w:pStyle w:val="Sumrio1"/>
        <w:rPr>
          <w:rFonts w:asciiTheme="minorHAnsi" w:eastAsiaTheme="minorEastAsia" w:hAnsiTheme="minorHAnsi" w:cstheme="minorBidi"/>
          <w:b w:val="0"/>
          <w:caps w:val="0"/>
          <w:sz w:val="22"/>
          <w:szCs w:val="22"/>
        </w:rPr>
      </w:pPr>
      <w:hyperlink w:anchor="_Toc473479425" w:history="1">
        <w:r w:rsidR="00422701" w:rsidRPr="00BF7A31">
          <w:rPr>
            <w:rStyle w:val="Hyperlink"/>
          </w:rPr>
          <w:t>SIGLAS</w:t>
        </w:r>
        <w:r w:rsidR="00422701">
          <w:rPr>
            <w:webHidden/>
          </w:rPr>
          <w:tab/>
        </w:r>
        <w:r w:rsidR="00422701">
          <w:rPr>
            <w:webHidden/>
          </w:rPr>
          <w:fldChar w:fldCharType="begin"/>
        </w:r>
        <w:r w:rsidR="00422701">
          <w:rPr>
            <w:webHidden/>
          </w:rPr>
          <w:instrText xml:space="preserve"> PAGEREF _Toc473479425 \h </w:instrText>
        </w:r>
        <w:r w:rsidR="00422701">
          <w:rPr>
            <w:webHidden/>
          </w:rPr>
        </w:r>
        <w:r w:rsidR="00422701">
          <w:rPr>
            <w:webHidden/>
          </w:rPr>
          <w:fldChar w:fldCharType="separate"/>
        </w:r>
        <w:r w:rsidR="00422701">
          <w:rPr>
            <w:webHidden/>
          </w:rPr>
          <w:t>7</w:t>
        </w:r>
        <w:r w:rsidR="00422701">
          <w:rPr>
            <w:webHidden/>
          </w:rPr>
          <w:fldChar w:fldCharType="end"/>
        </w:r>
      </w:hyperlink>
    </w:p>
    <w:p w:rsidR="00422701" w:rsidRDefault="007C30FF">
      <w:pPr>
        <w:pStyle w:val="Sumrio1"/>
        <w:rPr>
          <w:rFonts w:asciiTheme="minorHAnsi" w:eastAsiaTheme="minorEastAsia" w:hAnsiTheme="minorHAnsi" w:cstheme="minorBidi"/>
          <w:b w:val="0"/>
          <w:caps w:val="0"/>
          <w:sz w:val="22"/>
          <w:szCs w:val="22"/>
        </w:rPr>
      </w:pPr>
      <w:hyperlink w:anchor="_Toc473479426" w:history="1">
        <w:r w:rsidR="00422701" w:rsidRPr="00BF7A31">
          <w:rPr>
            <w:rStyle w:val="Hyperlink"/>
          </w:rPr>
          <w:t>INTRODUÇÃO</w:t>
        </w:r>
        <w:r w:rsidR="00422701">
          <w:rPr>
            <w:webHidden/>
          </w:rPr>
          <w:tab/>
        </w:r>
        <w:r w:rsidR="00422701">
          <w:rPr>
            <w:webHidden/>
          </w:rPr>
          <w:fldChar w:fldCharType="begin"/>
        </w:r>
        <w:r w:rsidR="00422701">
          <w:rPr>
            <w:webHidden/>
          </w:rPr>
          <w:instrText xml:space="preserve"> PAGEREF _Toc473479426 \h </w:instrText>
        </w:r>
        <w:r w:rsidR="00422701">
          <w:rPr>
            <w:webHidden/>
          </w:rPr>
        </w:r>
        <w:r w:rsidR="00422701">
          <w:rPr>
            <w:webHidden/>
          </w:rPr>
          <w:fldChar w:fldCharType="separate"/>
        </w:r>
        <w:r w:rsidR="00422701">
          <w:rPr>
            <w:webHidden/>
          </w:rPr>
          <w:t>11</w:t>
        </w:r>
        <w:r w:rsidR="00422701">
          <w:rPr>
            <w:webHidden/>
          </w:rPr>
          <w:fldChar w:fldCharType="end"/>
        </w:r>
      </w:hyperlink>
    </w:p>
    <w:p w:rsidR="00422701" w:rsidRDefault="007C30FF">
      <w:pPr>
        <w:pStyle w:val="Sumrio1"/>
        <w:rPr>
          <w:rFonts w:asciiTheme="minorHAnsi" w:eastAsiaTheme="minorEastAsia" w:hAnsiTheme="minorHAnsi" w:cstheme="minorBidi"/>
          <w:b w:val="0"/>
          <w:caps w:val="0"/>
          <w:sz w:val="22"/>
          <w:szCs w:val="22"/>
        </w:rPr>
      </w:pPr>
      <w:hyperlink w:anchor="_Toc473479427" w:history="1">
        <w:r w:rsidR="00422701" w:rsidRPr="00BF7A31">
          <w:rPr>
            <w:rStyle w:val="Hyperlink"/>
            <w:rFonts w:cs="Times New Roman"/>
          </w:rPr>
          <w:t>1.</w:t>
        </w:r>
        <w:r w:rsidR="00422701">
          <w:rPr>
            <w:rFonts w:asciiTheme="minorHAnsi" w:eastAsiaTheme="minorEastAsia" w:hAnsiTheme="minorHAnsi" w:cstheme="minorBidi"/>
            <w:b w:val="0"/>
            <w:caps w:val="0"/>
            <w:sz w:val="22"/>
            <w:szCs w:val="22"/>
          </w:rPr>
          <w:tab/>
        </w:r>
        <w:r w:rsidR="00422701" w:rsidRPr="00BF7A31">
          <w:rPr>
            <w:rStyle w:val="Hyperlink"/>
          </w:rPr>
          <w:t>CONTEXTUALIZAÇÃO DA APA DE GUARAQUEÇABA, da ESEC de guaraqueçaba e da rebio bom jesus</w:t>
        </w:r>
        <w:r w:rsidR="00422701">
          <w:rPr>
            <w:webHidden/>
          </w:rPr>
          <w:tab/>
        </w:r>
        <w:r w:rsidR="00422701">
          <w:rPr>
            <w:webHidden/>
          </w:rPr>
          <w:fldChar w:fldCharType="begin"/>
        </w:r>
        <w:r w:rsidR="00422701">
          <w:rPr>
            <w:webHidden/>
          </w:rPr>
          <w:instrText xml:space="preserve"> PAGEREF _Toc473479427 \h </w:instrText>
        </w:r>
        <w:r w:rsidR="00422701">
          <w:rPr>
            <w:webHidden/>
          </w:rPr>
        </w:r>
        <w:r w:rsidR="00422701">
          <w:rPr>
            <w:webHidden/>
          </w:rPr>
          <w:fldChar w:fldCharType="separate"/>
        </w:r>
        <w:r w:rsidR="00422701">
          <w:rPr>
            <w:webHidden/>
          </w:rPr>
          <w:t>12</w:t>
        </w:r>
        <w:r w:rsidR="00422701">
          <w:rPr>
            <w:webHidden/>
          </w:rPr>
          <w:fldChar w:fldCharType="end"/>
        </w:r>
      </w:hyperlink>
    </w:p>
    <w:p w:rsidR="00422701" w:rsidRDefault="007C30FF">
      <w:pPr>
        <w:pStyle w:val="Sumrio2"/>
        <w:rPr>
          <w:rFonts w:asciiTheme="minorHAnsi" w:eastAsiaTheme="minorEastAsia" w:hAnsiTheme="minorHAnsi" w:cstheme="minorBidi"/>
          <w:caps w:val="0"/>
          <w:snapToGrid/>
          <w:w w:val="100"/>
          <w:sz w:val="22"/>
          <w:szCs w:val="22"/>
        </w:rPr>
      </w:pPr>
      <w:hyperlink w:anchor="_Toc473479428" w:history="1">
        <w:r w:rsidR="00422701" w:rsidRPr="00BF7A31">
          <w:rPr>
            <w:rStyle w:val="Hyperlink"/>
          </w:rPr>
          <w:t>1.1.</w:t>
        </w:r>
        <w:r w:rsidR="00422701">
          <w:rPr>
            <w:rFonts w:asciiTheme="minorHAnsi" w:eastAsiaTheme="minorEastAsia" w:hAnsiTheme="minorHAnsi" w:cstheme="minorBidi"/>
            <w:caps w:val="0"/>
            <w:snapToGrid/>
            <w:w w:val="100"/>
            <w:sz w:val="22"/>
            <w:szCs w:val="22"/>
          </w:rPr>
          <w:tab/>
        </w:r>
        <w:r w:rsidR="00422701" w:rsidRPr="00BF7A31">
          <w:rPr>
            <w:rStyle w:val="Hyperlink"/>
          </w:rPr>
          <w:t>ENFOQUE INTERNACIONAL</w:t>
        </w:r>
        <w:r w:rsidR="00422701">
          <w:rPr>
            <w:webHidden/>
          </w:rPr>
          <w:tab/>
        </w:r>
        <w:r w:rsidR="00422701">
          <w:rPr>
            <w:webHidden/>
          </w:rPr>
          <w:fldChar w:fldCharType="begin"/>
        </w:r>
        <w:r w:rsidR="00422701">
          <w:rPr>
            <w:webHidden/>
          </w:rPr>
          <w:instrText xml:space="preserve"> PAGEREF _Toc473479428 \h </w:instrText>
        </w:r>
        <w:r w:rsidR="00422701">
          <w:rPr>
            <w:webHidden/>
          </w:rPr>
        </w:r>
        <w:r w:rsidR="00422701">
          <w:rPr>
            <w:webHidden/>
          </w:rPr>
          <w:fldChar w:fldCharType="separate"/>
        </w:r>
        <w:r w:rsidR="00422701">
          <w:rPr>
            <w:webHidden/>
          </w:rPr>
          <w:t>12</w:t>
        </w:r>
        <w:r w:rsidR="00422701">
          <w:rPr>
            <w:webHidden/>
          </w:rPr>
          <w:fldChar w:fldCharType="end"/>
        </w:r>
      </w:hyperlink>
    </w:p>
    <w:p w:rsidR="00422701" w:rsidRDefault="007C30FF">
      <w:pPr>
        <w:pStyle w:val="Sumrio3"/>
        <w:tabs>
          <w:tab w:val="left" w:pos="1000"/>
          <w:tab w:val="right" w:pos="9061"/>
        </w:tabs>
        <w:rPr>
          <w:rFonts w:asciiTheme="minorHAnsi" w:eastAsiaTheme="minorEastAsia" w:hAnsiTheme="minorHAnsi" w:cstheme="minorBidi"/>
          <w:smallCaps w:val="0"/>
          <w:noProof/>
          <w:sz w:val="22"/>
          <w:szCs w:val="22"/>
        </w:rPr>
      </w:pPr>
      <w:hyperlink w:anchor="_Toc473479429" w:history="1">
        <w:r w:rsidR="00422701" w:rsidRPr="00BF7A31">
          <w:rPr>
            <w:rStyle w:val="Hyperlink"/>
            <w:noProof/>
          </w:rPr>
          <w:t>1.1.1.</w:t>
        </w:r>
        <w:r w:rsidR="00422701">
          <w:rPr>
            <w:rFonts w:asciiTheme="minorHAnsi" w:eastAsiaTheme="minorEastAsia" w:hAnsiTheme="minorHAnsi" w:cstheme="minorBidi"/>
            <w:smallCaps w:val="0"/>
            <w:noProof/>
            <w:sz w:val="22"/>
            <w:szCs w:val="22"/>
          </w:rPr>
          <w:tab/>
        </w:r>
        <w:r w:rsidR="00422701" w:rsidRPr="00BF7A31">
          <w:rPr>
            <w:rStyle w:val="Hyperlink"/>
            <w:noProof/>
          </w:rPr>
          <w:t>Análise da APA de Guaraqueçaba, da ESEC de Guaraqueçaba e da REBIO Bom Jesus frente a sua situação de inserção em Reserva da Biosfera ou outros Atos Declaratórios Internacionais.</w:t>
        </w:r>
        <w:r w:rsidR="00422701">
          <w:rPr>
            <w:noProof/>
            <w:webHidden/>
          </w:rPr>
          <w:tab/>
        </w:r>
        <w:r w:rsidR="00422701">
          <w:rPr>
            <w:noProof/>
            <w:webHidden/>
          </w:rPr>
          <w:fldChar w:fldCharType="begin"/>
        </w:r>
        <w:r w:rsidR="00422701">
          <w:rPr>
            <w:noProof/>
            <w:webHidden/>
          </w:rPr>
          <w:instrText xml:space="preserve"> PAGEREF _Toc473479429 \h </w:instrText>
        </w:r>
        <w:r w:rsidR="00422701">
          <w:rPr>
            <w:noProof/>
            <w:webHidden/>
          </w:rPr>
        </w:r>
        <w:r w:rsidR="00422701">
          <w:rPr>
            <w:noProof/>
            <w:webHidden/>
          </w:rPr>
          <w:fldChar w:fldCharType="separate"/>
        </w:r>
        <w:r w:rsidR="00422701">
          <w:rPr>
            <w:noProof/>
            <w:webHidden/>
          </w:rPr>
          <w:t>12</w:t>
        </w:r>
        <w:r w:rsidR="00422701">
          <w:rPr>
            <w:noProof/>
            <w:webHidden/>
          </w:rPr>
          <w:fldChar w:fldCharType="end"/>
        </w:r>
      </w:hyperlink>
    </w:p>
    <w:p w:rsidR="00422701" w:rsidRDefault="007C30FF">
      <w:pPr>
        <w:pStyle w:val="Sumrio3"/>
        <w:tabs>
          <w:tab w:val="left" w:pos="1000"/>
          <w:tab w:val="right" w:pos="9061"/>
        </w:tabs>
        <w:rPr>
          <w:rFonts w:asciiTheme="minorHAnsi" w:eastAsiaTheme="minorEastAsia" w:hAnsiTheme="minorHAnsi" w:cstheme="minorBidi"/>
          <w:smallCaps w:val="0"/>
          <w:noProof/>
          <w:sz w:val="22"/>
          <w:szCs w:val="22"/>
        </w:rPr>
      </w:pPr>
      <w:hyperlink w:anchor="_Toc473479430" w:history="1">
        <w:r w:rsidR="00422701" w:rsidRPr="00BF7A31">
          <w:rPr>
            <w:rStyle w:val="Hyperlink"/>
            <w:noProof/>
          </w:rPr>
          <w:t>1.1.2.</w:t>
        </w:r>
        <w:r w:rsidR="00422701">
          <w:rPr>
            <w:rFonts w:asciiTheme="minorHAnsi" w:eastAsiaTheme="minorEastAsia" w:hAnsiTheme="minorHAnsi" w:cstheme="minorBidi"/>
            <w:smallCaps w:val="0"/>
            <w:noProof/>
            <w:sz w:val="22"/>
            <w:szCs w:val="22"/>
          </w:rPr>
          <w:tab/>
        </w:r>
        <w:r w:rsidR="00422701" w:rsidRPr="00BF7A31">
          <w:rPr>
            <w:rStyle w:val="Hyperlink"/>
            <w:noProof/>
          </w:rPr>
          <w:t>Análise da APA de Guaraqueçaba, da ESEC de Guaraqueçaba e da REBIO Bom Jesus frente a sua situação de inserção em outros atos declaratórios internacionais</w:t>
        </w:r>
        <w:r w:rsidR="00422701">
          <w:rPr>
            <w:noProof/>
            <w:webHidden/>
          </w:rPr>
          <w:tab/>
        </w:r>
        <w:r w:rsidR="00422701">
          <w:rPr>
            <w:noProof/>
            <w:webHidden/>
          </w:rPr>
          <w:fldChar w:fldCharType="begin"/>
        </w:r>
        <w:r w:rsidR="00422701">
          <w:rPr>
            <w:noProof/>
            <w:webHidden/>
          </w:rPr>
          <w:instrText xml:space="preserve"> PAGEREF _Toc473479430 \h </w:instrText>
        </w:r>
        <w:r w:rsidR="00422701">
          <w:rPr>
            <w:noProof/>
            <w:webHidden/>
          </w:rPr>
        </w:r>
        <w:r w:rsidR="00422701">
          <w:rPr>
            <w:noProof/>
            <w:webHidden/>
          </w:rPr>
          <w:fldChar w:fldCharType="separate"/>
        </w:r>
        <w:r w:rsidR="00422701">
          <w:rPr>
            <w:noProof/>
            <w:webHidden/>
          </w:rPr>
          <w:t>16</w:t>
        </w:r>
        <w:r w:rsidR="00422701">
          <w:rPr>
            <w:noProof/>
            <w:webHidden/>
          </w:rPr>
          <w:fldChar w:fldCharType="end"/>
        </w:r>
      </w:hyperlink>
    </w:p>
    <w:p w:rsidR="00422701" w:rsidRDefault="007C30FF">
      <w:pPr>
        <w:pStyle w:val="Sumrio4"/>
        <w:tabs>
          <w:tab w:val="left" w:pos="1000"/>
          <w:tab w:val="right" w:pos="9061"/>
        </w:tabs>
        <w:rPr>
          <w:rFonts w:asciiTheme="minorHAnsi" w:eastAsiaTheme="minorEastAsia" w:hAnsiTheme="minorHAnsi" w:cstheme="minorBidi"/>
          <w:noProof/>
          <w:sz w:val="22"/>
          <w:szCs w:val="22"/>
        </w:rPr>
      </w:pPr>
      <w:hyperlink w:anchor="_Toc473479431" w:history="1">
        <w:r w:rsidR="00422701" w:rsidRPr="00BF7A31">
          <w:rPr>
            <w:rStyle w:val="Hyperlink"/>
            <w:noProof/>
          </w:rPr>
          <w:t>1.1.2.1.</w:t>
        </w:r>
        <w:r w:rsidR="00422701">
          <w:rPr>
            <w:rFonts w:asciiTheme="minorHAnsi" w:eastAsiaTheme="minorEastAsia" w:hAnsiTheme="minorHAnsi" w:cstheme="minorBidi"/>
            <w:noProof/>
            <w:sz w:val="22"/>
            <w:szCs w:val="22"/>
          </w:rPr>
          <w:tab/>
        </w:r>
        <w:r w:rsidR="00422701" w:rsidRPr="00BF7A31">
          <w:rPr>
            <w:rStyle w:val="Hyperlink"/>
            <w:noProof/>
          </w:rPr>
          <w:t>Hotspots</w:t>
        </w:r>
        <w:r w:rsidR="00422701">
          <w:rPr>
            <w:noProof/>
            <w:webHidden/>
          </w:rPr>
          <w:tab/>
        </w:r>
        <w:r w:rsidR="00422701">
          <w:rPr>
            <w:noProof/>
            <w:webHidden/>
          </w:rPr>
          <w:fldChar w:fldCharType="begin"/>
        </w:r>
        <w:r w:rsidR="00422701">
          <w:rPr>
            <w:noProof/>
            <w:webHidden/>
          </w:rPr>
          <w:instrText xml:space="preserve"> PAGEREF _Toc473479431 \h </w:instrText>
        </w:r>
        <w:r w:rsidR="00422701">
          <w:rPr>
            <w:noProof/>
            <w:webHidden/>
          </w:rPr>
        </w:r>
        <w:r w:rsidR="00422701">
          <w:rPr>
            <w:noProof/>
            <w:webHidden/>
          </w:rPr>
          <w:fldChar w:fldCharType="separate"/>
        </w:r>
        <w:r w:rsidR="00422701">
          <w:rPr>
            <w:noProof/>
            <w:webHidden/>
          </w:rPr>
          <w:t>16</w:t>
        </w:r>
        <w:r w:rsidR="00422701">
          <w:rPr>
            <w:noProof/>
            <w:webHidden/>
          </w:rPr>
          <w:fldChar w:fldCharType="end"/>
        </w:r>
      </w:hyperlink>
    </w:p>
    <w:p w:rsidR="00422701" w:rsidRDefault="007C30FF">
      <w:pPr>
        <w:pStyle w:val="Sumrio3"/>
        <w:tabs>
          <w:tab w:val="left" w:pos="1000"/>
          <w:tab w:val="right" w:pos="9061"/>
        </w:tabs>
        <w:rPr>
          <w:rFonts w:asciiTheme="minorHAnsi" w:eastAsiaTheme="minorEastAsia" w:hAnsiTheme="minorHAnsi" w:cstheme="minorBidi"/>
          <w:smallCaps w:val="0"/>
          <w:noProof/>
          <w:sz w:val="22"/>
          <w:szCs w:val="22"/>
        </w:rPr>
      </w:pPr>
      <w:hyperlink w:anchor="_Toc473479432" w:history="1">
        <w:r w:rsidR="00422701" w:rsidRPr="00BF7A31">
          <w:rPr>
            <w:rStyle w:val="Hyperlink"/>
            <w:noProof/>
          </w:rPr>
          <w:t>1.1.3.</w:t>
        </w:r>
        <w:r w:rsidR="00422701">
          <w:rPr>
            <w:rFonts w:asciiTheme="minorHAnsi" w:eastAsiaTheme="minorEastAsia" w:hAnsiTheme="minorHAnsi" w:cstheme="minorBidi"/>
            <w:smallCaps w:val="0"/>
            <w:noProof/>
            <w:sz w:val="22"/>
            <w:szCs w:val="22"/>
          </w:rPr>
          <w:tab/>
        </w:r>
        <w:r w:rsidR="00422701" w:rsidRPr="00BF7A31">
          <w:rPr>
            <w:rStyle w:val="Hyperlink"/>
            <w:noProof/>
          </w:rPr>
          <w:t>Oportunidades de Cooperação Internacional</w:t>
        </w:r>
        <w:r w:rsidR="00422701">
          <w:rPr>
            <w:noProof/>
            <w:webHidden/>
          </w:rPr>
          <w:tab/>
        </w:r>
        <w:r w:rsidR="00422701">
          <w:rPr>
            <w:noProof/>
            <w:webHidden/>
          </w:rPr>
          <w:fldChar w:fldCharType="begin"/>
        </w:r>
        <w:r w:rsidR="00422701">
          <w:rPr>
            <w:noProof/>
            <w:webHidden/>
          </w:rPr>
          <w:instrText xml:space="preserve"> PAGEREF _Toc473479432 \h </w:instrText>
        </w:r>
        <w:r w:rsidR="00422701">
          <w:rPr>
            <w:noProof/>
            <w:webHidden/>
          </w:rPr>
        </w:r>
        <w:r w:rsidR="00422701">
          <w:rPr>
            <w:noProof/>
            <w:webHidden/>
          </w:rPr>
          <w:fldChar w:fldCharType="separate"/>
        </w:r>
        <w:r w:rsidR="00422701">
          <w:rPr>
            <w:noProof/>
            <w:webHidden/>
          </w:rPr>
          <w:t>17</w:t>
        </w:r>
        <w:r w:rsidR="00422701">
          <w:rPr>
            <w:noProof/>
            <w:webHidden/>
          </w:rPr>
          <w:fldChar w:fldCharType="end"/>
        </w:r>
      </w:hyperlink>
    </w:p>
    <w:p w:rsidR="00422701" w:rsidRDefault="007C30FF">
      <w:pPr>
        <w:pStyle w:val="Sumrio4"/>
        <w:tabs>
          <w:tab w:val="left" w:pos="1000"/>
          <w:tab w:val="right" w:pos="9061"/>
        </w:tabs>
        <w:rPr>
          <w:rFonts w:asciiTheme="minorHAnsi" w:eastAsiaTheme="minorEastAsia" w:hAnsiTheme="minorHAnsi" w:cstheme="minorBidi"/>
          <w:noProof/>
          <w:sz w:val="22"/>
          <w:szCs w:val="22"/>
        </w:rPr>
      </w:pPr>
      <w:hyperlink w:anchor="_Toc473479433" w:history="1">
        <w:r w:rsidR="00422701" w:rsidRPr="00BF7A31">
          <w:rPr>
            <w:rStyle w:val="Hyperlink"/>
            <w:noProof/>
          </w:rPr>
          <w:t>1.1.3.1.</w:t>
        </w:r>
        <w:r w:rsidR="00422701">
          <w:rPr>
            <w:rFonts w:asciiTheme="minorHAnsi" w:eastAsiaTheme="minorEastAsia" w:hAnsiTheme="minorHAnsi" w:cstheme="minorBidi"/>
            <w:noProof/>
            <w:sz w:val="22"/>
            <w:szCs w:val="22"/>
          </w:rPr>
          <w:tab/>
        </w:r>
        <w:r w:rsidR="00422701" w:rsidRPr="00BF7A31">
          <w:rPr>
            <w:rStyle w:val="Hyperlink"/>
            <w:noProof/>
          </w:rPr>
          <w:t>Fundo Global para o Meio Ambiente – GEF</w:t>
        </w:r>
        <w:r w:rsidR="00422701">
          <w:rPr>
            <w:noProof/>
            <w:webHidden/>
          </w:rPr>
          <w:tab/>
        </w:r>
        <w:r w:rsidR="00422701">
          <w:rPr>
            <w:noProof/>
            <w:webHidden/>
          </w:rPr>
          <w:fldChar w:fldCharType="begin"/>
        </w:r>
        <w:r w:rsidR="00422701">
          <w:rPr>
            <w:noProof/>
            <w:webHidden/>
          </w:rPr>
          <w:instrText xml:space="preserve"> PAGEREF _Toc473479433 \h </w:instrText>
        </w:r>
        <w:r w:rsidR="00422701">
          <w:rPr>
            <w:noProof/>
            <w:webHidden/>
          </w:rPr>
        </w:r>
        <w:r w:rsidR="00422701">
          <w:rPr>
            <w:noProof/>
            <w:webHidden/>
          </w:rPr>
          <w:fldChar w:fldCharType="separate"/>
        </w:r>
        <w:r w:rsidR="00422701">
          <w:rPr>
            <w:noProof/>
            <w:webHidden/>
          </w:rPr>
          <w:t>17</w:t>
        </w:r>
        <w:r w:rsidR="00422701">
          <w:rPr>
            <w:noProof/>
            <w:webHidden/>
          </w:rPr>
          <w:fldChar w:fldCharType="end"/>
        </w:r>
      </w:hyperlink>
    </w:p>
    <w:p w:rsidR="00422701" w:rsidRDefault="007C30FF">
      <w:pPr>
        <w:pStyle w:val="Sumrio4"/>
        <w:tabs>
          <w:tab w:val="left" w:pos="1000"/>
          <w:tab w:val="right" w:pos="9061"/>
        </w:tabs>
        <w:rPr>
          <w:rFonts w:asciiTheme="minorHAnsi" w:eastAsiaTheme="minorEastAsia" w:hAnsiTheme="minorHAnsi" w:cstheme="minorBidi"/>
          <w:noProof/>
          <w:sz w:val="22"/>
          <w:szCs w:val="22"/>
        </w:rPr>
      </w:pPr>
      <w:hyperlink w:anchor="_Toc473479434" w:history="1">
        <w:r w:rsidR="00422701" w:rsidRPr="00BF7A31">
          <w:rPr>
            <w:rStyle w:val="Hyperlink"/>
            <w:noProof/>
          </w:rPr>
          <w:t>1.1.3.2.</w:t>
        </w:r>
        <w:r w:rsidR="00422701">
          <w:rPr>
            <w:rFonts w:asciiTheme="minorHAnsi" w:eastAsiaTheme="minorEastAsia" w:hAnsiTheme="minorHAnsi" w:cstheme="minorBidi"/>
            <w:noProof/>
            <w:sz w:val="22"/>
            <w:szCs w:val="22"/>
          </w:rPr>
          <w:tab/>
        </w:r>
        <w:r w:rsidR="00422701" w:rsidRPr="00BF7A31">
          <w:rPr>
            <w:rStyle w:val="Hyperlink"/>
            <w:noProof/>
          </w:rPr>
          <w:t>Programa Piloto para a Proteção das Florestas Tropicais do Brasil – PPG7</w:t>
        </w:r>
        <w:r w:rsidR="00422701">
          <w:rPr>
            <w:noProof/>
            <w:webHidden/>
          </w:rPr>
          <w:tab/>
        </w:r>
        <w:r w:rsidR="00422701">
          <w:rPr>
            <w:noProof/>
            <w:webHidden/>
          </w:rPr>
          <w:fldChar w:fldCharType="begin"/>
        </w:r>
        <w:r w:rsidR="00422701">
          <w:rPr>
            <w:noProof/>
            <w:webHidden/>
          </w:rPr>
          <w:instrText xml:space="preserve"> PAGEREF _Toc473479434 \h </w:instrText>
        </w:r>
        <w:r w:rsidR="00422701">
          <w:rPr>
            <w:noProof/>
            <w:webHidden/>
          </w:rPr>
        </w:r>
        <w:r w:rsidR="00422701">
          <w:rPr>
            <w:noProof/>
            <w:webHidden/>
          </w:rPr>
          <w:fldChar w:fldCharType="separate"/>
        </w:r>
        <w:r w:rsidR="00422701">
          <w:rPr>
            <w:noProof/>
            <w:webHidden/>
          </w:rPr>
          <w:t>17</w:t>
        </w:r>
        <w:r w:rsidR="00422701">
          <w:rPr>
            <w:noProof/>
            <w:webHidden/>
          </w:rPr>
          <w:fldChar w:fldCharType="end"/>
        </w:r>
      </w:hyperlink>
    </w:p>
    <w:p w:rsidR="00422701" w:rsidRDefault="007C30FF">
      <w:pPr>
        <w:pStyle w:val="Sumrio4"/>
        <w:tabs>
          <w:tab w:val="left" w:pos="1000"/>
          <w:tab w:val="right" w:pos="9061"/>
        </w:tabs>
        <w:rPr>
          <w:rFonts w:asciiTheme="minorHAnsi" w:eastAsiaTheme="minorEastAsia" w:hAnsiTheme="minorHAnsi" w:cstheme="minorBidi"/>
          <w:noProof/>
          <w:sz w:val="22"/>
          <w:szCs w:val="22"/>
        </w:rPr>
      </w:pPr>
      <w:hyperlink w:anchor="_Toc473479435" w:history="1">
        <w:r w:rsidR="00422701" w:rsidRPr="00BF7A31">
          <w:rPr>
            <w:rStyle w:val="Hyperlink"/>
            <w:noProof/>
          </w:rPr>
          <w:t>1.1.3.3.</w:t>
        </w:r>
        <w:r w:rsidR="00422701">
          <w:rPr>
            <w:rFonts w:asciiTheme="minorHAnsi" w:eastAsiaTheme="minorEastAsia" w:hAnsiTheme="minorHAnsi" w:cstheme="minorBidi"/>
            <w:noProof/>
            <w:sz w:val="22"/>
            <w:szCs w:val="22"/>
          </w:rPr>
          <w:tab/>
        </w:r>
        <w:r w:rsidR="00422701" w:rsidRPr="00BF7A31">
          <w:rPr>
            <w:rStyle w:val="Hyperlink"/>
            <w:noProof/>
          </w:rPr>
          <w:t>Programa das Nações Unidas para o Meio Ambiente – PNUMA</w:t>
        </w:r>
        <w:r w:rsidR="00422701">
          <w:rPr>
            <w:noProof/>
            <w:webHidden/>
          </w:rPr>
          <w:tab/>
        </w:r>
        <w:r w:rsidR="00422701">
          <w:rPr>
            <w:noProof/>
            <w:webHidden/>
          </w:rPr>
          <w:fldChar w:fldCharType="begin"/>
        </w:r>
        <w:r w:rsidR="00422701">
          <w:rPr>
            <w:noProof/>
            <w:webHidden/>
          </w:rPr>
          <w:instrText xml:space="preserve"> PAGEREF _Toc473479435 \h </w:instrText>
        </w:r>
        <w:r w:rsidR="00422701">
          <w:rPr>
            <w:noProof/>
            <w:webHidden/>
          </w:rPr>
        </w:r>
        <w:r w:rsidR="00422701">
          <w:rPr>
            <w:noProof/>
            <w:webHidden/>
          </w:rPr>
          <w:fldChar w:fldCharType="separate"/>
        </w:r>
        <w:r w:rsidR="00422701">
          <w:rPr>
            <w:noProof/>
            <w:webHidden/>
          </w:rPr>
          <w:t>18</w:t>
        </w:r>
        <w:r w:rsidR="00422701">
          <w:rPr>
            <w:noProof/>
            <w:webHidden/>
          </w:rPr>
          <w:fldChar w:fldCharType="end"/>
        </w:r>
      </w:hyperlink>
    </w:p>
    <w:p w:rsidR="00422701" w:rsidRDefault="007C30FF">
      <w:pPr>
        <w:pStyle w:val="Sumrio3"/>
        <w:tabs>
          <w:tab w:val="left" w:pos="1000"/>
          <w:tab w:val="right" w:pos="9061"/>
        </w:tabs>
        <w:rPr>
          <w:rFonts w:asciiTheme="minorHAnsi" w:eastAsiaTheme="minorEastAsia" w:hAnsiTheme="minorHAnsi" w:cstheme="minorBidi"/>
          <w:smallCaps w:val="0"/>
          <w:noProof/>
          <w:sz w:val="22"/>
          <w:szCs w:val="22"/>
        </w:rPr>
      </w:pPr>
      <w:hyperlink w:anchor="_Toc473479436" w:history="1">
        <w:r w:rsidR="00422701" w:rsidRPr="00BF7A31">
          <w:rPr>
            <w:rStyle w:val="Hyperlink"/>
            <w:noProof/>
          </w:rPr>
          <w:t>1.1.4.</w:t>
        </w:r>
        <w:r w:rsidR="00422701">
          <w:rPr>
            <w:rFonts w:asciiTheme="minorHAnsi" w:eastAsiaTheme="minorEastAsia" w:hAnsiTheme="minorHAnsi" w:cstheme="minorBidi"/>
            <w:smallCaps w:val="0"/>
            <w:noProof/>
            <w:sz w:val="22"/>
            <w:szCs w:val="22"/>
          </w:rPr>
          <w:tab/>
        </w:r>
        <w:r w:rsidR="00422701" w:rsidRPr="00BF7A31">
          <w:rPr>
            <w:rStyle w:val="Hyperlink"/>
            <w:noProof/>
          </w:rPr>
          <w:t>Conferências Internacionais e Acordos Globais</w:t>
        </w:r>
        <w:r w:rsidR="00422701">
          <w:rPr>
            <w:noProof/>
            <w:webHidden/>
          </w:rPr>
          <w:tab/>
        </w:r>
        <w:r w:rsidR="00422701">
          <w:rPr>
            <w:noProof/>
            <w:webHidden/>
          </w:rPr>
          <w:fldChar w:fldCharType="begin"/>
        </w:r>
        <w:r w:rsidR="00422701">
          <w:rPr>
            <w:noProof/>
            <w:webHidden/>
          </w:rPr>
          <w:instrText xml:space="preserve"> PAGEREF _Toc473479436 \h </w:instrText>
        </w:r>
        <w:r w:rsidR="00422701">
          <w:rPr>
            <w:noProof/>
            <w:webHidden/>
          </w:rPr>
        </w:r>
        <w:r w:rsidR="00422701">
          <w:rPr>
            <w:noProof/>
            <w:webHidden/>
          </w:rPr>
          <w:fldChar w:fldCharType="separate"/>
        </w:r>
        <w:r w:rsidR="00422701">
          <w:rPr>
            <w:noProof/>
            <w:webHidden/>
          </w:rPr>
          <w:t>20</w:t>
        </w:r>
        <w:r w:rsidR="00422701">
          <w:rPr>
            <w:noProof/>
            <w:webHidden/>
          </w:rPr>
          <w:fldChar w:fldCharType="end"/>
        </w:r>
      </w:hyperlink>
    </w:p>
    <w:p w:rsidR="00422701" w:rsidRDefault="007C30FF">
      <w:pPr>
        <w:pStyle w:val="Sumrio4"/>
        <w:tabs>
          <w:tab w:val="left" w:pos="1000"/>
          <w:tab w:val="right" w:pos="9061"/>
        </w:tabs>
        <w:rPr>
          <w:rFonts w:asciiTheme="minorHAnsi" w:eastAsiaTheme="minorEastAsia" w:hAnsiTheme="minorHAnsi" w:cstheme="minorBidi"/>
          <w:noProof/>
          <w:sz w:val="22"/>
          <w:szCs w:val="22"/>
        </w:rPr>
      </w:pPr>
      <w:hyperlink w:anchor="_Toc473479437" w:history="1">
        <w:r w:rsidR="00422701" w:rsidRPr="00BF7A31">
          <w:rPr>
            <w:rStyle w:val="Hyperlink"/>
            <w:noProof/>
          </w:rPr>
          <w:t>1.1.4.1.</w:t>
        </w:r>
        <w:r w:rsidR="00422701">
          <w:rPr>
            <w:rFonts w:asciiTheme="minorHAnsi" w:eastAsiaTheme="minorEastAsia" w:hAnsiTheme="minorHAnsi" w:cstheme="minorBidi"/>
            <w:noProof/>
            <w:sz w:val="22"/>
            <w:szCs w:val="22"/>
          </w:rPr>
          <w:tab/>
        </w:r>
        <w:r w:rsidR="00422701" w:rsidRPr="00BF7A31">
          <w:rPr>
            <w:rStyle w:val="Hyperlink"/>
            <w:noProof/>
          </w:rPr>
          <w:t>Convenção sobre Diversidade Biológica – CDB</w:t>
        </w:r>
        <w:r w:rsidR="00422701">
          <w:rPr>
            <w:noProof/>
            <w:webHidden/>
          </w:rPr>
          <w:tab/>
        </w:r>
        <w:r w:rsidR="00422701">
          <w:rPr>
            <w:noProof/>
            <w:webHidden/>
          </w:rPr>
          <w:fldChar w:fldCharType="begin"/>
        </w:r>
        <w:r w:rsidR="00422701">
          <w:rPr>
            <w:noProof/>
            <w:webHidden/>
          </w:rPr>
          <w:instrText xml:space="preserve"> PAGEREF _Toc473479437 \h </w:instrText>
        </w:r>
        <w:r w:rsidR="00422701">
          <w:rPr>
            <w:noProof/>
            <w:webHidden/>
          </w:rPr>
        </w:r>
        <w:r w:rsidR="00422701">
          <w:rPr>
            <w:noProof/>
            <w:webHidden/>
          </w:rPr>
          <w:fldChar w:fldCharType="separate"/>
        </w:r>
        <w:r w:rsidR="00422701">
          <w:rPr>
            <w:noProof/>
            <w:webHidden/>
          </w:rPr>
          <w:t>20</w:t>
        </w:r>
        <w:r w:rsidR="00422701">
          <w:rPr>
            <w:noProof/>
            <w:webHidden/>
          </w:rPr>
          <w:fldChar w:fldCharType="end"/>
        </w:r>
      </w:hyperlink>
    </w:p>
    <w:p w:rsidR="00422701" w:rsidRDefault="007C30FF">
      <w:pPr>
        <w:pStyle w:val="Sumrio4"/>
        <w:tabs>
          <w:tab w:val="left" w:pos="1000"/>
          <w:tab w:val="right" w:pos="9061"/>
        </w:tabs>
        <w:rPr>
          <w:rFonts w:asciiTheme="minorHAnsi" w:eastAsiaTheme="minorEastAsia" w:hAnsiTheme="minorHAnsi" w:cstheme="minorBidi"/>
          <w:noProof/>
          <w:sz w:val="22"/>
          <w:szCs w:val="22"/>
        </w:rPr>
      </w:pPr>
      <w:hyperlink w:anchor="_Toc473479438" w:history="1">
        <w:r w:rsidR="00422701" w:rsidRPr="00BF7A31">
          <w:rPr>
            <w:rStyle w:val="Hyperlink"/>
            <w:noProof/>
          </w:rPr>
          <w:t>1.1.4.2.</w:t>
        </w:r>
        <w:r w:rsidR="00422701">
          <w:rPr>
            <w:rFonts w:asciiTheme="minorHAnsi" w:eastAsiaTheme="minorEastAsia" w:hAnsiTheme="minorHAnsi" w:cstheme="minorBidi"/>
            <w:noProof/>
            <w:sz w:val="22"/>
            <w:szCs w:val="22"/>
          </w:rPr>
          <w:tab/>
        </w:r>
        <w:r w:rsidR="00422701" w:rsidRPr="00BF7A31">
          <w:rPr>
            <w:rStyle w:val="Hyperlink"/>
            <w:noProof/>
          </w:rPr>
          <w:t>Agenda 21</w:t>
        </w:r>
        <w:r w:rsidR="00422701">
          <w:rPr>
            <w:noProof/>
            <w:webHidden/>
          </w:rPr>
          <w:tab/>
        </w:r>
        <w:r w:rsidR="00422701">
          <w:rPr>
            <w:noProof/>
            <w:webHidden/>
          </w:rPr>
          <w:fldChar w:fldCharType="begin"/>
        </w:r>
        <w:r w:rsidR="00422701">
          <w:rPr>
            <w:noProof/>
            <w:webHidden/>
          </w:rPr>
          <w:instrText xml:space="preserve"> PAGEREF _Toc473479438 \h </w:instrText>
        </w:r>
        <w:r w:rsidR="00422701">
          <w:rPr>
            <w:noProof/>
            <w:webHidden/>
          </w:rPr>
        </w:r>
        <w:r w:rsidR="00422701">
          <w:rPr>
            <w:noProof/>
            <w:webHidden/>
          </w:rPr>
          <w:fldChar w:fldCharType="separate"/>
        </w:r>
        <w:r w:rsidR="00422701">
          <w:rPr>
            <w:noProof/>
            <w:webHidden/>
          </w:rPr>
          <w:t>20</w:t>
        </w:r>
        <w:r w:rsidR="00422701">
          <w:rPr>
            <w:noProof/>
            <w:webHidden/>
          </w:rPr>
          <w:fldChar w:fldCharType="end"/>
        </w:r>
      </w:hyperlink>
    </w:p>
    <w:p w:rsidR="00422701" w:rsidRDefault="007C30FF">
      <w:pPr>
        <w:pStyle w:val="Sumrio4"/>
        <w:tabs>
          <w:tab w:val="left" w:pos="1000"/>
          <w:tab w:val="right" w:pos="9061"/>
        </w:tabs>
        <w:rPr>
          <w:rFonts w:asciiTheme="minorHAnsi" w:eastAsiaTheme="minorEastAsia" w:hAnsiTheme="minorHAnsi" w:cstheme="minorBidi"/>
          <w:noProof/>
          <w:sz w:val="22"/>
          <w:szCs w:val="22"/>
        </w:rPr>
      </w:pPr>
      <w:hyperlink w:anchor="_Toc473479439" w:history="1">
        <w:r w:rsidR="00422701" w:rsidRPr="00BF7A31">
          <w:rPr>
            <w:rStyle w:val="Hyperlink"/>
            <w:noProof/>
          </w:rPr>
          <w:t>1.1.4.3.</w:t>
        </w:r>
        <w:r w:rsidR="00422701">
          <w:rPr>
            <w:rFonts w:asciiTheme="minorHAnsi" w:eastAsiaTheme="minorEastAsia" w:hAnsiTheme="minorHAnsi" w:cstheme="minorBidi"/>
            <w:noProof/>
            <w:sz w:val="22"/>
            <w:szCs w:val="22"/>
          </w:rPr>
          <w:tab/>
        </w:r>
        <w:r w:rsidR="00422701" w:rsidRPr="00BF7A31">
          <w:rPr>
            <w:rStyle w:val="Hyperlink"/>
            <w:noProof/>
          </w:rPr>
          <w:t>Convenção das Nações Unidas sobre o Direito do Mar – UNCLOS</w:t>
        </w:r>
        <w:r w:rsidR="00422701">
          <w:rPr>
            <w:noProof/>
            <w:webHidden/>
          </w:rPr>
          <w:tab/>
        </w:r>
        <w:r w:rsidR="00422701">
          <w:rPr>
            <w:noProof/>
            <w:webHidden/>
          </w:rPr>
          <w:fldChar w:fldCharType="begin"/>
        </w:r>
        <w:r w:rsidR="00422701">
          <w:rPr>
            <w:noProof/>
            <w:webHidden/>
          </w:rPr>
          <w:instrText xml:space="preserve"> PAGEREF _Toc473479439 \h </w:instrText>
        </w:r>
        <w:r w:rsidR="00422701">
          <w:rPr>
            <w:noProof/>
            <w:webHidden/>
          </w:rPr>
        </w:r>
        <w:r w:rsidR="00422701">
          <w:rPr>
            <w:noProof/>
            <w:webHidden/>
          </w:rPr>
          <w:fldChar w:fldCharType="separate"/>
        </w:r>
        <w:r w:rsidR="00422701">
          <w:rPr>
            <w:noProof/>
            <w:webHidden/>
          </w:rPr>
          <w:t>21</w:t>
        </w:r>
        <w:r w:rsidR="00422701">
          <w:rPr>
            <w:noProof/>
            <w:webHidden/>
          </w:rPr>
          <w:fldChar w:fldCharType="end"/>
        </w:r>
      </w:hyperlink>
    </w:p>
    <w:p w:rsidR="00422701" w:rsidRDefault="007C30FF">
      <w:pPr>
        <w:pStyle w:val="Sumrio4"/>
        <w:tabs>
          <w:tab w:val="left" w:pos="1000"/>
          <w:tab w:val="right" w:pos="9061"/>
        </w:tabs>
        <w:rPr>
          <w:rFonts w:asciiTheme="minorHAnsi" w:eastAsiaTheme="minorEastAsia" w:hAnsiTheme="minorHAnsi" w:cstheme="minorBidi"/>
          <w:noProof/>
          <w:sz w:val="22"/>
          <w:szCs w:val="22"/>
        </w:rPr>
      </w:pPr>
      <w:hyperlink w:anchor="_Toc473479440" w:history="1">
        <w:r w:rsidR="00422701" w:rsidRPr="00BF7A31">
          <w:rPr>
            <w:rStyle w:val="Hyperlink"/>
            <w:noProof/>
          </w:rPr>
          <w:t>1.1.4.4.</w:t>
        </w:r>
        <w:r w:rsidR="00422701">
          <w:rPr>
            <w:rFonts w:asciiTheme="minorHAnsi" w:eastAsiaTheme="minorEastAsia" w:hAnsiTheme="minorHAnsi" w:cstheme="minorBidi"/>
            <w:noProof/>
            <w:sz w:val="22"/>
            <w:szCs w:val="22"/>
          </w:rPr>
          <w:tab/>
        </w:r>
        <w:r w:rsidR="00422701" w:rsidRPr="00BF7A31">
          <w:rPr>
            <w:rStyle w:val="Hyperlink"/>
            <w:noProof/>
          </w:rPr>
          <w:t>Princípios para a Administração Sustentável das Florestas</w:t>
        </w:r>
        <w:r w:rsidR="00422701">
          <w:rPr>
            <w:noProof/>
            <w:webHidden/>
          </w:rPr>
          <w:tab/>
        </w:r>
        <w:r w:rsidR="00422701">
          <w:rPr>
            <w:noProof/>
            <w:webHidden/>
          </w:rPr>
          <w:fldChar w:fldCharType="begin"/>
        </w:r>
        <w:r w:rsidR="00422701">
          <w:rPr>
            <w:noProof/>
            <w:webHidden/>
          </w:rPr>
          <w:instrText xml:space="preserve"> PAGEREF _Toc473479440 \h </w:instrText>
        </w:r>
        <w:r w:rsidR="00422701">
          <w:rPr>
            <w:noProof/>
            <w:webHidden/>
          </w:rPr>
        </w:r>
        <w:r w:rsidR="00422701">
          <w:rPr>
            <w:noProof/>
            <w:webHidden/>
          </w:rPr>
          <w:fldChar w:fldCharType="separate"/>
        </w:r>
        <w:r w:rsidR="00422701">
          <w:rPr>
            <w:noProof/>
            <w:webHidden/>
          </w:rPr>
          <w:t>22</w:t>
        </w:r>
        <w:r w:rsidR="00422701">
          <w:rPr>
            <w:noProof/>
            <w:webHidden/>
          </w:rPr>
          <w:fldChar w:fldCharType="end"/>
        </w:r>
      </w:hyperlink>
    </w:p>
    <w:p w:rsidR="00422701" w:rsidRDefault="007C30FF">
      <w:pPr>
        <w:pStyle w:val="Sumrio4"/>
        <w:tabs>
          <w:tab w:val="left" w:pos="1000"/>
          <w:tab w:val="right" w:pos="9061"/>
        </w:tabs>
        <w:rPr>
          <w:rFonts w:asciiTheme="minorHAnsi" w:eastAsiaTheme="minorEastAsia" w:hAnsiTheme="minorHAnsi" w:cstheme="minorBidi"/>
          <w:noProof/>
          <w:sz w:val="22"/>
          <w:szCs w:val="22"/>
        </w:rPr>
      </w:pPr>
      <w:hyperlink w:anchor="_Toc473479441" w:history="1">
        <w:r w:rsidR="00422701" w:rsidRPr="00BF7A31">
          <w:rPr>
            <w:rStyle w:val="Hyperlink"/>
            <w:noProof/>
          </w:rPr>
          <w:t>1.1.4.5.</w:t>
        </w:r>
        <w:r w:rsidR="00422701">
          <w:rPr>
            <w:rFonts w:asciiTheme="minorHAnsi" w:eastAsiaTheme="minorEastAsia" w:hAnsiTheme="minorHAnsi" w:cstheme="minorBidi"/>
            <w:noProof/>
            <w:sz w:val="22"/>
            <w:szCs w:val="22"/>
          </w:rPr>
          <w:tab/>
        </w:r>
        <w:r w:rsidR="00422701" w:rsidRPr="00BF7A31">
          <w:rPr>
            <w:rStyle w:val="Hyperlink"/>
            <w:noProof/>
          </w:rPr>
          <w:t>Tratado de Aichi</w:t>
        </w:r>
        <w:r w:rsidR="00422701">
          <w:rPr>
            <w:noProof/>
            <w:webHidden/>
          </w:rPr>
          <w:tab/>
        </w:r>
        <w:r w:rsidR="00422701">
          <w:rPr>
            <w:noProof/>
            <w:webHidden/>
          </w:rPr>
          <w:fldChar w:fldCharType="begin"/>
        </w:r>
        <w:r w:rsidR="00422701">
          <w:rPr>
            <w:noProof/>
            <w:webHidden/>
          </w:rPr>
          <w:instrText xml:space="preserve"> PAGEREF _Toc473479441 \h </w:instrText>
        </w:r>
        <w:r w:rsidR="00422701">
          <w:rPr>
            <w:noProof/>
            <w:webHidden/>
          </w:rPr>
        </w:r>
        <w:r w:rsidR="00422701">
          <w:rPr>
            <w:noProof/>
            <w:webHidden/>
          </w:rPr>
          <w:fldChar w:fldCharType="separate"/>
        </w:r>
        <w:r w:rsidR="00422701">
          <w:rPr>
            <w:noProof/>
            <w:webHidden/>
          </w:rPr>
          <w:t>22</w:t>
        </w:r>
        <w:r w:rsidR="00422701">
          <w:rPr>
            <w:noProof/>
            <w:webHidden/>
          </w:rPr>
          <w:fldChar w:fldCharType="end"/>
        </w:r>
      </w:hyperlink>
    </w:p>
    <w:p w:rsidR="00422701" w:rsidRDefault="007C30FF">
      <w:pPr>
        <w:pStyle w:val="Sumrio2"/>
        <w:rPr>
          <w:rFonts w:asciiTheme="minorHAnsi" w:eastAsiaTheme="minorEastAsia" w:hAnsiTheme="minorHAnsi" w:cstheme="minorBidi"/>
          <w:caps w:val="0"/>
          <w:snapToGrid/>
          <w:w w:val="100"/>
          <w:sz w:val="22"/>
          <w:szCs w:val="22"/>
        </w:rPr>
      </w:pPr>
      <w:hyperlink w:anchor="_Toc473479442" w:history="1">
        <w:r w:rsidR="00422701" w:rsidRPr="00BF7A31">
          <w:rPr>
            <w:rStyle w:val="Hyperlink"/>
          </w:rPr>
          <w:t>1.2.</w:t>
        </w:r>
        <w:r w:rsidR="00422701">
          <w:rPr>
            <w:rFonts w:asciiTheme="minorHAnsi" w:eastAsiaTheme="minorEastAsia" w:hAnsiTheme="minorHAnsi" w:cstheme="minorBidi"/>
            <w:caps w:val="0"/>
            <w:snapToGrid/>
            <w:w w:val="100"/>
            <w:sz w:val="22"/>
            <w:szCs w:val="22"/>
          </w:rPr>
          <w:tab/>
        </w:r>
        <w:r w:rsidR="00422701" w:rsidRPr="00BF7A31">
          <w:rPr>
            <w:rStyle w:val="Hyperlink"/>
          </w:rPr>
          <w:t>ENFOQUE FEDERAL</w:t>
        </w:r>
        <w:r w:rsidR="00422701">
          <w:rPr>
            <w:webHidden/>
          </w:rPr>
          <w:tab/>
        </w:r>
        <w:r w:rsidR="00422701">
          <w:rPr>
            <w:webHidden/>
          </w:rPr>
          <w:fldChar w:fldCharType="begin"/>
        </w:r>
        <w:r w:rsidR="00422701">
          <w:rPr>
            <w:webHidden/>
          </w:rPr>
          <w:instrText xml:space="preserve"> PAGEREF _Toc473479442 \h </w:instrText>
        </w:r>
        <w:r w:rsidR="00422701">
          <w:rPr>
            <w:webHidden/>
          </w:rPr>
        </w:r>
        <w:r w:rsidR="00422701">
          <w:rPr>
            <w:webHidden/>
          </w:rPr>
          <w:fldChar w:fldCharType="separate"/>
        </w:r>
        <w:r w:rsidR="00422701">
          <w:rPr>
            <w:webHidden/>
          </w:rPr>
          <w:t>26</w:t>
        </w:r>
        <w:r w:rsidR="00422701">
          <w:rPr>
            <w:webHidden/>
          </w:rPr>
          <w:fldChar w:fldCharType="end"/>
        </w:r>
      </w:hyperlink>
    </w:p>
    <w:p w:rsidR="00422701" w:rsidRDefault="007C30FF">
      <w:pPr>
        <w:pStyle w:val="Sumrio3"/>
        <w:tabs>
          <w:tab w:val="left" w:pos="1000"/>
          <w:tab w:val="right" w:pos="9061"/>
        </w:tabs>
        <w:rPr>
          <w:rFonts w:asciiTheme="minorHAnsi" w:eastAsiaTheme="minorEastAsia" w:hAnsiTheme="minorHAnsi" w:cstheme="minorBidi"/>
          <w:smallCaps w:val="0"/>
          <w:noProof/>
          <w:sz w:val="22"/>
          <w:szCs w:val="22"/>
        </w:rPr>
      </w:pPr>
      <w:hyperlink w:anchor="_Toc473479443" w:history="1">
        <w:r w:rsidR="00422701" w:rsidRPr="00BF7A31">
          <w:rPr>
            <w:rStyle w:val="Hyperlink"/>
            <w:noProof/>
          </w:rPr>
          <w:t>1.2.1.</w:t>
        </w:r>
        <w:r w:rsidR="00422701">
          <w:rPr>
            <w:rFonts w:asciiTheme="minorHAnsi" w:eastAsiaTheme="minorEastAsia" w:hAnsiTheme="minorHAnsi" w:cstheme="minorBidi"/>
            <w:smallCaps w:val="0"/>
            <w:noProof/>
            <w:sz w:val="22"/>
            <w:szCs w:val="22"/>
          </w:rPr>
          <w:tab/>
        </w:r>
        <w:r w:rsidR="00422701" w:rsidRPr="00BF7A31">
          <w:rPr>
            <w:rStyle w:val="Hyperlink"/>
            <w:noProof/>
          </w:rPr>
          <w:t>As Unidades de Conservação e o Cenário Federal</w:t>
        </w:r>
        <w:r w:rsidR="00422701">
          <w:rPr>
            <w:noProof/>
            <w:webHidden/>
          </w:rPr>
          <w:tab/>
        </w:r>
        <w:r w:rsidR="00422701">
          <w:rPr>
            <w:noProof/>
            <w:webHidden/>
          </w:rPr>
          <w:fldChar w:fldCharType="begin"/>
        </w:r>
        <w:r w:rsidR="00422701">
          <w:rPr>
            <w:noProof/>
            <w:webHidden/>
          </w:rPr>
          <w:instrText xml:space="preserve"> PAGEREF _Toc473479443 \h </w:instrText>
        </w:r>
        <w:r w:rsidR="00422701">
          <w:rPr>
            <w:noProof/>
            <w:webHidden/>
          </w:rPr>
        </w:r>
        <w:r w:rsidR="00422701">
          <w:rPr>
            <w:noProof/>
            <w:webHidden/>
          </w:rPr>
          <w:fldChar w:fldCharType="separate"/>
        </w:r>
        <w:r w:rsidR="00422701">
          <w:rPr>
            <w:noProof/>
            <w:webHidden/>
          </w:rPr>
          <w:t>26</w:t>
        </w:r>
        <w:r w:rsidR="00422701">
          <w:rPr>
            <w:noProof/>
            <w:webHidden/>
          </w:rPr>
          <w:fldChar w:fldCharType="end"/>
        </w:r>
      </w:hyperlink>
    </w:p>
    <w:p w:rsidR="00422701" w:rsidRDefault="007C30FF">
      <w:pPr>
        <w:pStyle w:val="Sumrio3"/>
        <w:tabs>
          <w:tab w:val="left" w:pos="1000"/>
          <w:tab w:val="right" w:pos="9061"/>
        </w:tabs>
        <w:rPr>
          <w:rFonts w:asciiTheme="minorHAnsi" w:eastAsiaTheme="minorEastAsia" w:hAnsiTheme="minorHAnsi" w:cstheme="minorBidi"/>
          <w:smallCaps w:val="0"/>
          <w:noProof/>
          <w:sz w:val="22"/>
          <w:szCs w:val="22"/>
        </w:rPr>
      </w:pPr>
      <w:hyperlink w:anchor="_Toc473479444" w:history="1">
        <w:r w:rsidR="00422701" w:rsidRPr="00BF7A31">
          <w:rPr>
            <w:rStyle w:val="Hyperlink"/>
            <w:noProof/>
          </w:rPr>
          <w:t>1.2.2.</w:t>
        </w:r>
        <w:r w:rsidR="00422701">
          <w:rPr>
            <w:rFonts w:asciiTheme="minorHAnsi" w:eastAsiaTheme="minorEastAsia" w:hAnsiTheme="minorHAnsi" w:cstheme="minorBidi"/>
            <w:smallCaps w:val="0"/>
            <w:noProof/>
            <w:sz w:val="22"/>
            <w:szCs w:val="22"/>
          </w:rPr>
          <w:tab/>
        </w:r>
        <w:r w:rsidR="00422701" w:rsidRPr="00BF7A31">
          <w:rPr>
            <w:rStyle w:val="Hyperlink"/>
            <w:noProof/>
          </w:rPr>
          <w:t>As Unidades de Conservação e o Sistema Nacional de Unidades de Conservaçaõ (SNUC)</w:t>
        </w:r>
        <w:r w:rsidR="00422701">
          <w:rPr>
            <w:noProof/>
            <w:webHidden/>
          </w:rPr>
          <w:tab/>
        </w:r>
        <w:r w:rsidR="00422701">
          <w:rPr>
            <w:noProof/>
            <w:webHidden/>
          </w:rPr>
          <w:fldChar w:fldCharType="begin"/>
        </w:r>
        <w:r w:rsidR="00422701">
          <w:rPr>
            <w:noProof/>
            <w:webHidden/>
          </w:rPr>
          <w:instrText xml:space="preserve"> PAGEREF _Toc473479444 \h </w:instrText>
        </w:r>
        <w:r w:rsidR="00422701">
          <w:rPr>
            <w:noProof/>
            <w:webHidden/>
          </w:rPr>
        </w:r>
        <w:r w:rsidR="00422701">
          <w:rPr>
            <w:noProof/>
            <w:webHidden/>
          </w:rPr>
          <w:fldChar w:fldCharType="separate"/>
        </w:r>
        <w:r w:rsidR="00422701">
          <w:rPr>
            <w:noProof/>
            <w:webHidden/>
          </w:rPr>
          <w:t>30</w:t>
        </w:r>
        <w:r w:rsidR="00422701">
          <w:rPr>
            <w:noProof/>
            <w:webHidden/>
          </w:rPr>
          <w:fldChar w:fldCharType="end"/>
        </w:r>
      </w:hyperlink>
    </w:p>
    <w:p w:rsidR="00422701" w:rsidRDefault="007C30FF">
      <w:pPr>
        <w:pStyle w:val="Sumrio2"/>
        <w:rPr>
          <w:rFonts w:asciiTheme="minorHAnsi" w:eastAsiaTheme="minorEastAsia" w:hAnsiTheme="minorHAnsi" w:cstheme="minorBidi"/>
          <w:caps w:val="0"/>
          <w:snapToGrid/>
          <w:w w:val="100"/>
          <w:sz w:val="22"/>
          <w:szCs w:val="22"/>
        </w:rPr>
      </w:pPr>
      <w:hyperlink w:anchor="_Toc473479445" w:history="1">
        <w:r w:rsidR="00422701" w:rsidRPr="00BF7A31">
          <w:rPr>
            <w:rStyle w:val="Hyperlink"/>
          </w:rPr>
          <w:t>1.3.</w:t>
        </w:r>
        <w:r w:rsidR="00422701">
          <w:rPr>
            <w:rFonts w:asciiTheme="minorHAnsi" w:eastAsiaTheme="minorEastAsia" w:hAnsiTheme="minorHAnsi" w:cstheme="minorBidi"/>
            <w:caps w:val="0"/>
            <w:snapToGrid/>
            <w:w w:val="100"/>
            <w:sz w:val="22"/>
            <w:szCs w:val="22"/>
          </w:rPr>
          <w:tab/>
        </w:r>
        <w:r w:rsidR="00422701" w:rsidRPr="00BF7A31">
          <w:rPr>
            <w:rStyle w:val="Hyperlink"/>
          </w:rPr>
          <w:t>ENFOQUE REGIONAL</w:t>
        </w:r>
        <w:r w:rsidR="00422701">
          <w:rPr>
            <w:webHidden/>
          </w:rPr>
          <w:tab/>
        </w:r>
        <w:r w:rsidR="00422701">
          <w:rPr>
            <w:webHidden/>
          </w:rPr>
          <w:fldChar w:fldCharType="begin"/>
        </w:r>
        <w:r w:rsidR="00422701">
          <w:rPr>
            <w:webHidden/>
          </w:rPr>
          <w:instrText xml:space="preserve"> PAGEREF _Toc473479445 \h </w:instrText>
        </w:r>
        <w:r w:rsidR="00422701">
          <w:rPr>
            <w:webHidden/>
          </w:rPr>
        </w:r>
        <w:r w:rsidR="00422701">
          <w:rPr>
            <w:webHidden/>
          </w:rPr>
          <w:fldChar w:fldCharType="separate"/>
        </w:r>
        <w:r w:rsidR="00422701">
          <w:rPr>
            <w:webHidden/>
          </w:rPr>
          <w:t>33</w:t>
        </w:r>
        <w:r w:rsidR="00422701">
          <w:rPr>
            <w:webHidden/>
          </w:rPr>
          <w:fldChar w:fldCharType="end"/>
        </w:r>
      </w:hyperlink>
    </w:p>
    <w:p w:rsidR="00422701" w:rsidRDefault="007C30FF">
      <w:pPr>
        <w:pStyle w:val="Sumrio3"/>
        <w:tabs>
          <w:tab w:val="left" w:pos="1000"/>
          <w:tab w:val="right" w:pos="9061"/>
        </w:tabs>
        <w:rPr>
          <w:rFonts w:asciiTheme="minorHAnsi" w:eastAsiaTheme="minorEastAsia" w:hAnsiTheme="minorHAnsi" w:cstheme="minorBidi"/>
          <w:smallCaps w:val="0"/>
          <w:noProof/>
          <w:sz w:val="22"/>
          <w:szCs w:val="22"/>
        </w:rPr>
      </w:pPr>
      <w:hyperlink w:anchor="_Toc473479446" w:history="1">
        <w:r w:rsidR="00422701" w:rsidRPr="00BF7A31">
          <w:rPr>
            <w:rStyle w:val="Hyperlink"/>
            <w:noProof/>
          </w:rPr>
          <w:t>1.3.1.</w:t>
        </w:r>
        <w:r w:rsidR="00422701">
          <w:rPr>
            <w:rFonts w:asciiTheme="minorHAnsi" w:eastAsiaTheme="minorEastAsia" w:hAnsiTheme="minorHAnsi" w:cstheme="minorBidi"/>
            <w:smallCaps w:val="0"/>
            <w:noProof/>
            <w:sz w:val="22"/>
            <w:szCs w:val="22"/>
          </w:rPr>
          <w:tab/>
        </w:r>
        <w:r w:rsidR="00422701" w:rsidRPr="00BF7A31">
          <w:rPr>
            <w:rStyle w:val="Hyperlink"/>
            <w:noProof/>
          </w:rPr>
          <w:t>Implicações Ambientais</w:t>
        </w:r>
        <w:r w:rsidR="00422701">
          <w:rPr>
            <w:noProof/>
            <w:webHidden/>
          </w:rPr>
          <w:tab/>
        </w:r>
        <w:r w:rsidR="00422701">
          <w:rPr>
            <w:noProof/>
            <w:webHidden/>
          </w:rPr>
          <w:fldChar w:fldCharType="begin"/>
        </w:r>
        <w:r w:rsidR="00422701">
          <w:rPr>
            <w:noProof/>
            <w:webHidden/>
          </w:rPr>
          <w:instrText xml:space="preserve"> PAGEREF _Toc473479446 \h </w:instrText>
        </w:r>
        <w:r w:rsidR="00422701">
          <w:rPr>
            <w:noProof/>
            <w:webHidden/>
          </w:rPr>
        </w:r>
        <w:r w:rsidR="00422701">
          <w:rPr>
            <w:noProof/>
            <w:webHidden/>
          </w:rPr>
          <w:fldChar w:fldCharType="separate"/>
        </w:r>
        <w:r w:rsidR="00422701">
          <w:rPr>
            <w:noProof/>
            <w:webHidden/>
          </w:rPr>
          <w:t>33</w:t>
        </w:r>
        <w:r w:rsidR="00422701">
          <w:rPr>
            <w:noProof/>
            <w:webHidden/>
          </w:rPr>
          <w:fldChar w:fldCharType="end"/>
        </w:r>
      </w:hyperlink>
    </w:p>
    <w:p w:rsidR="00422701" w:rsidRDefault="007C30FF">
      <w:pPr>
        <w:pStyle w:val="Sumrio3"/>
        <w:tabs>
          <w:tab w:val="left" w:pos="1000"/>
          <w:tab w:val="right" w:pos="9061"/>
        </w:tabs>
        <w:rPr>
          <w:rFonts w:asciiTheme="minorHAnsi" w:eastAsiaTheme="minorEastAsia" w:hAnsiTheme="minorHAnsi" w:cstheme="minorBidi"/>
          <w:smallCaps w:val="0"/>
          <w:noProof/>
          <w:sz w:val="22"/>
          <w:szCs w:val="22"/>
        </w:rPr>
      </w:pPr>
      <w:hyperlink w:anchor="_Toc473479447" w:history="1">
        <w:r w:rsidR="00422701" w:rsidRPr="00BF7A31">
          <w:rPr>
            <w:rStyle w:val="Hyperlink"/>
            <w:noProof/>
          </w:rPr>
          <w:t>1.3.2.</w:t>
        </w:r>
        <w:r w:rsidR="00422701">
          <w:rPr>
            <w:rFonts w:asciiTheme="minorHAnsi" w:eastAsiaTheme="minorEastAsia" w:hAnsiTheme="minorHAnsi" w:cstheme="minorBidi"/>
            <w:smallCaps w:val="0"/>
            <w:noProof/>
            <w:sz w:val="22"/>
            <w:szCs w:val="22"/>
          </w:rPr>
          <w:tab/>
        </w:r>
        <w:r w:rsidR="00422701" w:rsidRPr="00BF7A31">
          <w:rPr>
            <w:rStyle w:val="Hyperlink"/>
            <w:noProof/>
          </w:rPr>
          <w:t>Implicações Institucionais</w:t>
        </w:r>
        <w:r w:rsidR="00422701">
          <w:rPr>
            <w:noProof/>
            <w:webHidden/>
          </w:rPr>
          <w:tab/>
        </w:r>
        <w:r w:rsidR="00422701">
          <w:rPr>
            <w:noProof/>
            <w:webHidden/>
          </w:rPr>
          <w:fldChar w:fldCharType="begin"/>
        </w:r>
        <w:r w:rsidR="00422701">
          <w:rPr>
            <w:noProof/>
            <w:webHidden/>
          </w:rPr>
          <w:instrText xml:space="preserve"> PAGEREF _Toc473479447 \h </w:instrText>
        </w:r>
        <w:r w:rsidR="00422701">
          <w:rPr>
            <w:noProof/>
            <w:webHidden/>
          </w:rPr>
        </w:r>
        <w:r w:rsidR="00422701">
          <w:rPr>
            <w:noProof/>
            <w:webHidden/>
          </w:rPr>
          <w:fldChar w:fldCharType="separate"/>
        </w:r>
        <w:r w:rsidR="00422701">
          <w:rPr>
            <w:noProof/>
            <w:webHidden/>
          </w:rPr>
          <w:t>42</w:t>
        </w:r>
        <w:r w:rsidR="00422701">
          <w:rPr>
            <w:noProof/>
            <w:webHidden/>
          </w:rPr>
          <w:fldChar w:fldCharType="end"/>
        </w:r>
      </w:hyperlink>
    </w:p>
    <w:p w:rsidR="00422701" w:rsidRDefault="007C30FF">
      <w:pPr>
        <w:pStyle w:val="Sumrio2"/>
        <w:rPr>
          <w:rFonts w:asciiTheme="minorHAnsi" w:eastAsiaTheme="minorEastAsia" w:hAnsiTheme="minorHAnsi" w:cstheme="minorBidi"/>
          <w:caps w:val="0"/>
          <w:snapToGrid/>
          <w:w w:val="100"/>
          <w:sz w:val="22"/>
          <w:szCs w:val="22"/>
        </w:rPr>
      </w:pPr>
      <w:hyperlink w:anchor="_Toc473479448" w:history="1">
        <w:r w:rsidR="00422701" w:rsidRPr="00BF7A31">
          <w:rPr>
            <w:rStyle w:val="Hyperlink"/>
          </w:rPr>
          <w:t>1.4. CARACTERIZAÇÃO E REGULARIZAÇÃO FUNDIÁRIA DA REBIO BOM JESUS</w:t>
        </w:r>
        <w:r w:rsidR="00422701">
          <w:rPr>
            <w:webHidden/>
          </w:rPr>
          <w:tab/>
        </w:r>
        <w:r w:rsidR="00422701">
          <w:rPr>
            <w:webHidden/>
          </w:rPr>
          <w:fldChar w:fldCharType="begin"/>
        </w:r>
        <w:r w:rsidR="00422701">
          <w:rPr>
            <w:webHidden/>
          </w:rPr>
          <w:instrText xml:space="preserve"> PAGEREF _Toc473479448 \h </w:instrText>
        </w:r>
        <w:r w:rsidR="00422701">
          <w:rPr>
            <w:webHidden/>
          </w:rPr>
        </w:r>
        <w:r w:rsidR="00422701">
          <w:rPr>
            <w:webHidden/>
          </w:rPr>
          <w:fldChar w:fldCharType="separate"/>
        </w:r>
        <w:r w:rsidR="00422701">
          <w:rPr>
            <w:webHidden/>
          </w:rPr>
          <w:t>43</w:t>
        </w:r>
        <w:r w:rsidR="00422701">
          <w:rPr>
            <w:webHidden/>
          </w:rPr>
          <w:fldChar w:fldCharType="end"/>
        </w:r>
      </w:hyperlink>
    </w:p>
    <w:p w:rsidR="00422701" w:rsidRDefault="007C30FF">
      <w:pPr>
        <w:pStyle w:val="Sumrio3"/>
        <w:tabs>
          <w:tab w:val="right" w:pos="9061"/>
        </w:tabs>
        <w:rPr>
          <w:rFonts w:asciiTheme="minorHAnsi" w:eastAsiaTheme="minorEastAsia" w:hAnsiTheme="minorHAnsi" w:cstheme="minorBidi"/>
          <w:smallCaps w:val="0"/>
          <w:noProof/>
          <w:sz w:val="22"/>
          <w:szCs w:val="22"/>
        </w:rPr>
      </w:pPr>
      <w:hyperlink w:anchor="_Toc473479449" w:history="1">
        <w:r w:rsidR="00422701" w:rsidRPr="00BF7A31">
          <w:rPr>
            <w:rStyle w:val="Hyperlink"/>
            <w:noProof/>
          </w:rPr>
          <w:t>1.4.1 Histórico de ocupação local</w:t>
        </w:r>
        <w:r w:rsidR="00422701">
          <w:rPr>
            <w:noProof/>
            <w:webHidden/>
          </w:rPr>
          <w:tab/>
        </w:r>
        <w:r w:rsidR="00422701">
          <w:rPr>
            <w:noProof/>
            <w:webHidden/>
          </w:rPr>
          <w:fldChar w:fldCharType="begin"/>
        </w:r>
        <w:r w:rsidR="00422701">
          <w:rPr>
            <w:noProof/>
            <w:webHidden/>
          </w:rPr>
          <w:instrText xml:space="preserve"> PAGEREF _Toc473479449 \h </w:instrText>
        </w:r>
        <w:r w:rsidR="00422701">
          <w:rPr>
            <w:noProof/>
            <w:webHidden/>
          </w:rPr>
        </w:r>
        <w:r w:rsidR="00422701">
          <w:rPr>
            <w:noProof/>
            <w:webHidden/>
          </w:rPr>
          <w:fldChar w:fldCharType="separate"/>
        </w:r>
        <w:r w:rsidR="00422701">
          <w:rPr>
            <w:noProof/>
            <w:webHidden/>
          </w:rPr>
          <w:t>43</w:t>
        </w:r>
        <w:r w:rsidR="00422701">
          <w:rPr>
            <w:noProof/>
            <w:webHidden/>
          </w:rPr>
          <w:fldChar w:fldCharType="end"/>
        </w:r>
      </w:hyperlink>
    </w:p>
    <w:p w:rsidR="00422701" w:rsidRDefault="007C30FF">
      <w:pPr>
        <w:pStyle w:val="Sumrio3"/>
        <w:tabs>
          <w:tab w:val="left" w:pos="1000"/>
          <w:tab w:val="right" w:pos="9061"/>
        </w:tabs>
        <w:rPr>
          <w:rFonts w:asciiTheme="minorHAnsi" w:eastAsiaTheme="minorEastAsia" w:hAnsiTheme="minorHAnsi" w:cstheme="minorBidi"/>
          <w:smallCaps w:val="0"/>
          <w:noProof/>
          <w:sz w:val="22"/>
          <w:szCs w:val="22"/>
        </w:rPr>
      </w:pPr>
      <w:hyperlink w:anchor="_Toc473479450" w:history="1">
        <w:r w:rsidR="00422701" w:rsidRPr="00BF7A31">
          <w:rPr>
            <w:rStyle w:val="Hyperlink"/>
            <w:noProof/>
          </w:rPr>
          <w:t>1.4.2</w:t>
        </w:r>
        <w:r w:rsidR="00422701">
          <w:rPr>
            <w:rFonts w:asciiTheme="minorHAnsi" w:eastAsiaTheme="minorEastAsia" w:hAnsiTheme="minorHAnsi" w:cstheme="minorBidi"/>
            <w:smallCaps w:val="0"/>
            <w:noProof/>
            <w:sz w:val="22"/>
            <w:szCs w:val="22"/>
          </w:rPr>
          <w:tab/>
        </w:r>
        <w:r w:rsidR="00422701" w:rsidRPr="00BF7A31">
          <w:rPr>
            <w:rStyle w:val="Hyperlink"/>
            <w:noProof/>
          </w:rPr>
          <w:t>Unidades de conservaçao de proteção integral e a obrigatoriedade do processo de desapropriação</w:t>
        </w:r>
        <w:r w:rsidR="00422701">
          <w:rPr>
            <w:noProof/>
            <w:webHidden/>
          </w:rPr>
          <w:tab/>
        </w:r>
        <w:r w:rsidR="00422701">
          <w:rPr>
            <w:noProof/>
            <w:webHidden/>
          </w:rPr>
          <w:fldChar w:fldCharType="begin"/>
        </w:r>
        <w:r w:rsidR="00422701">
          <w:rPr>
            <w:noProof/>
            <w:webHidden/>
          </w:rPr>
          <w:instrText xml:space="preserve"> PAGEREF _Toc473479450 \h </w:instrText>
        </w:r>
        <w:r w:rsidR="00422701">
          <w:rPr>
            <w:noProof/>
            <w:webHidden/>
          </w:rPr>
        </w:r>
        <w:r w:rsidR="00422701">
          <w:rPr>
            <w:noProof/>
            <w:webHidden/>
          </w:rPr>
          <w:fldChar w:fldCharType="separate"/>
        </w:r>
        <w:r w:rsidR="00422701">
          <w:rPr>
            <w:noProof/>
            <w:webHidden/>
          </w:rPr>
          <w:t>45</w:t>
        </w:r>
        <w:r w:rsidR="00422701">
          <w:rPr>
            <w:noProof/>
            <w:webHidden/>
          </w:rPr>
          <w:fldChar w:fldCharType="end"/>
        </w:r>
      </w:hyperlink>
    </w:p>
    <w:p w:rsidR="00422701" w:rsidRDefault="007C30FF">
      <w:pPr>
        <w:pStyle w:val="Sumrio2"/>
        <w:rPr>
          <w:rFonts w:asciiTheme="minorHAnsi" w:eastAsiaTheme="minorEastAsia" w:hAnsiTheme="minorHAnsi" w:cstheme="minorBidi"/>
          <w:caps w:val="0"/>
          <w:snapToGrid/>
          <w:w w:val="100"/>
          <w:sz w:val="22"/>
          <w:szCs w:val="22"/>
        </w:rPr>
      </w:pPr>
      <w:hyperlink w:anchor="_Toc473479451" w:history="1">
        <w:r w:rsidR="00422701" w:rsidRPr="00BF7A31">
          <w:rPr>
            <w:rStyle w:val="Hyperlink"/>
          </w:rPr>
          <w:t>1.4.3</w:t>
        </w:r>
        <w:r w:rsidR="00422701">
          <w:rPr>
            <w:rFonts w:asciiTheme="minorHAnsi" w:eastAsiaTheme="minorEastAsia" w:hAnsiTheme="minorHAnsi" w:cstheme="minorBidi"/>
            <w:caps w:val="0"/>
            <w:snapToGrid/>
            <w:w w:val="100"/>
            <w:sz w:val="22"/>
            <w:szCs w:val="22"/>
          </w:rPr>
          <w:tab/>
        </w:r>
        <w:r w:rsidR="00422701" w:rsidRPr="00BF7A31">
          <w:rPr>
            <w:rStyle w:val="Hyperlink"/>
          </w:rPr>
          <w:t>Processo Administrativo de Regularização Fundiária</w:t>
        </w:r>
        <w:r w:rsidR="00422701">
          <w:rPr>
            <w:webHidden/>
          </w:rPr>
          <w:tab/>
        </w:r>
        <w:r w:rsidR="00422701">
          <w:rPr>
            <w:webHidden/>
          </w:rPr>
          <w:fldChar w:fldCharType="begin"/>
        </w:r>
        <w:r w:rsidR="00422701">
          <w:rPr>
            <w:webHidden/>
          </w:rPr>
          <w:instrText xml:space="preserve"> PAGEREF _Toc473479451 \h </w:instrText>
        </w:r>
        <w:r w:rsidR="00422701">
          <w:rPr>
            <w:webHidden/>
          </w:rPr>
        </w:r>
        <w:r w:rsidR="00422701">
          <w:rPr>
            <w:webHidden/>
          </w:rPr>
          <w:fldChar w:fldCharType="separate"/>
        </w:r>
        <w:r w:rsidR="00422701">
          <w:rPr>
            <w:webHidden/>
          </w:rPr>
          <w:t>47</w:t>
        </w:r>
        <w:r w:rsidR="00422701">
          <w:rPr>
            <w:webHidden/>
          </w:rPr>
          <w:fldChar w:fldCharType="end"/>
        </w:r>
      </w:hyperlink>
    </w:p>
    <w:p w:rsidR="00422701" w:rsidRDefault="007C30FF">
      <w:pPr>
        <w:pStyle w:val="Sumrio3"/>
        <w:tabs>
          <w:tab w:val="left" w:pos="1000"/>
          <w:tab w:val="right" w:pos="9061"/>
        </w:tabs>
        <w:rPr>
          <w:rFonts w:asciiTheme="minorHAnsi" w:eastAsiaTheme="minorEastAsia" w:hAnsiTheme="minorHAnsi" w:cstheme="minorBidi"/>
          <w:smallCaps w:val="0"/>
          <w:noProof/>
          <w:sz w:val="22"/>
          <w:szCs w:val="22"/>
        </w:rPr>
      </w:pPr>
      <w:hyperlink w:anchor="_Toc473479452" w:history="1">
        <w:r w:rsidR="00422701" w:rsidRPr="00BF7A31">
          <w:rPr>
            <w:rStyle w:val="Hyperlink"/>
            <w:noProof/>
          </w:rPr>
          <w:t>1.4.4</w:t>
        </w:r>
        <w:r w:rsidR="00422701">
          <w:rPr>
            <w:rFonts w:asciiTheme="minorHAnsi" w:eastAsiaTheme="minorEastAsia" w:hAnsiTheme="minorHAnsi" w:cstheme="minorBidi"/>
            <w:smallCaps w:val="0"/>
            <w:noProof/>
            <w:sz w:val="22"/>
            <w:szCs w:val="22"/>
          </w:rPr>
          <w:tab/>
        </w:r>
        <w:r w:rsidR="00422701" w:rsidRPr="00BF7A31">
          <w:rPr>
            <w:rStyle w:val="Hyperlink"/>
            <w:noProof/>
          </w:rPr>
          <w:t>Situação fundiária</w:t>
        </w:r>
        <w:r w:rsidR="00422701">
          <w:rPr>
            <w:noProof/>
            <w:webHidden/>
          </w:rPr>
          <w:tab/>
        </w:r>
        <w:r w:rsidR="00422701">
          <w:rPr>
            <w:noProof/>
            <w:webHidden/>
          </w:rPr>
          <w:fldChar w:fldCharType="begin"/>
        </w:r>
        <w:r w:rsidR="00422701">
          <w:rPr>
            <w:noProof/>
            <w:webHidden/>
          </w:rPr>
          <w:instrText xml:space="preserve"> PAGEREF _Toc473479452 \h </w:instrText>
        </w:r>
        <w:r w:rsidR="00422701">
          <w:rPr>
            <w:noProof/>
            <w:webHidden/>
          </w:rPr>
        </w:r>
        <w:r w:rsidR="00422701">
          <w:rPr>
            <w:noProof/>
            <w:webHidden/>
          </w:rPr>
          <w:fldChar w:fldCharType="separate"/>
        </w:r>
        <w:r w:rsidR="00422701">
          <w:rPr>
            <w:noProof/>
            <w:webHidden/>
          </w:rPr>
          <w:t>48</w:t>
        </w:r>
        <w:r w:rsidR="00422701">
          <w:rPr>
            <w:noProof/>
            <w:webHidden/>
          </w:rPr>
          <w:fldChar w:fldCharType="end"/>
        </w:r>
      </w:hyperlink>
    </w:p>
    <w:p w:rsidR="00422701" w:rsidRDefault="007C30FF">
      <w:pPr>
        <w:pStyle w:val="Sumrio1"/>
        <w:rPr>
          <w:rFonts w:asciiTheme="minorHAnsi" w:eastAsiaTheme="minorEastAsia" w:hAnsiTheme="minorHAnsi" w:cstheme="minorBidi"/>
          <w:b w:val="0"/>
          <w:caps w:val="0"/>
          <w:sz w:val="22"/>
          <w:szCs w:val="22"/>
        </w:rPr>
      </w:pPr>
      <w:hyperlink w:anchor="_Toc473479453" w:history="1">
        <w:r w:rsidR="00422701" w:rsidRPr="00BF7A31">
          <w:rPr>
            <w:rStyle w:val="Hyperlink"/>
          </w:rPr>
          <w:t>REFERÊNCIAS BIBLIOGRÁFICAS</w:t>
        </w:r>
        <w:r w:rsidR="00422701">
          <w:rPr>
            <w:webHidden/>
          </w:rPr>
          <w:tab/>
        </w:r>
        <w:r w:rsidR="00422701">
          <w:rPr>
            <w:webHidden/>
          </w:rPr>
          <w:fldChar w:fldCharType="begin"/>
        </w:r>
        <w:r w:rsidR="00422701">
          <w:rPr>
            <w:webHidden/>
          </w:rPr>
          <w:instrText xml:space="preserve"> PAGEREF _Toc473479453 \h </w:instrText>
        </w:r>
        <w:r w:rsidR="00422701">
          <w:rPr>
            <w:webHidden/>
          </w:rPr>
        </w:r>
        <w:r w:rsidR="00422701">
          <w:rPr>
            <w:webHidden/>
          </w:rPr>
          <w:fldChar w:fldCharType="separate"/>
        </w:r>
        <w:r w:rsidR="00422701">
          <w:rPr>
            <w:webHidden/>
          </w:rPr>
          <w:t>52</w:t>
        </w:r>
        <w:r w:rsidR="00422701">
          <w:rPr>
            <w:webHidden/>
          </w:rPr>
          <w:fldChar w:fldCharType="end"/>
        </w:r>
      </w:hyperlink>
    </w:p>
    <w:p w:rsidR="00C76BB5" w:rsidRPr="001D2883" w:rsidRDefault="00180664" w:rsidP="001D2883">
      <w:pPr>
        <w:ind w:firstLine="709"/>
        <w:rPr>
          <w:sz w:val="24"/>
          <w:szCs w:val="24"/>
        </w:rPr>
      </w:pPr>
      <w:r w:rsidRPr="001D2883">
        <w:rPr>
          <w:sz w:val="24"/>
          <w:szCs w:val="24"/>
        </w:rPr>
        <w:fldChar w:fldCharType="end"/>
      </w:r>
    </w:p>
    <w:p w:rsidR="006954C8" w:rsidRPr="001D2883" w:rsidRDefault="006954C8" w:rsidP="001D2883">
      <w:pPr>
        <w:ind w:firstLine="709"/>
        <w:rPr>
          <w:sz w:val="24"/>
          <w:szCs w:val="24"/>
        </w:rPr>
        <w:sectPr w:rsidR="006954C8" w:rsidRPr="001D2883" w:rsidSect="006145BA">
          <w:headerReference w:type="even" r:id="rId13"/>
          <w:headerReference w:type="default" r:id="rId14"/>
          <w:footerReference w:type="default" r:id="rId15"/>
          <w:headerReference w:type="first" r:id="rId16"/>
          <w:pgSz w:w="11906" w:h="16838" w:code="9"/>
          <w:pgMar w:top="1701" w:right="1134" w:bottom="1134" w:left="1701" w:header="709" w:footer="709" w:gutter="0"/>
          <w:pgBorders w:offsetFrom="page">
            <w:top w:val="single" w:sz="4" w:space="24" w:color="auto"/>
          </w:pgBorders>
          <w:cols w:space="708"/>
          <w:docGrid w:linePitch="360"/>
        </w:sectPr>
      </w:pPr>
    </w:p>
    <w:p w:rsidR="00C76BB5" w:rsidRPr="001D2883" w:rsidRDefault="00C76BB5" w:rsidP="001D2883">
      <w:pPr>
        <w:pStyle w:val="Ttulodesumrio"/>
        <w:ind w:firstLine="709"/>
        <w:outlineLvl w:val="0"/>
        <w:rPr>
          <w:sz w:val="24"/>
          <w:szCs w:val="24"/>
        </w:rPr>
      </w:pPr>
      <w:bookmarkStart w:id="20" w:name="_Toc439794852"/>
      <w:bookmarkStart w:id="21" w:name="_Toc439873136"/>
      <w:bookmarkStart w:id="22" w:name="_Toc439882897"/>
      <w:bookmarkStart w:id="23" w:name="_Toc439895422"/>
      <w:bookmarkStart w:id="24" w:name="_Toc439895643"/>
      <w:bookmarkStart w:id="25" w:name="_Toc440235074"/>
      <w:bookmarkStart w:id="26" w:name="_Toc440235524"/>
      <w:bookmarkStart w:id="27" w:name="_Toc440236328"/>
      <w:bookmarkStart w:id="28" w:name="_Toc473479422"/>
      <w:r w:rsidRPr="001D2883">
        <w:rPr>
          <w:sz w:val="24"/>
          <w:szCs w:val="24"/>
        </w:rPr>
        <w:lastRenderedPageBreak/>
        <w:t>LISTA DE FIGURAS</w:t>
      </w:r>
      <w:bookmarkEnd w:id="20"/>
      <w:bookmarkEnd w:id="21"/>
      <w:bookmarkEnd w:id="22"/>
      <w:bookmarkEnd w:id="23"/>
      <w:bookmarkEnd w:id="24"/>
      <w:bookmarkEnd w:id="25"/>
      <w:bookmarkEnd w:id="26"/>
      <w:bookmarkEnd w:id="27"/>
      <w:bookmarkEnd w:id="28"/>
    </w:p>
    <w:p w:rsidR="00C76BB5" w:rsidRPr="001D2883" w:rsidRDefault="00C76BB5" w:rsidP="001D2883">
      <w:pPr>
        <w:ind w:firstLine="709"/>
        <w:jc w:val="both"/>
        <w:rPr>
          <w:sz w:val="24"/>
          <w:szCs w:val="24"/>
        </w:rPr>
      </w:pPr>
    </w:p>
    <w:p w:rsidR="0025608F" w:rsidRDefault="00180664">
      <w:pPr>
        <w:pStyle w:val="ndicedeilustraes"/>
        <w:rPr>
          <w:rFonts w:asciiTheme="minorHAnsi" w:eastAsiaTheme="minorEastAsia" w:hAnsiTheme="minorHAnsi" w:cstheme="minorBidi"/>
          <w:smallCaps w:val="0"/>
          <w:noProof/>
          <w:sz w:val="22"/>
          <w:szCs w:val="22"/>
        </w:rPr>
      </w:pPr>
      <w:r w:rsidRPr="00790932">
        <w:fldChar w:fldCharType="begin"/>
      </w:r>
      <w:r w:rsidR="0011605A" w:rsidRPr="00790932">
        <w:instrText xml:space="preserve"> TOC \f F \h \z \t "Assunto do comentário" \c "Figura" </w:instrText>
      </w:r>
      <w:r w:rsidRPr="00790932">
        <w:fldChar w:fldCharType="separate"/>
      </w:r>
      <w:hyperlink w:anchor="_Toc473479992" w:history="1">
        <w:r w:rsidR="0025608F" w:rsidRPr="00871950">
          <w:rPr>
            <w:rStyle w:val="Hyperlink"/>
            <w:noProof/>
          </w:rPr>
          <w:t>Figura 1: Reserva da Biosfera da Mata Atlântica no Brasil</w:t>
        </w:r>
        <w:r w:rsidR="0025608F">
          <w:rPr>
            <w:noProof/>
            <w:webHidden/>
          </w:rPr>
          <w:tab/>
        </w:r>
        <w:r w:rsidR="0025608F">
          <w:rPr>
            <w:noProof/>
            <w:webHidden/>
          </w:rPr>
          <w:fldChar w:fldCharType="begin"/>
        </w:r>
        <w:r w:rsidR="0025608F">
          <w:rPr>
            <w:noProof/>
            <w:webHidden/>
          </w:rPr>
          <w:instrText xml:space="preserve"> PAGEREF _Toc473479992 \h </w:instrText>
        </w:r>
        <w:r w:rsidR="0025608F">
          <w:rPr>
            <w:noProof/>
            <w:webHidden/>
          </w:rPr>
        </w:r>
        <w:r w:rsidR="0025608F">
          <w:rPr>
            <w:noProof/>
            <w:webHidden/>
          </w:rPr>
          <w:fldChar w:fldCharType="separate"/>
        </w:r>
        <w:r w:rsidR="0025608F">
          <w:rPr>
            <w:noProof/>
            <w:webHidden/>
          </w:rPr>
          <w:t>14</w:t>
        </w:r>
        <w:r w:rsidR="0025608F">
          <w:rPr>
            <w:noProof/>
            <w:webHidden/>
          </w:rPr>
          <w:fldChar w:fldCharType="end"/>
        </w:r>
      </w:hyperlink>
    </w:p>
    <w:p w:rsidR="0025608F" w:rsidRDefault="007C30FF">
      <w:pPr>
        <w:pStyle w:val="ndicedeilustraes"/>
        <w:rPr>
          <w:rFonts w:asciiTheme="minorHAnsi" w:eastAsiaTheme="minorEastAsia" w:hAnsiTheme="minorHAnsi" w:cstheme="minorBidi"/>
          <w:smallCaps w:val="0"/>
          <w:noProof/>
          <w:sz w:val="22"/>
          <w:szCs w:val="22"/>
        </w:rPr>
      </w:pPr>
      <w:hyperlink w:anchor="_Toc473479993" w:history="1">
        <w:r w:rsidR="0025608F" w:rsidRPr="00871950">
          <w:rPr>
            <w:rStyle w:val="Hyperlink"/>
            <w:noProof/>
          </w:rPr>
          <w:t>Figura 2: Reserva da Biosfera da Mata Atlântica no Paraná – Fase VI/2008</w:t>
        </w:r>
        <w:r w:rsidR="0025608F">
          <w:rPr>
            <w:noProof/>
            <w:webHidden/>
          </w:rPr>
          <w:tab/>
        </w:r>
        <w:r w:rsidR="0025608F">
          <w:rPr>
            <w:noProof/>
            <w:webHidden/>
          </w:rPr>
          <w:fldChar w:fldCharType="begin"/>
        </w:r>
        <w:r w:rsidR="0025608F">
          <w:rPr>
            <w:noProof/>
            <w:webHidden/>
          </w:rPr>
          <w:instrText xml:space="preserve"> PAGEREF _Toc473479993 \h </w:instrText>
        </w:r>
        <w:r w:rsidR="0025608F">
          <w:rPr>
            <w:noProof/>
            <w:webHidden/>
          </w:rPr>
        </w:r>
        <w:r w:rsidR="0025608F">
          <w:rPr>
            <w:noProof/>
            <w:webHidden/>
          </w:rPr>
          <w:fldChar w:fldCharType="separate"/>
        </w:r>
        <w:r w:rsidR="0025608F">
          <w:rPr>
            <w:noProof/>
            <w:webHidden/>
          </w:rPr>
          <w:t>15</w:t>
        </w:r>
        <w:r w:rsidR="0025608F">
          <w:rPr>
            <w:noProof/>
            <w:webHidden/>
          </w:rPr>
          <w:fldChar w:fldCharType="end"/>
        </w:r>
      </w:hyperlink>
    </w:p>
    <w:p w:rsidR="0025608F" w:rsidRDefault="007C30FF">
      <w:pPr>
        <w:pStyle w:val="ndicedeilustraes"/>
        <w:rPr>
          <w:rFonts w:asciiTheme="minorHAnsi" w:eastAsiaTheme="minorEastAsia" w:hAnsiTheme="minorHAnsi" w:cstheme="minorBidi"/>
          <w:smallCaps w:val="0"/>
          <w:noProof/>
          <w:sz w:val="22"/>
          <w:szCs w:val="22"/>
        </w:rPr>
      </w:pPr>
      <w:hyperlink w:anchor="_Toc473479994" w:history="1">
        <w:r w:rsidR="0025608F" w:rsidRPr="00871950">
          <w:rPr>
            <w:rStyle w:val="Hyperlink"/>
            <w:noProof/>
          </w:rPr>
          <w:t>Figura 3 - Cartograma da evolução da criação de UCs por década (1980 até 2016)</w:t>
        </w:r>
        <w:r w:rsidR="0025608F">
          <w:rPr>
            <w:noProof/>
            <w:webHidden/>
          </w:rPr>
          <w:tab/>
        </w:r>
        <w:r w:rsidR="0025608F">
          <w:rPr>
            <w:noProof/>
            <w:webHidden/>
          </w:rPr>
          <w:fldChar w:fldCharType="begin"/>
        </w:r>
        <w:r w:rsidR="0025608F">
          <w:rPr>
            <w:noProof/>
            <w:webHidden/>
          </w:rPr>
          <w:instrText xml:space="preserve"> PAGEREF _Toc473479994 \h </w:instrText>
        </w:r>
        <w:r w:rsidR="0025608F">
          <w:rPr>
            <w:noProof/>
            <w:webHidden/>
          </w:rPr>
        </w:r>
        <w:r w:rsidR="0025608F">
          <w:rPr>
            <w:noProof/>
            <w:webHidden/>
          </w:rPr>
          <w:fldChar w:fldCharType="separate"/>
        </w:r>
        <w:r w:rsidR="0025608F">
          <w:rPr>
            <w:noProof/>
            <w:webHidden/>
          </w:rPr>
          <w:t>34</w:t>
        </w:r>
        <w:r w:rsidR="0025608F">
          <w:rPr>
            <w:noProof/>
            <w:webHidden/>
          </w:rPr>
          <w:fldChar w:fldCharType="end"/>
        </w:r>
      </w:hyperlink>
    </w:p>
    <w:p w:rsidR="0025608F" w:rsidRDefault="007C30FF">
      <w:pPr>
        <w:pStyle w:val="ndicedeilustraes"/>
        <w:rPr>
          <w:rFonts w:asciiTheme="minorHAnsi" w:eastAsiaTheme="minorEastAsia" w:hAnsiTheme="minorHAnsi" w:cstheme="minorBidi"/>
          <w:smallCaps w:val="0"/>
          <w:noProof/>
          <w:sz w:val="22"/>
          <w:szCs w:val="22"/>
        </w:rPr>
      </w:pPr>
      <w:hyperlink w:anchor="_Toc473479995" w:history="1">
        <w:r w:rsidR="0025608F" w:rsidRPr="00871950">
          <w:rPr>
            <w:rStyle w:val="Hyperlink"/>
            <w:noProof/>
          </w:rPr>
          <w:t>Figura 4 - Cartograma das Unidades de Conservação do Mosaico Lagamar</w:t>
        </w:r>
        <w:r w:rsidR="0025608F">
          <w:rPr>
            <w:noProof/>
            <w:webHidden/>
          </w:rPr>
          <w:tab/>
        </w:r>
        <w:r w:rsidR="0025608F">
          <w:rPr>
            <w:noProof/>
            <w:webHidden/>
          </w:rPr>
          <w:fldChar w:fldCharType="begin"/>
        </w:r>
        <w:r w:rsidR="0025608F">
          <w:rPr>
            <w:noProof/>
            <w:webHidden/>
          </w:rPr>
          <w:instrText xml:space="preserve"> PAGEREF _Toc473479995 \h </w:instrText>
        </w:r>
        <w:r w:rsidR="0025608F">
          <w:rPr>
            <w:noProof/>
            <w:webHidden/>
          </w:rPr>
        </w:r>
        <w:r w:rsidR="0025608F">
          <w:rPr>
            <w:noProof/>
            <w:webHidden/>
          </w:rPr>
          <w:fldChar w:fldCharType="separate"/>
        </w:r>
        <w:r w:rsidR="0025608F">
          <w:rPr>
            <w:noProof/>
            <w:webHidden/>
          </w:rPr>
          <w:t>36</w:t>
        </w:r>
        <w:r w:rsidR="0025608F">
          <w:rPr>
            <w:noProof/>
            <w:webHidden/>
          </w:rPr>
          <w:fldChar w:fldCharType="end"/>
        </w:r>
      </w:hyperlink>
    </w:p>
    <w:p w:rsidR="0025608F" w:rsidRDefault="007C30FF">
      <w:pPr>
        <w:pStyle w:val="ndicedeilustraes"/>
        <w:rPr>
          <w:rFonts w:asciiTheme="minorHAnsi" w:eastAsiaTheme="minorEastAsia" w:hAnsiTheme="minorHAnsi" w:cstheme="minorBidi"/>
          <w:smallCaps w:val="0"/>
          <w:noProof/>
          <w:sz w:val="22"/>
          <w:szCs w:val="22"/>
        </w:rPr>
      </w:pPr>
      <w:hyperlink w:anchor="_Toc473479996" w:history="1">
        <w:r w:rsidR="0025608F" w:rsidRPr="00871950">
          <w:rPr>
            <w:rStyle w:val="Hyperlink"/>
            <w:noProof/>
          </w:rPr>
          <w:t>Figura 5 - Cartograma da área do Tombamento da Serra do Mar</w:t>
        </w:r>
        <w:r w:rsidR="0025608F">
          <w:rPr>
            <w:noProof/>
            <w:webHidden/>
          </w:rPr>
          <w:tab/>
        </w:r>
        <w:r w:rsidR="0025608F">
          <w:rPr>
            <w:noProof/>
            <w:webHidden/>
          </w:rPr>
          <w:fldChar w:fldCharType="begin"/>
        </w:r>
        <w:r w:rsidR="0025608F">
          <w:rPr>
            <w:noProof/>
            <w:webHidden/>
          </w:rPr>
          <w:instrText xml:space="preserve"> PAGEREF _Toc473479996 \h </w:instrText>
        </w:r>
        <w:r w:rsidR="0025608F">
          <w:rPr>
            <w:noProof/>
            <w:webHidden/>
          </w:rPr>
        </w:r>
        <w:r w:rsidR="0025608F">
          <w:rPr>
            <w:noProof/>
            <w:webHidden/>
          </w:rPr>
          <w:fldChar w:fldCharType="separate"/>
        </w:r>
        <w:r w:rsidR="0025608F">
          <w:rPr>
            <w:noProof/>
            <w:webHidden/>
          </w:rPr>
          <w:t>41</w:t>
        </w:r>
        <w:r w:rsidR="0025608F">
          <w:rPr>
            <w:noProof/>
            <w:webHidden/>
          </w:rPr>
          <w:fldChar w:fldCharType="end"/>
        </w:r>
      </w:hyperlink>
    </w:p>
    <w:p w:rsidR="0025608F" w:rsidRDefault="007C30FF">
      <w:pPr>
        <w:pStyle w:val="ndicedeilustraes"/>
        <w:rPr>
          <w:rFonts w:asciiTheme="minorHAnsi" w:eastAsiaTheme="minorEastAsia" w:hAnsiTheme="minorHAnsi" w:cstheme="minorBidi"/>
          <w:smallCaps w:val="0"/>
          <w:noProof/>
          <w:sz w:val="22"/>
          <w:szCs w:val="22"/>
        </w:rPr>
      </w:pPr>
      <w:hyperlink w:anchor="_Toc473479997" w:history="1">
        <w:r w:rsidR="0025608F" w:rsidRPr="00871950">
          <w:rPr>
            <w:rStyle w:val="Hyperlink"/>
            <w:noProof/>
          </w:rPr>
          <w:t>Figura 6: Gráfico de representatividade dos imóveis mapeados (ha).</w:t>
        </w:r>
        <w:r w:rsidR="0025608F">
          <w:rPr>
            <w:noProof/>
            <w:webHidden/>
          </w:rPr>
          <w:tab/>
        </w:r>
        <w:r w:rsidR="0025608F">
          <w:rPr>
            <w:noProof/>
            <w:webHidden/>
          </w:rPr>
          <w:fldChar w:fldCharType="begin"/>
        </w:r>
        <w:r w:rsidR="0025608F">
          <w:rPr>
            <w:noProof/>
            <w:webHidden/>
          </w:rPr>
          <w:instrText xml:space="preserve"> PAGEREF _Toc473479997 \h </w:instrText>
        </w:r>
        <w:r w:rsidR="0025608F">
          <w:rPr>
            <w:noProof/>
            <w:webHidden/>
          </w:rPr>
        </w:r>
        <w:r w:rsidR="0025608F">
          <w:rPr>
            <w:noProof/>
            <w:webHidden/>
          </w:rPr>
          <w:fldChar w:fldCharType="separate"/>
        </w:r>
        <w:r w:rsidR="0025608F">
          <w:rPr>
            <w:noProof/>
            <w:webHidden/>
          </w:rPr>
          <w:t>49</w:t>
        </w:r>
        <w:r w:rsidR="0025608F">
          <w:rPr>
            <w:noProof/>
            <w:webHidden/>
          </w:rPr>
          <w:fldChar w:fldCharType="end"/>
        </w:r>
      </w:hyperlink>
    </w:p>
    <w:p w:rsidR="0025608F" w:rsidRDefault="007C30FF">
      <w:pPr>
        <w:pStyle w:val="ndicedeilustraes"/>
        <w:rPr>
          <w:rFonts w:asciiTheme="minorHAnsi" w:eastAsiaTheme="minorEastAsia" w:hAnsiTheme="minorHAnsi" w:cstheme="minorBidi"/>
          <w:smallCaps w:val="0"/>
          <w:noProof/>
          <w:sz w:val="22"/>
          <w:szCs w:val="22"/>
        </w:rPr>
      </w:pPr>
      <w:hyperlink w:anchor="_Toc473479998" w:history="1">
        <w:r w:rsidR="0025608F" w:rsidRPr="00871950">
          <w:rPr>
            <w:rStyle w:val="Hyperlink"/>
            <w:noProof/>
          </w:rPr>
          <w:t>Figura 7: Gráfico de representatividade com base no percentual dos imóveis em relação à totalidade área da ReBio Bom Jesus.</w:t>
        </w:r>
        <w:r w:rsidR="0025608F">
          <w:rPr>
            <w:noProof/>
            <w:webHidden/>
          </w:rPr>
          <w:tab/>
        </w:r>
        <w:r w:rsidR="0025608F">
          <w:rPr>
            <w:noProof/>
            <w:webHidden/>
          </w:rPr>
          <w:fldChar w:fldCharType="begin"/>
        </w:r>
        <w:r w:rsidR="0025608F">
          <w:rPr>
            <w:noProof/>
            <w:webHidden/>
          </w:rPr>
          <w:instrText xml:space="preserve"> PAGEREF _Toc473479998 \h </w:instrText>
        </w:r>
        <w:r w:rsidR="0025608F">
          <w:rPr>
            <w:noProof/>
            <w:webHidden/>
          </w:rPr>
        </w:r>
        <w:r w:rsidR="0025608F">
          <w:rPr>
            <w:noProof/>
            <w:webHidden/>
          </w:rPr>
          <w:fldChar w:fldCharType="separate"/>
        </w:r>
        <w:r w:rsidR="0025608F">
          <w:rPr>
            <w:noProof/>
            <w:webHidden/>
          </w:rPr>
          <w:t>50</w:t>
        </w:r>
        <w:r w:rsidR="0025608F">
          <w:rPr>
            <w:noProof/>
            <w:webHidden/>
          </w:rPr>
          <w:fldChar w:fldCharType="end"/>
        </w:r>
      </w:hyperlink>
    </w:p>
    <w:p w:rsidR="00C76BB5" w:rsidRPr="001D2883" w:rsidRDefault="00180664" w:rsidP="001D2883">
      <w:pPr>
        <w:ind w:firstLine="709"/>
        <w:jc w:val="both"/>
        <w:rPr>
          <w:sz w:val="24"/>
          <w:szCs w:val="24"/>
        </w:rPr>
        <w:sectPr w:rsidR="00C76BB5" w:rsidRPr="001D2883" w:rsidSect="006145BA">
          <w:pgSz w:w="11906" w:h="16838" w:code="9"/>
          <w:pgMar w:top="1701" w:right="1134" w:bottom="1134" w:left="1701" w:header="709" w:footer="709" w:gutter="0"/>
          <w:pgBorders w:offsetFrom="page">
            <w:top w:val="single" w:sz="4" w:space="24" w:color="auto"/>
          </w:pgBorders>
          <w:cols w:space="708"/>
          <w:docGrid w:linePitch="360"/>
        </w:sectPr>
      </w:pPr>
      <w:r w:rsidRPr="00790932">
        <w:rPr>
          <w:smallCaps/>
        </w:rPr>
        <w:fldChar w:fldCharType="end"/>
      </w:r>
    </w:p>
    <w:p w:rsidR="00C76BB5" w:rsidRPr="001D2883" w:rsidRDefault="00C76BB5" w:rsidP="001D2883">
      <w:pPr>
        <w:pStyle w:val="Ttulodesumrio"/>
        <w:ind w:firstLine="709"/>
        <w:outlineLvl w:val="0"/>
        <w:rPr>
          <w:sz w:val="24"/>
          <w:szCs w:val="24"/>
        </w:rPr>
      </w:pPr>
      <w:bookmarkStart w:id="29" w:name="_Toc439794853"/>
      <w:bookmarkStart w:id="30" w:name="_Toc439873137"/>
      <w:bookmarkStart w:id="31" w:name="_Toc439882898"/>
      <w:bookmarkStart w:id="32" w:name="_Toc439895423"/>
      <w:bookmarkStart w:id="33" w:name="_Toc439895644"/>
      <w:bookmarkStart w:id="34" w:name="_Toc440235075"/>
      <w:bookmarkStart w:id="35" w:name="_Toc440235525"/>
      <w:bookmarkStart w:id="36" w:name="_Toc440236329"/>
      <w:bookmarkStart w:id="37" w:name="_Toc473479423"/>
      <w:r w:rsidRPr="001D2883">
        <w:rPr>
          <w:sz w:val="24"/>
          <w:szCs w:val="24"/>
        </w:rPr>
        <w:lastRenderedPageBreak/>
        <w:t>LISTA DE TABELAS</w:t>
      </w:r>
      <w:bookmarkEnd w:id="29"/>
      <w:bookmarkEnd w:id="30"/>
      <w:bookmarkEnd w:id="31"/>
      <w:bookmarkEnd w:id="32"/>
      <w:bookmarkEnd w:id="33"/>
      <w:bookmarkEnd w:id="34"/>
      <w:bookmarkEnd w:id="35"/>
      <w:bookmarkEnd w:id="36"/>
      <w:bookmarkEnd w:id="37"/>
    </w:p>
    <w:p w:rsidR="00C76BB5" w:rsidRPr="0093325B" w:rsidRDefault="00C76BB5" w:rsidP="001D2883">
      <w:pPr>
        <w:ind w:firstLine="709"/>
      </w:pPr>
    </w:p>
    <w:p w:rsidR="001C01CC" w:rsidRDefault="00180664">
      <w:pPr>
        <w:pStyle w:val="ndicedeilustraes"/>
        <w:rPr>
          <w:rFonts w:asciiTheme="minorHAnsi" w:eastAsiaTheme="minorEastAsia" w:hAnsiTheme="minorHAnsi" w:cstheme="minorBidi"/>
          <w:smallCaps w:val="0"/>
          <w:noProof/>
          <w:sz w:val="22"/>
          <w:szCs w:val="22"/>
        </w:rPr>
      </w:pPr>
      <w:r w:rsidRPr="0093325B">
        <w:fldChar w:fldCharType="begin"/>
      </w:r>
      <w:r w:rsidR="00C76BB5" w:rsidRPr="0093325B">
        <w:instrText xml:space="preserve"> TOC \h \z \c "Tabela" </w:instrText>
      </w:r>
      <w:r w:rsidRPr="0093325B">
        <w:fldChar w:fldCharType="separate"/>
      </w:r>
      <w:hyperlink w:anchor="_Toc473473301" w:history="1">
        <w:r w:rsidR="001C01CC" w:rsidRPr="00A141A1">
          <w:rPr>
            <w:rStyle w:val="Hyperlink"/>
            <w:noProof/>
          </w:rPr>
          <w:t>Tabela 1: Representatividade da APA de Guaraqueçaba, ESEC de Guaraqueçaba e Rebio Bom Jesus</w:t>
        </w:r>
        <w:r w:rsidR="001C01CC">
          <w:rPr>
            <w:noProof/>
            <w:webHidden/>
          </w:rPr>
          <w:tab/>
        </w:r>
        <w:r w:rsidR="001C01CC">
          <w:rPr>
            <w:noProof/>
            <w:webHidden/>
          </w:rPr>
          <w:fldChar w:fldCharType="begin"/>
        </w:r>
        <w:r w:rsidR="001C01CC">
          <w:rPr>
            <w:noProof/>
            <w:webHidden/>
          </w:rPr>
          <w:instrText xml:space="preserve"> PAGEREF _Toc473473301 \h </w:instrText>
        </w:r>
        <w:r w:rsidR="001C01CC">
          <w:rPr>
            <w:noProof/>
            <w:webHidden/>
          </w:rPr>
        </w:r>
        <w:r w:rsidR="001C01CC">
          <w:rPr>
            <w:noProof/>
            <w:webHidden/>
          </w:rPr>
          <w:fldChar w:fldCharType="separate"/>
        </w:r>
        <w:r w:rsidR="001C01CC">
          <w:rPr>
            <w:noProof/>
            <w:webHidden/>
          </w:rPr>
          <w:t>30</w:t>
        </w:r>
        <w:r w:rsidR="001C01CC">
          <w:rPr>
            <w:noProof/>
            <w:webHidden/>
          </w:rPr>
          <w:fldChar w:fldCharType="end"/>
        </w:r>
      </w:hyperlink>
    </w:p>
    <w:p w:rsidR="009E2EE8" w:rsidRDefault="00180664" w:rsidP="001D2883">
      <w:pPr>
        <w:ind w:firstLine="709"/>
        <w:rPr>
          <w:smallCaps/>
        </w:rPr>
      </w:pPr>
      <w:r w:rsidRPr="0093325B">
        <w:rPr>
          <w:smallCaps/>
        </w:rPr>
        <w:fldChar w:fldCharType="end"/>
      </w:r>
    </w:p>
    <w:p w:rsidR="00C76BB5" w:rsidRPr="001D2883" w:rsidRDefault="00C76BB5" w:rsidP="001D2883">
      <w:pPr>
        <w:ind w:firstLine="709"/>
        <w:jc w:val="both"/>
        <w:rPr>
          <w:sz w:val="24"/>
          <w:szCs w:val="24"/>
        </w:rPr>
      </w:pPr>
      <w:r w:rsidRPr="001D2883">
        <w:rPr>
          <w:sz w:val="24"/>
          <w:szCs w:val="24"/>
        </w:rPr>
        <w:br w:type="page"/>
      </w:r>
    </w:p>
    <w:p w:rsidR="00ED0230" w:rsidRPr="001D2883" w:rsidRDefault="00ED0230" w:rsidP="001D2883">
      <w:pPr>
        <w:pStyle w:val="Ttulodesumrio"/>
        <w:ind w:firstLine="709"/>
        <w:outlineLvl w:val="0"/>
        <w:rPr>
          <w:sz w:val="24"/>
          <w:szCs w:val="24"/>
        </w:rPr>
      </w:pPr>
      <w:bookmarkStart w:id="38" w:name="_Toc439794854"/>
      <w:bookmarkStart w:id="39" w:name="_Toc439873138"/>
      <w:bookmarkStart w:id="40" w:name="_Toc439882899"/>
      <w:bookmarkStart w:id="41" w:name="_Toc439895424"/>
      <w:bookmarkStart w:id="42" w:name="_Toc439895645"/>
      <w:bookmarkStart w:id="43" w:name="_Toc440235076"/>
      <w:bookmarkStart w:id="44" w:name="_Toc440235526"/>
      <w:bookmarkStart w:id="45" w:name="_Toc440236330"/>
      <w:bookmarkStart w:id="46" w:name="_Toc473479424"/>
      <w:r w:rsidRPr="001D2883">
        <w:rPr>
          <w:sz w:val="24"/>
          <w:szCs w:val="24"/>
        </w:rPr>
        <w:lastRenderedPageBreak/>
        <w:t>LISTA DE QUADROS</w:t>
      </w:r>
      <w:bookmarkEnd w:id="38"/>
      <w:bookmarkEnd w:id="39"/>
      <w:bookmarkEnd w:id="40"/>
      <w:bookmarkEnd w:id="41"/>
      <w:bookmarkEnd w:id="42"/>
      <w:bookmarkEnd w:id="43"/>
      <w:bookmarkEnd w:id="44"/>
      <w:bookmarkEnd w:id="45"/>
      <w:bookmarkEnd w:id="46"/>
    </w:p>
    <w:p w:rsidR="00422701" w:rsidRDefault="00180664">
      <w:pPr>
        <w:pStyle w:val="ndicedeilustraes"/>
        <w:rPr>
          <w:rFonts w:asciiTheme="minorHAnsi" w:eastAsiaTheme="minorEastAsia" w:hAnsiTheme="minorHAnsi" w:cstheme="minorBidi"/>
          <w:smallCaps w:val="0"/>
          <w:noProof/>
          <w:sz w:val="22"/>
          <w:szCs w:val="22"/>
        </w:rPr>
      </w:pPr>
      <w:r w:rsidRPr="0093325B">
        <w:fldChar w:fldCharType="begin"/>
      </w:r>
      <w:r w:rsidR="0011605A" w:rsidRPr="0093325B">
        <w:instrText xml:space="preserve"> TOC \h \z \c "Quadro" </w:instrText>
      </w:r>
      <w:r w:rsidRPr="0093325B">
        <w:fldChar w:fldCharType="separate"/>
      </w:r>
      <w:hyperlink w:anchor="_Toc473479461" w:history="1">
        <w:r w:rsidR="00422701" w:rsidRPr="0095435B">
          <w:rPr>
            <w:rStyle w:val="Hyperlink"/>
            <w:noProof/>
          </w:rPr>
          <w:t>Quadro 1: Síntese das oportunidades de cooperação internacional para a APA de Guaraqueçaba, a ESEC de Guaraqueçaba e a REBIO Bom Jesus</w:t>
        </w:r>
        <w:r w:rsidR="00422701">
          <w:rPr>
            <w:noProof/>
            <w:webHidden/>
          </w:rPr>
          <w:tab/>
        </w:r>
        <w:r w:rsidR="00422701">
          <w:rPr>
            <w:noProof/>
            <w:webHidden/>
          </w:rPr>
          <w:fldChar w:fldCharType="begin"/>
        </w:r>
        <w:r w:rsidR="00422701">
          <w:rPr>
            <w:noProof/>
            <w:webHidden/>
          </w:rPr>
          <w:instrText xml:space="preserve"> PAGEREF _Toc473479461 \h </w:instrText>
        </w:r>
        <w:r w:rsidR="00422701">
          <w:rPr>
            <w:noProof/>
            <w:webHidden/>
          </w:rPr>
        </w:r>
        <w:r w:rsidR="00422701">
          <w:rPr>
            <w:noProof/>
            <w:webHidden/>
          </w:rPr>
          <w:fldChar w:fldCharType="separate"/>
        </w:r>
        <w:r w:rsidR="00422701">
          <w:rPr>
            <w:noProof/>
            <w:webHidden/>
          </w:rPr>
          <w:t>20</w:t>
        </w:r>
        <w:r w:rsidR="00422701">
          <w:rPr>
            <w:noProof/>
            <w:webHidden/>
          </w:rPr>
          <w:fldChar w:fldCharType="end"/>
        </w:r>
      </w:hyperlink>
    </w:p>
    <w:p w:rsidR="00422701" w:rsidRDefault="007C30FF">
      <w:pPr>
        <w:pStyle w:val="ndicedeilustraes"/>
        <w:rPr>
          <w:rFonts w:asciiTheme="minorHAnsi" w:eastAsiaTheme="minorEastAsia" w:hAnsiTheme="minorHAnsi" w:cstheme="minorBidi"/>
          <w:smallCaps w:val="0"/>
          <w:noProof/>
          <w:sz w:val="22"/>
          <w:szCs w:val="22"/>
        </w:rPr>
      </w:pPr>
      <w:hyperlink w:anchor="_Toc473479462" w:history="1">
        <w:r w:rsidR="00422701" w:rsidRPr="0095435B">
          <w:rPr>
            <w:rStyle w:val="Hyperlink"/>
            <w:noProof/>
          </w:rPr>
          <w:t>Quadro 2: Síntese das conferências internacionais e acordos globais que são potenciais apoios para a APA de Guaraqueçaba, a ESEC de Guaraqueçaba e a REBIO Bom Jesus</w:t>
        </w:r>
        <w:r w:rsidR="00422701">
          <w:rPr>
            <w:noProof/>
            <w:webHidden/>
          </w:rPr>
          <w:tab/>
        </w:r>
        <w:r w:rsidR="00422701">
          <w:rPr>
            <w:noProof/>
            <w:webHidden/>
          </w:rPr>
          <w:fldChar w:fldCharType="begin"/>
        </w:r>
        <w:r w:rsidR="00422701">
          <w:rPr>
            <w:noProof/>
            <w:webHidden/>
          </w:rPr>
          <w:instrText xml:space="preserve"> PAGEREF _Toc473479462 \h </w:instrText>
        </w:r>
        <w:r w:rsidR="00422701">
          <w:rPr>
            <w:noProof/>
            <w:webHidden/>
          </w:rPr>
        </w:r>
        <w:r w:rsidR="00422701">
          <w:rPr>
            <w:noProof/>
            <w:webHidden/>
          </w:rPr>
          <w:fldChar w:fldCharType="separate"/>
        </w:r>
        <w:r w:rsidR="00422701">
          <w:rPr>
            <w:noProof/>
            <w:webHidden/>
          </w:rPr>
          <w:t>25</w:t>
        </w:r>
        <w:r w:rsidR="00422701">
          <w:rPr>
            <w:noProof/>
            <w:webHidden/>
          </w:rPr>
          <w:fldChar w:fldCharType="end"/>
        </w:r>
      </w:hyperlink>
    </w:p>
    <w:p w:rsidR="00422701" w:rsidRDefault="007C30FF">
      <w:pPr>
        <w:pStyle w:val="ndicedeilustraes"/>
        <w:rPr>
          <w:rFonts w:asciiTheme="minorHAnsi" w:eastAsiaTheme="minorEastAsia" w:hAnsiTheme="minorHAnsi" w:cstheme="minorBidi"/>
          <w:smallCaps w:val="0"/>
          <w:noProof/>
          <w:sz w:val="22"/>
          <w:szCs w:val="22"/>
        </w:rPr>
      </w:pPr>
      <w:hyperlink w:anchor="_Toc473479463" w:history="1">
        <w:r w:rsidR="00422701" w:rsidRPr="0095435B">
          <w:rPr>
            <w:rStyle w:val="Hyperlink"/>
            <w:noProof/>
          </w:rPr>
          <w:t>Quadro 3: Unidades de Conservação de Proteção Integral</w:t>
        </w:r>
        <w:r w:rsidR="00422701">
          <w:rPr>
            <w:noProof/>
            <w:webHidden/>
          </w:rPr>
          <w:tab/>
        </w:r>
        <w:r w:rsidR="00422701">
          <w:rPr>
            <w:noProof/>
            <w:webHidden/>
          </w:rPr>
          <w:fldChar w:fldCharType="begin"/>
        </w:r>
        <w:r w:rsidR="00422701">
          <w:rPr>
            <w:noProof/>
            <w:webHidden/>
          </w:rPr>
          <w:instrText xml:space="preserve"> PAGEREF _Toc473479463 \h </w:instrText>
        </w:r>
        <w:r w:rsidR="00422701">
          <w:rPr>
            <w:noProof/>
            <w:webHidden/>
          </w:rPr>
        </w:r>
        <w:r w:rsidR="00422701">
          <w:rPr>
            <w:noProof/>
            <w:webHidden/>
          </w:rPr>
          <w:fldChar w:fldCharType="separate"/>
        </w:r>
        <w:r w:rsidR="00422701">
          <w:rPr>
            <w:noProof/>
            <w:webHidden/>
          </w:rPr>
          <w:t>31</w:t>
        </w:r>
        <w:r w:rsidR="00422701">
          <w:rPr>
            <w:noProof/>
            <w:webHidden/>
          </w:rPr>
          <w:fldChar w:fldCharType="end"/>
        </w:r>
      </w:hyperlink>
    </w:p>
    <w:p w:rsidR="00422701" w:rsidRDefault="007C30FF">
      <w:pPr>
        <w:pStyle w:val="ndicedeilustraes"/>
        <w:rPr>
          <w:rFonts w:asciiTheme="minorHAnsi" w:eastAsiaTheme="minorEastAsia" w:hAnsiTheme="minorHAnsi" w:cstheme="minorBidi"/>
          <w:smallCaps w:val="0"/>
          <w:noProof/>
          <w:sz w:val="22"/>
          <w:szCs w:val="22"/>
        </w:rPr>
      </w:pPr>
      <w:hyperlink w:anchor="_Toc473479464" w:history="1">
        <w:r w:rsidR="00422701" w:rsidRPr="0095435B">
          <w:rPr>
            <w:rStyle w:val="Hyperlink"/>
            <w:noProof/>
          </w:rPr>
          <w:t xml:space="preserve">Quadro 4: </w:t>
        </w:r>
        <w:r w:rsidR="00422701" w:rsidRPr="0095435B">
          <w:rPr>
            <w:rStyle w:val="Hyperlink"/>
            <w:bCs/>
            <w:noProof/>
          </w:rPr>
          <w:t>Unidades de Conservação de Uso Sustentável</w:t>
        </w:r>
        <w:r w:rsidR="00422701">
          <w:rPr>
            <w:noProof/>
            <w:webHidden/>
          </w:rPr>
          <w:tab/>
        </w:r>
        <w:r w:rsidR="00422701">
          <w:rPr>
            <w:noProof/>
            <w:webHidden/>
          </w:rPr>
          <w:fldChar w:fldCharType="begin"/>
        </w:r>
        <w:r w:rsidR="00422701">
          <w:rPr>
            <w:noProof/>
            <w:webHidden/>
          </w:rPr>
          <w:instrText xml:space="preserve"> PAGEREF _Toc473479464 \h </w:instrText>
        </w:r>
        <w:r w:rsidR="00422701">
          <w:rPr>
            <w:noProof/>
            <w:webHidden/>
          </w:rPr>
        </w:r>
        <w:r w:rsidR="00422701">
          <w:rPr>
            <w:noProof/>
            <w:webHidden/>
          </w:rPr>
          <w:fldChar w:fldCharType="separate"/>
        </w:r>
        <w:r w:rsidR="00422701">
          <w:rPr>
            <w:noProof/>
            <w:webHidden/>
          </w:rPr>
          <w:t>32</w:t>
        </w:r>
        <w:r w:rsidR="00422701">
          <w:rPr>
            <w:noProof/>
            <w:webHidden/>
          </w:rPr>
          <w:fldChar w:fldCharType="end"/>
        </w:r>
      </w:hyperlink>
    </w:p>
    <w:p w:rsidR="00422701" w:rsidRDefault="007C30FF">
      <w:pPr>
        <w:pStyle w:val="ndicedeilustraes"/>
        <w:rPr>
          <w:rFonts w:asciiTheme="minorHAnsi" w:eastAsiaTheme="minorEastAsia" w:hAnsiTheme="minorHAnsi" w:cstheme="minorBidi"/>
          <w:smallCaps w:val="0"/>
          <w:noProof/>
          <w:sz w:val="22"/>
          <w:szCs w:val="22"/>
        </w:rPr>
      </w:pPr>
      <w:hyperlink w:anchor="_Toc473479465" w:history="1">
        <w:r w:rsidR="00422701" w:rsidRPr="0095435B">
          <w:rPr>
            <w:rStyle w:val="Hyperlink"/>
            <w:noProof/>
          </w:rPr>
          <w:t>Quadro 5: Unidades de Conservação do Mosaico Lagamar na Esfera Pública – Paraná</w:t>
        </w:r>
        <w:r w:rsidR="00422701">
          <w:rPr>
            <w:noProof/>
            <w:webHidden/>
          </w:rPr>
          <w:tab/>
        </w:r>
        <w:r w:rsidR="00422701">
          <w:rPr>
            <w:noProof/>
            <w:webHidden/>
          </w:rPr>
          <w:fldChar w:fldCharType="begin"/>
        </w:r>
        <w:r w:rsidR="00422701">
          <w:rPr>
            <w:noProof/>
            <w:webHidden/>
          </w:rPr>
          <w:instrText xml:space="preserve"> PAGEREF _Toc473479465 \h </w:instrText>
        </w:r>
        <w:r w:rsidR="00422701">
          <w:rPr>
            <w:noProof/>
            <w:webHidden/>
          </w:rPr>
        </w:r>
        <w:r w:rsidR="00422701">
          <w:rPr>
            <w:noProof/>
            <w:webHidden/>
          </w:rPr>
          <w:fldChar w:fldCharType="separate"/>
        </w:r>
        <w:r w:rsidR="00422701">
          <w:rPr>
            <w:noProof/>
            <w:webHidden/>
          </w:rPr>
          <w:t>38</w:t>
        </w:r>
        <w:r w:rsidR="00422701">
          <w:rPr>
            <w:noProof/>
            <w:webHidden/>
          </w:rPr>
          <w:fldChar w:fldCharType="end"/>
        </w:r>
      </w:hyperlink>
    </w:p>
    <w:p w:rsidR="00422701" w:rsidRDefault="007C30FF">
      <w:pPr>
        <w:pStyle w:val="ndicedeilustraes"/>
        <w:rPr>
          <w:rFonts w:asciiTheme="minorHAnsi" w:eastAsiaTheme="minorEastAsia" w:hAnsiTheme="minorHAnsi" w:cstheme="minorBidi"/>
          <w:smallCaps w:val="0"/>
          <w:noProof/>
          <w:sz w:val="22"/>
          <w:szCs w:val="22"/>
        </w:rPr>
      </w:pPr>
      <w:hyperlink w:anchor="_Toc473479466" w:history="1">
        <w:r w:rsidR="00422701" w:rsidRPr="0095435B">
          <w:rPr>
            <w:rStyle w:val="Hyperlink"/>
            <w:noProof/>
          </w:rPr>
          <w:t>Quadro 6: Unidades de Conservação do Mosaico Lagamar na Esfera Privada – Paraná</w:t>
        </w:r>
        <w:r w:rsidR="00422701">
          <w:rPr>
            <w:noProof/>
            <w:webHidden/>
          </w:rPr>
          <w:tab/>
        </w:r>
        <w:r w:rsidR="00422701">
          <w:rPr>
            <w:noProof/>
            <w:webHidden/>
          </w:rPr>
          <w:fldChar w:fldCharType="begin"/>
        </w:r>
        <w:r w:rsidR="00422701">
          <w:rPr>
            <w:noProof/>
            <w:webHidden/>
          </w:rPr>
          <w:instrText xml:space="preserve"> PAGEREF _Toc473479466 \h </w:instrText>
        </w:r>
        <w:r w:rsidR="00422701">
          <w:rPr>
            <w:noProof/>
            <w:webHidden/>
          </w:rPr>
        </w:r>
        <w:r w:rsidR="00422701">
          <w:rPr>
            <w:noProof/>
            <w:webHidden/>
          </w:rPr>
          <w:fldChar w:fldCharType="separate"/>
        </w:r>
        <w:r w:rsidR="00422701">
          <w:rPr>
            <w:noProof/>
            <w:webHidden/>
          </w:rPr>
          <w:t>39</w:t>
        </w:r>
        <w:r w:rsidR="00422701">
          <w:rPr>
            <w:noProof/>
            <w:webHidden/>
          </w:rPr>
          <w:fldChar w:fldCharType="end"/>
        </w:r>
      </w:hyperlink>
    </w:p>
    <w:p w:rsidR="00ED0230" w:rsidRDefault="00180664" w:rsidP="001D2883">
      <w:pPr>
        <w:ind w:firstLine="709"/>
        <w:rPr>
          <w:smallCaps/>
        </w:rPr>
      </w:pPr>
      <w:r w:rsidRPr="0093325B">
        <w:rPr>
          <w:smallCaps/>
        </w:rPr>
        <w:fldChar w:fldCharType="end"/>
      </w:r>
    </w:p>
    <w:p w:rsidR="001A17FE" w:rsidRDefault="001A17FE" w:rsidP="001D2883">
      <w:pPr>
        <w:ind w:firstLine="709"/>
        <w:rPr>
          <w:smallCaps/>
        </w:rPr>
      </w:pPr>
      <w:r>
        <w:rPr>
          <w:smallCaps/>
        </w:rPr>
        <w:br w:type="page"/>
      </w:r>
    </w:p>
    <w:p w:rsidR="00FF6566" w:rsidRPr="001D2883" w:rsidRDefault="00FF6566" w:rsidP="00FF6566">
      <w:pPr>
        <w:pStyle w:val="Ttulodesumrio"/>
        <w:outlineLvl w:val="0"/>
        <w:rPr>
          <w:sz w:val="24"/>
          <w:szCs w:val="24"/>
        </w:rPr>
      </w:pPr>
      <w:bookmarkStart w:id="47" w:name="_Toc473384782"/>
      <w:bookmarkStart w:id="48" w:name="_Toc473479425"/>
      <w:r>
        <w:rPr>
          <w:sz w:val="24"/>
          <w:szCs w:val="24"/>
        </w:rPr>
        <w:lastRenderedPageBreak/>
        <w:t>SIGLAS</w:t>
      </w:r>
      <w:bookmarkEnd w:id="47"/>
      <w:bookmarkEnd w:id="48"/>
    </w:p>
    <w:p w:rsidR="00FF6566" w:rsidRDefault="00FF6566" w:rsidP="00FF6566">
      <w:pPr>
        <w:jc w:val="left"/>
        <w:rPr>
          <w:sz w:val="24"/>
        </w:rPr>
      </w:pPr>
    </w:p>
    <w:p w:rsidR="00FF6566" w:rsidRPr="00FF6566" w:rsidRDefault="00FF6566" w:rsidP="00FF6566">
      <w:pPr>
        <w:jc w:val="left"/>
      </w:pPr>
      <w:r w:rsidRPr="00FF6566">
        <w:t xml:space="preserve">APA – Área de </w:t>
      </w:r>
      <w:r>
        <w:t>Proteção Ambiental</w:t>
      </w:r>
    </w:p>
    <w:p w:rsidR="00FF6566" w:rsidRPr="00FF6566" w:rsidRDefault="00FF6566" w:rsidP="00FF6566">
      <w:pPr>
        <w:jc w:val="left"/>
      </w:pPr>
      <w:r w:rsidRPr="00FF6566">
        <w:t>CDB - Convenção sobre Diversidade Biológica</w:t>
      </w:r>
    </w:p>
    <w:p w:rsidR="00FF6566" w:rsidRPr="00FF6566" w:rsidRDefault="00FF6566" w:rsidP="00FF6566">
      <w:pPr>
        <w:jc w:val="left"/>
      </w:pPr>
      <w:r w:rsidRPr="00FF6566">
        <w:t xml:space="preserve">CNUMAD – Conferência das Nações Unidas para o </w:t>
      </w:r>
      <w:r>
        <w:t>Meio Ambiente e Desenvolvimento</w:t>
      </w:r>
    </w:p>
    <w:p w:rsidR="00FF6566" w:rsidRPr="00FF6566" w:rsidRDefault="00FF6566" w:rsidP="00FF6566">
      <w:pPr>
        <w:jc w:val="left"/>
      </w:pPr>
      <w:r w:rsidRPr="00FF6566">
        <w:t>COBRAMAB - Comissão Brasilei</w:t>
      </w:r>
      <w:r>
        <w:t>ra do Programa Homem e Biosfera</w:t>
      </w:r>
    </w:p>
    <w:p w:rsidR="00FF6566" w:rsidRPr="00FF6566" w:rsidRDefault="00FF6566" w:rsidP="00FF6566">
      <w:pPr>
        <w:jc w:val="left"/>
      </w:pPr>
      <w:r w:rsidRPr="00FF6566">
        <w:t>COP - Convenção das Partes</w:t>
      </w:r>
    </w:p>
    <w:p w:rsidR="00FF6566" w:rsidRPr="00FF6566" w:rsidRDefault="00FF6566" w:rsidP="00FF6566">
      <w:pPr>
        <w:jc w:val="left"/>
      </w:pPr>
      <w:r w:rsidRPr="00FF6566">
        <w:t xml:space="preserve">ESEC – Estação </w:t>
      </w:r>
      <w:r>
        <w:t>Ecológica</w:t>
      </w:r>
    </w:p>
    <w:p w:rsidR="00FF6566" w:rsidRPr="00FF6566" w:rsidRDefault="00FF6566" w:rsidP="00FF6566">
      <w:pPr>
        <w:jc w:val="left"/>
      </w:pPr>
      <w:r w:rsidRPr="00FF6566">
        <w:t>GEF - Fundo Global para o Meio Ambiente</w:t>
      </w:r>
    </w:p>
    <w:p w:rsidR="00FF6566" w:rsidRPr="00FF6566" w:rsidRDefault="00FF6566" w:rsidP="00FF6566">
      <w:pPr>
        <w:jc w:val="left"/>
      </w:pPr>
      <w:r w:rsidRPr="00FF6566">
        <w:t>IBAMA – Instituto Brasileiro do Meio Ambiente e d</w:t>
      </w:r>
      <w:r>
        <w:t>os Recursos Naturais Renováveis</w:t>
      </w:r>
    </w:p>
    <w:p w:rsidR="00FF6566" w:rsidRPr="00FF6566" w:rsidRDefault="00FF6566" w:rsidP="00FF6566">
      <w:pPr>
        <w:jc w:val="left"/>
        <w:rPr>
          <w:color w:val="000000"/>
        </w:rPr>
      </w:pPr>
      <w:r w:rsidRPr="00FF6566">
        <w:t xml:space="preserve">ICMBio – </w:t>
      </w:r>
      <w:r>
        <w:rPr>
          <w:color w:val="000000"/>
        </w:rPr>
        <w:t>Instituto Chico Mendes</w:t>
      </w:r>
    </w:p>
    <w:p w:rsidR="00FF6566" w:rsidRPr="00FF6566" w:rsidRDefault="00FF6566" w:rsidP="00FF6566">
      <w:pPr>
        <w:jc w:val="left"/>
      </w:pPr>
      <w:r w:rsidRPr="00FF6566">
        <w:t>IMO - Organi</w:t>
      </w:r>
      <w:r>
        <w:t>zação Marítima Internacional</w:t>
      </w:r>
    </w:p>
    <w:p w:rsidR="00FF6566" w:rsidRPr="00FF6566" w:rsidRDefault="00FF6566" w:rsidP="00FF6566">
      <w:pPr>
        <w:jc w:val="left"/>
        <w:rPr>
          <w:color w:val="000000"/>
        </w:rPr>
      </w:pPr>
      <w:r w:rsidRPr="00FF6566">
        <w:rPr>
          <w:color w:val="000000"/>
        </w:rPr>
        <w:t>INCRA – Instituto Nacional de Colon</w:t>
      </w:r>
      <w:r>
        <w:rPr>
          <w:color w:val="000000"/>
        </w:rPr>
        <w:t>ização e Reforma Agrária</w:t>
      </w:r>
    </w:p>
    <w:p w:rsidR="00FF6566" w:rsidRPr="00FF6566" w:rsidRDefault="00FF6566" w:rsidP="00FF6566">
      <w:pPr>
        <w:jc w:val="left"/>
      </w:pPr>
      <w:proofErr w:type="spellStart"/>
      <w:r w:rsidRPr="00FF6566">
        <w:t>Ma</w:t>
      </w:r>
      <w:r>
        <w:t>B</w:t>
      </w:r>
      <w:proofErr w:type="spellEnd"/>
      <w:r>
        <w:t xml:space="preserve"> – Programa Homem e a Biosfera</w:t>
      </w:r>
    </w:p>
    <w:p w:rsidR="00FF6566" w:rsidRPr="00FF6566" w:rsidRDefault="00FF6566" w:rsidP="00FF6566">
      <w:pPr>
        <w:jc w:val="left"/>
      </w:pPr>
      <w:r w:rsidRPr="00FF6566">
        <w:t>MMA - Ministério do Meio Ambiente</w:t>
      </w:r>
    </w:p>
    <w:p w:rsidR="00FF6566" w:rsidRPr="00FF6566" w:rsidRDefault="00FF6566" w:rsidP="00FF6566">
      <w:pPr>
        <w:jc w:val="left"/>
      </w:pPr>
      <w:r>
        <w:t>PM – Plano de Manejo</w:t>
      </w:r>
    </w:p>
    <w:p w:rsidR="00FF6566" w:rsidRPr="00FF6566" w:rsidRDefault="00FF6566" w:rsidP="00FF6566">
      <w:pPr>
        <w:jc w:val="left"/>
      </w:pPr>
      <w:r w:rsidRPr="00FF6566">
        <w:t>PNUMA - Programa das Naçõ</w:t>
      </w:r>
      <w:r>
        <w:t>es Unidas para o Meio Ambiente</w:t>
      </w:r>
    </w:p>
    <w:p w:rsidR="00FF6566" w:rsidRPr="00FF6566" w:rsidRDefault="00FF6566" w:rsidP="00FF6566">
      <w:pPr>
        <w:jc w:val="left"/>
      </w:pPr>
      <w:r w:rsidRPr="00FF6566">
        <w:t>PPG7 - Programa Piloto para a Proteção das Florestas Tropicais do Brasil</w:t>
      </w:r>
    </w:p>
    <w:p w:rsidR="00FF6566" w:rsidRPr="00FF6566" w:rsidRDefault="00FF6566" w:rsidP="00FF6566">
      <w:pPr>
        <w:jc w:val="left"/>
      </w:pPr>
      <w:r w:rsidRPr="00FF6566">
        <w:t>RBMA - Reserv</w:t>
      </w:r>
      <w:r>
        <w:t>a da Biosfera da Mata Atlântica</w:t>
      </w:r>
    </w:p>
    <w:p w:rsidR="00FF6566" w:rsidRPr="00CD091B" w:rsidRDefault="00FF6566" w:rsidP="00FF6566">
      <w:pPr>
        <w:jc w:val="left"/>
      </w:pPr>
      <w:proofErr w:type="spellStart"/>
      <w:r>
        <w:t>RBs</w:t>
      </w:r>
      <w:proofErr w:type="spellEnd"/>
      <w:r>
        <w:t xml:space="preserve"> </w:t>
      </w:r>
      <w:r w:rsidRPr="00CD091B">
        <w:t>– Reservas da Biosfera</w:t>
      </w:r>
    </w:p>
    <w:p w:rsidR="00FF6566" w:rsidRPr="00CD091B" w:rsidRDefault="00FF6566" w:rsidP="00FF6566">
      <w:pPr>
        <w:jc w:val="left"/>
      </w:pPr>
      <w:r w:rsidRPr="00CD091B">
        <w:t>REBIO – Reserva Biológica</w:t>
      </w:r>
    </w:p>
    <w:p w:rsidR="00FF6566" w:rsidRPr="00CD091B" w:rsidRDefault="00FF6566" w:rsidP="00FF6566">
      <w:pPr>
        <w:jc w:val="left"/>
        <w:rPr>
          <w:color w:val="000000"/>
        </w:rPr>
      </w:pPr>
      <w:r w:rsidRPr="00CD091B">
        <w:rPr>
          <w:color w:val="000000"/>
        </w:rPr>
        <w:t>RL – Reserva Legal</w:t>
      </w:r>
    </w:p>
    <w:p w:rsidR="00FF6566" w:rsidRPr="00CD091B" w:rsidRDefault="00FF6566" w:rsidP="00FF6566">
      <w:pPr>
        <w:jc w:val="left"/>
      </w:pPr>
      <w:r w:rsidRPr="00CD091B">
        <w:t>SNUC – Sistema Nacional de Unidades de Conservação</w:t>
      </w:r>
    </w:p>
    <w:p w:rsidR="00FF6566" w:rsidRPr="00CD091B" w:rsidRDefault="00FF6566" w:rsidP="00FF6566">
      <w:pPr>
        <w:jc w:val="left"/>
      </w:pPr>
      <w:r w:rsidRPr="00CD091B">
        <w:t>UC - Unidade de Conservação</w:t>
      </w:r>
    </w:p>
    <w:p w:rsidR="00FF6566" w:rsidRPr="00CD091B" w:rsidRDefault="00FF6566" w:rsidP="00FF6566">
      <w:pPr>
        <w:jc w:val="left"/>
      </w:pPr>
      <w:r w:rsidRPr="00CD091B">
        <w:t>UNCLOS - Convenção das Nações Unidas sobre o Direito do Mar;</w:t>
      </w:r>
    </w:p>
    <w:p w:rsidR="00FF6566" w:rsidRPr="00CD091B" w:rsidRDefault="00FF6566" w:rsidP="00FF6566">
      <w:pPr>
        <w:jc w:val="left"/>
      </w:pPr>
      <w:r w:rsidRPr="00CD091B">
        <w:t>UNESCO - Organização das Nações Unidas para a Educação, Ciência e a Cultura;</w:t>
      </w:r>
    </w:p>
    <w:p w:rsidR="00FF6566" w:rsidRPr="00CD091B" w:rsidRDefault="00FF6566" w:rsidP="00FF6566">
      <w:pPr>
        <w:jc w:val="left"/>
      </w:pPr>
      <w:r w:rsidRPr="00CD091B">
        <w:t>ZA – Zona de Amortecimento.</w:t>
      </w:r>
    </w:p>
    <w:p w:rsidR="00CD091B" w:rsidRDefault="00CD091B" w:rsidP="00FF6566">
      <w:pPr>
        <w:jc w:val="left"/>
        <w:rPr>
          <w:sz w:val="24"/>
        </w:rPr>
      </w:pPr>
      <w:r>
        <w:rPr>
          <w:sz w:val="24"/>
        </w:rPr>
        <w:br w:type="page"/>
      </w:r>
    </w:p>
    <w:p w:rsidR="00470263" w:rsidRDefault="00470263" w:rsidP="00FF6566">
      <w:pPr>
        <w:jc w:val="left"/>
        <w:rPr>
          <w:sz w:val="24"/>
        </w:rPr>
      </w:pPr>
    </w:p>
    <w:tbl>
      <w:tblPr>
        <w:tblpPr w:leftFromText="180" w:rightFromText="180" w:vertAnchor="page" w:horzAnchor="margin" w:tblpY="1891"/>
        <w:tblOverlap w:val="never"/>
        <w:tblW w:w="83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85"/>
        <w:gridCol w:w="4188"/>
      </w:tblGrid>
      <w:tr w:rsidR="00470263" w:rsidRPr="00470263" w:rsidTr="000037C0">
        <w:trPr>
          <w:trHeight w:val="369"/>
        </w:trPr>
        <w:tc>
          <w:tcPr>
            <w:tcW w:w="8373" w:type="dxa"/>
            <w:gridSpan w:val="2"/>
            <w:shd w:val="clear" w:color="auto" w:fill="B3B3B3"/>
            <w:vAlign w:val="center"/>
          </w:tcPr>
          <w:p w:rsidR="00470263" w:rsidRPr="00AF688A" w:rsidRDefault="00470263" w:rsidP="00470263">
            <w:pPr>
              <w:widowControl w:val="0"/>
              <w:spacing w:line="240" w:lineRule="auto"/>
            </w:pPr>
            <w:r w:rsidRPr="00AF688A">
              <w:rPr>
                <w:rFonts w:eastAsia="Arial"/>
                <w:b/>
              </w:rPr>
              <w:lastRenderedPageBreak/>
              <w:t>Ficha Técnica da APA de Guaraqueçaba</w:t>
            </w:r>
          </w:p>
        </w:tc>
      </w:tr>
      <w:tr w:rsidR="00470263" w:rsidRPr="00470263" w:rsidTr="000037C0">
        <w:trPr>
          <w:trHeight w:val="1463"/>
        </w:trPr>
        <w:tc>
          <w:tcPr>
            <w:tcW w:w="8373" w:type="dxa"/>
            <w:gridSpan w:val="2"/>
            <w:shd w:val="clear" w:color="auto" w:fill="auto"/>
            <w:vAlign w:val="center"/>
          </w:tcPr>
          <w:p w:rsidR="00470263" w:rsidRPr="00AF688A" w:rsidRDefault="00470263" w:rsidP="00470263">
            <w:pPr>
              <w:widowControl w:val="0"/>
              <w:spacing w:line="240" w:lineRule="auto"/>
              <w:jc w:val="left"/>
              <w:rPr>
                <w:rFonts w:eastAsia="Arial"/>
              </w:rPr>
            </w:pPr>
            <w:r w:rsidRPr="00AF688A">
              <w:rPr>
                <w:rFonts w:eastAsia="Arial"/>
              </w:rPr>
              <w:t xml:space="preserve">Nome da unidade de conservação: </w:t>
            </w:r>
            <w:r w:rsidRPr="00AF688A">
              <w:rPr>
                <w:rFonts w:eastAsia="Arial"/>
                <w:b/>
              </w:rPr>
              <w:t>Área de Proteção Ambiental de Guaraqueçaba</w:t>
            </w:r>
          </w:p>
          <w:p w:rsidR="00470263" w:rsidRPr="00AF688A" w:rsidRDefault="00470263" w:rsidP="00470263">
            <w:pPr>
              <w:widowControl w:val="0"/>
              <w:spacing w:line="240" w:lineRule="auto"/>
              <w:jc w:val="left"/>
              <w:rPr>
                <w:rFonts w:eastAsia="Arial"/>
                <w:b/>
              </w:rPr>
            </w:pPr>
            <w:r w:rsidRPr="00AF688A">
              <w:rPr>
                <w:rFonts w:eastAsia="Arial"/>
              </w:rPr>
              <w:t>Gerência Executiva, Endereço, Telefone</w:t>
            </w:r>
            <w:r w:rsidRPr="00AF688A">
              <w:rPr>
                <w:rFonts w:eastAsia="Arial"/>
                <w:b/>
              </w:rPr>
              <w:t>:</w:t>
            </w:r>
            <w:r w:rsidRPr="00AF688A">
              <w:rPr>
                <w:b/>
              </w:rPr>
              <w:t xml:space="preserve"> Praça Carlos Cavalcanti, 48 - Estação Ferroviária, Centro - Antonina/ PR - CEP 83370-000 - (41) 3432-2739</w:t>
            </w:r>
          </w:p>
          <w:p w:rsidR="00470263" w:rsidRPr="00AF688A" w:rsidRDefault="00470263" w:rsidP="00470263">
            <w:pPr>
              <w:widowControl w:val="0"/>
              <w:spacing w:line="240" w:lineRule="auto"/>
              <w:jc w:val="left"/>
              <w:rPr>
                <w:rFonts w:eastAsia="Arial"/>
              </w:rPr>
            </w:pPr>
            <w:r w:rsidRPr="00AF688A">
              <w:rPr>
                <w:rFonts w:eastAsia="Arial"/>
              </w:rPr>
              <w:t xml:space="preserve">Unidade Gestora responsável: </w:t>
            </w:r>
            <w:r w:rsidRPr="00AF688A">
              <w:rPr>
                <w:rFonts w:eastAsia="Arial"/>
                <w:b/>
              </w:rPr>
              <w:t>ICMBio</w:t>
            </w:r>
          </w:p>
        </w:tc>
      </w:tr>
      <w:tr w:rsidR="00470263" w:rsidRPr="00470263" w:rsidTr="000037C0">
        <w:trPr>
          <w:trHeight w:val="335"/>
        </w:trPr>
        <w:tc>
          <w:tcPr>
            <w:tcW w:w="4185" w:type="dxa"/>
            <w:shd w:val="clear" w:color="auto" w:fill="auto"/>
            <w:vAlign w:val="center"/>
          </w:tcPr>
          <w:p w:rsidR="00470263" w:rsidRPr="00AF688A" w:rsidRDefault="00470263" w:rsidP="00470263">
            <w:pPr>
              <w:widowControl w:val="0"/>
              <w:spacing w:line="240" w:lineRule="auto"/>
              <w:jc w:val="left"/>
            </w:pPr>
            <w:r w:rsidRPr="00AF688A">
              <w:t>Endereço da sede:</w:t>
            </w:r>
          </w:p>
        </w:tc>
        <w:tc>
          <w:tcPr>
            <w:tcW w:w="4188" w:type="dxa"/>
            <w:shd w:val="clear" w:color="auto" w:fill="auto"/>
            <w:vAlign w:val="center"/>
          </w:tcPr>
          <w:p w:rsidR="00470263" w:rsidRPr="00AF688A" w:rsidRDefault="00470263" w:rsidP="00470263">
            <w:pPr>
              <w:widowControl w:val="0"/>
              <w:spacing w:line="240" w:lineRule="auto"/>
            </w:pPr>
            <w:r w:rsidRPr="00AF688A">
              <w:t>Praça Carlos Cavalcanti, 48 - Estação Ferroviária, Centro - Antonina/ PR - CEP 83370-000 - (41) 3432-2739</w:t>
            </w:r>
          </w:p>
        </w:tc>
      </w:tr>
      <w:tr w:rsidR="00470263" w:rsidRPr="00470263" w:rsidTr="000037C0">
        <w:trPr>
          <w:trHeight w:val="239"/>
        </w:trPr>
        <w:tc>
          <w:tcPr>
            <w:tcW w:w="4185" w:type="dxa"/>
            <w:shd w:val="clear" w:color="auto" w:fill="auto"/>
            <w:vAlign w:val="center"/>
          </w:tcPr>
          <w:p w:rsidR="00470263" w:rsidRPr="00AF688A" w:rsidRDefault="00470263" w:rsidP="00470263">
            <w:pPr>
              <w:widowControl w:val="0"/>
              <w:spacing w:line="240" w:lineRule="auto"/>
              <w:jc w:val="left"/>
            </w:pPr>
            <w:r w:rsidRPr="00AF688A">
              <w:t>Telefone:</w:t>
            </w:r>
          </w:p>
        </w:tc>
        <w:tc>
          <w:tcPr>
            <w:tcW w:w="4188" w:type="dxa"/>
            <w:shd w:val="clear" w:color="auto" w:fill="auto"/>
            <w:vAlign w:val="center"/>
          </w:tcPr>
          <w:p w:rsidR="00470263" w:rsidRPr="00AF688A" w:rsidRDefault="00470263" w:rsidP="00470263">
            <w:pPr>
              <w:widowControl w:val="0"/>
              <w:spacing w:line="240" w:lineRule="auto"/>
            </w:pPr>
            <w:r w:rsidRPr="00AF688A">
              <w:t>(41) 3432-2739 (Sede Antonina)</w:t>
            </w:r>
          </w:p>
          <w:p w:rsidR="00470263" w:rsidRPr="00AF688A" w:rsidRDefault="00470263" w:rsidP="00470263">
            <w:pPr>
              <w:widowControl w:val="0"/>
              <w:spacing w:line="240" w:lineRule="auto"/>
            </w:pPr>
            <w:r w:rsidRPr="00AF688A">
              <w:t>(41) 3482-1286 (Base Guaraqueçaba)</w:t>
            </w:r>
          </w:p>
        </w:tc>
      </w:tr>
      <w:tr w:rsidR="00470263" w:rsidRPr="00470263" w:rsidTr="000037C0">
        <w:trPr>
          <w:trHeight w:val="287"/>
        </w:trPr>
        <w:tc>
          <w:tcPr>
            <w:tcW w:w="4185" w:type="dxa"/>
            <w:shd w:val="clear" w:color="auto" w:fill="auto"/>
            <w:vAlign w:val="center"/>
          </w:tcPr>
          <w:p w:rsidR="00470263" w:rsidRPr="00AF688A" w:rsidRDefault="00470263" w:rsidP="00470263">
            <w:pPr>
              <w:widowControl w:val="0"/>
              <w:spacing w:line="240" w:lineRule="auto"/>
              <w:jc w:val="left"/>
            </w:pPr>
            <w:r w:rsidRPr="00AF688A">
              <w:t>Fax:</w:t>
            </w:r>
          </w:p>
        </w:tc>
        <w:tc>
          <w:tcPr>
            <w:tcW w:w="4188" w:type="dxa"/>
            <w:shd w:val="clear" w:color="auto" w:fill="auto"/>
            <w:vAlign w:val="center"/>
          </w:tcPr>
          <w:p w:rsidR="00470263" w:rsidRPr="00AF688A" w:rsidRDefault="00470263" w:rsidP="00470263">
            <w:pPr>
              <w:widowControl w:val="0"/>
              <w:spacing w:line="240" w:lineRule="auto"/>
            </w:pPr>
            <w:r w:rsidRPr="00AF688A">
              <w:t>Não possui</w:t>
            </w:r>
          </w:p>
        </w:tc>
      </w:tr>
      <w:tr w:rsidR="00470263" w:rsidRPr="00470263" w:rsidTr="000037C0">
        <w:trPr>
          <w:trHeight w:val="143"/>
        </w:trPr>
        <w:tc>
          <w:tcPr>
            <w:tcW w:w="4185" w:type="dxa"/>
            <w:shd w:val="clear" w:color="auto" w:fill="auto"/>
            <w:vAlign w:val="center"/>
          </w:tcPr>
          <w:p w:rsidR="00470263" w:rsidRPr="00AF688A" w:rsidRDefault="00470263" w:rsidP="00470263">
            <w:pPr>
              <w:widowControl w:val="0"/>
              <w:spacing w:line="240" w:lineRule="auto"/>
              <w:jc w:val="left"/>
            </w:pPr>
            <w:r w:rsidRPr="00AF688A">
              <w:t>E-mail:</w:t>
            </w:r>
          </w:p>
        </w:tc>
        <w:tc>
          <w:tcPr>
            <w:tcW w:w="4188" w:type="dxa"/>
            <w:shd w:val="clear" w:color="auto" w:fill="auto"/>
            <w:vAlign w:val="center"/>
          </w:tcPr>
          <w:p w:rsidR="00470263" w:rsidRPr="00AF688A" w:rsidRDefault="00470263" w:rsidP="00470263">
            <w:pPr>
              <w:widowControl w:val="0"/>
              <w:spacing w:line="240" w:lineRule="auto"/>
            </w:pPr>
            <w:r w:rsidRPr="00AF688A">
              <w:t>apa.guara@icmbio.gov.br</w:t>
            </w:r>
          </w:p>
        </w:tc>
      </w:tr>
      <w:tr w:rsidR="00470263" w:rsidRPr="00470263" w:rsidTr="000037C0">
        <w:trPr>
          <w:trHeight w:val="410"/>
        </w:trPr>
        <w:tc>
          <w:tcPr>
            <w:tcW w:w="4185" w:type="dxa"/>
            <w:tcBorders>
              <w:bottom w:val="single" w:sz="4" w:space="0" w:color="auto"/>
            </w:tcBorders>
            <w:shd w:val="clear" w:color="auto" w:fill="auto"/>
            <w:vAlign w:val="center"/>
          </w:tcPr>
          <w:p w:rsidR="00470263" w:rsidRPr="00AF688A" w:rsidRDefault="00470263" w:rsidP="00470263">
            <w:pPr>
              <w:widowControl w:val="0"/>
              <w:spacing w:line="240" w:lineRule="auto"/>
              <w:jc w:val="left"/>
            </w:pPr>
            <w:r w:rsidRPr="00AF688A">
              <w:t>Site:</w:t>
            </w:r>
          </w:p>
        </w:tc>
        <w:tc>
          <w:tcPr>
            <w:tcW w:w="4188" w:type="dxa"/>
            <w:tcBorders>
              <w:bottom w:val="single" w:sz="4" w:space="0" w:color="auto"/>
            </w:tcBorders>
            <w:shd w:val="clear" w:color="auto" w:fill="auto"/>
            <w:vAlign w:val="center"/>
          </w:tcPr>
          <w:p w:rsidR="00470263" w:rsidRPr="00AF688A" w:rsidRDefault="00470263" w:rsidP="00470263">
            <w:pPr>
              <w:widowControl w:val="0"/>
              <w:spacing w:line="240" w:lineRule="auto"/>
            </w:pPr>
            <w:r w:rsidRPr="00AF688A">
              <w:t>http://www.icmbio.gov.br/portal/apa-de-guaraquecaba</w:t>
            </w:r>
          </w:p>
        </w:tc>
      </w:tr>
      <w:tr w:rsidR="00470263" w:rsidRPr="00470263" w:rsidTr="000037C0">
        <w:trPr>
          <w:trHeight w:val="369"/>
        </w:trPr>
        <w:tc>
          <w:tcPr>
            <w:tcW w:w="4185" w:type="dxa"/>
            <w:shd w:val="clear" w:color="auto" w:fill="auto"/>
            <w:vAlign w:val="center"/>
          </w:tcPr>
          <w:p w:rsidR="00470263" w:rsidRPr="00AF688A" w:rsidRDefault="00470263" w:rsidP="00470263">
            <w:pPr>
              <w:widowControl w:val="0"/>
              <w:spacing w:line="240" w:lineRule="auto"/>
              <w:jc w:val="left"/>
            </w:pPr>
            <w:r w:rsidRPr="00AF688A">
              <w:rPr>
                <w:rFonts w:eastAsia="Arial"/>
              </w:rPr>
              <w:t>Superfície da UC (ha):</w:t>
            </w:r>
          </w:p>
        </w:tc>
        <w:tc>
          <w:tcPr>
            <w:tcW w:w="4188" w:type="dxa"/>
            <w:shd w:val="clear" w:color="auto" w:fill="auto"/>
            <w:vAlign w:val="center"/>
          </w:tcPr>
          <w:p w:rsidR="00470263" w:rsidRPr="00AF688A" w:rsidRDefault="00470263" w:rsidP="00470263">
            <w:pPr>
              <w:widowControl w:val="0"/>
              <w:spacing w:line="240" w:lineRule="auto"/>
            </w:pPr>
            <w:r w:rsidRPr="00AF688A">
              <w:t>Atualizar com o limite refinado pela disciplina</w:t>
            </w:r>
          </w:p>
        </w:tc>
      </w:tr>
      <w:tr w:rsidR="00470263" w:rsidRPr="00470263" w:rsidTr="000037C0">
        <w:trPr>
          <w:trHeight w:val="369"/>
        </w:trPr>
        <w:tc>
          <w:tcPr>
            <w:tcW w:w="4185" w:type="dxa"/>
            <w:shd w:val="clear" w:color="auto" w:fill="auto"/>
            <w:vAlign w:val="center"/>
          </w:tcPr>
          <w:p w:rsidR="00470263" w:rsidRPr="00AF688A" w:rsidRDefault="00470263" w:rsidP="00470263">
            <w:pPr>
              <w:widowControl w:val="0"/>
              <w:spacing w:line="240" w:lineRule="auto"/>
              <w:jc w:val="left"/>
            </w:pPr>
            <w:r w:rsidRPr="00AF688A">
              <w:rPr>
                <w:rFonts w:eastAsia="Arial"/>
              </w:rPr>
              <w:t>Perímetro da UC (km):</w:t>
            </w:r>
          </w:p>
        </w:tc>
        <w:tc>
          <w:tcPr>
            <w:tcW w:w="4188" w:type="dxa"/>
            <w:shd w:val="clear" w:color="auto" w:fill="auto"/>
            <w:vAlign w:val="center"/>
          </w:tcPr>
          <w:p w:rsidR="00470263" w:rsidRPr="00AF688A" w:rsidRDefault="00470263" w:rsidP="00470263">
            <w:pPr>
              <w:widowControl w:val="0"/>
              <w:spacing w:line="240" w:lineRule="auto"/>
            </w:pPr>
            <w:r w:rsidRPr="00AF688A">
              <w:t>Atualizar com o limite refinado pela disciplina</w:t>
            </w:r>
          </w:p>
        </w:tc>
      </w:tr>
      <w:tr w:rsidR="00470263" w:rsidRPr="00470263" w:rsidTr="000037C0">
        <w:trPr>
          <w:trHeight w:val="356"/>
        </w:trPr>
        <w:tc>
          <w:tcPr>
            <w:tcW w:w="4185" w:type="dxa"/>
            <w:shd w:val="clear" w:color="auto" w:fill="auto"/>
            <w:vAlign w:val="center"/>
          </w:tcPr>
          <w:p w:rsidR="00470263" w:rsidRPr="00AF688A" w:rsidRDefault="00470263" w:rsidP="00470263">
            <w:pPr>
              <w:widowControl w:val="0"/>
              <w:spacing w:line="240" w:lineRule="auto"/>
              <w:jc w:val="left"/>
            </w:pPr>
            <w:r w:rsidRPr="00AF688A">
              <w:rPr>
                <w:rFonts w:eastAsia="Arial"/>
              </w:rPr>
              <w:t>Superfície da ZA (ha):</w:t>
            </w:r>
          </w:p>
        </w:tc>
        <w:tc>
          <w:tcPr>
            <w:tcW w:w="4188" w:type="dxa"/>
            <w:shd w:val="clear" w:color="auto" w:fill="auto"/>
            <w:vAlign w:val="center"/>
          </w:tcPr>
          <w:p w:rsidR="00470263" w:rsidRPr="00AF688A" w:rsidRDefault="00470263" w:rsidP="00470263">
            <w:pPr>
              <w:widowControl w:val="0"/>
              <w:spacing w:line="240" w:lineRule="auto"/>
            </w:pPr>
            <w:r w:rsidRPr="00AF688A">
              <w:t>Não se aplica para a categoria</w:t>
            </w:r>
          </w:p>
        </w:tc>
      </w:tr>
      <w:tr w:rsidR="00470263" w:rsidRPr="00470263" w:rsidTr="000037C0">
        <w:trPr>
          <w:trHeight w:val="369"/>
        </w:trPr>
        <w:tc>
          <w:tcPr>
            <w:tcW w:w="4185" w:type="dxa"/>
            <w:shd w:val="clear" w:color="auto" w:fill="auto"/>
            <w:vAlign w:val="center"/>
          </w:tcPr>
          <w:p w:rsidR="00470263" w:rsidRPr="00AF688A" w:rsidRDefault="00470263" w:rsidP="00470263">
            <w:pPr>
              <w:widowControl w:val="0"/>
              <w:spacing w:line="240" w:lineRule="auto"/>
              <w:jc w:val="left"/>
            </w:pPr>
            <w:r w:rsidRPr="00AF688A">
              <w:rPr>
                <w:rFonts w:eastAsia="Arial"/>
              </w:rPr>
              <w:t>Perímetro da ZA (km):</w:t>
            </w:r>
          </w:p>
        </w:tc>
        <w:tc>
          <w:tcPr>
            <w:tcW w:w="4188" w:type="dxa"/>
            <w:shd w:val="clear" w:color="auto" w:fill="auto"/>
            <w:vAlign w:val="center"/>
          </w:tcPr>
          <w:p w:rsidR="00470263" w:rsidRPr="00AF688A" w:rsidRDefault="00470263" w:rsidP="00470263">
            <w:pPr>
              <w:widowControl w:val="0"/>
              <w:spacing w:line="240" w:lineRule="auto"/>
            </w:pPr>
            <w:r w:rsidRPr="00AF688A">
              <w:t>Não se aplica para a categoria</w:t>
            </w:r>
          </w:p>
        </w:tc>
      </w:tr>
      <w:tr w:rsidR="00470263" w:rsidRPr="00470263" w:rsidTr="000037C0">
        <w:trPr>
          <w:trHeight w:val="737"/>
        </w:trPr>
        <w:tc>
          <w:tcPr>
            <w:tcW w:w="4185" w:type="dxa"/>
            <w:shd w:val="clear" w:color="auto" w:fill="auto"/>
            <w:vAlign w:val="center"/>
          </w:tcPr>
          <w:p w:rsidR="00470263" w:rsidRPr="00AF688A" w:rsidRDefault="00470263" w:rsidP="00470263">
            <w:pPr>
              <w:widowControl w:val="0"/>
              <w:spacing w:line="240" w:lineRule="auto"/>
              <w:jc w:val="left"/>
            </w:pPr>
            <w:r w:rsidRPr="00AF688A">
              <w:rPr>
                <w:rFonts w:eastAsia="Arial"/>
              </w:rPr>
              <w:t>Municípios que abrange e percentual abrangido pela UC:</w:t>
            </w:r>
          </w:p>
        </w:tc>
        <w:tc>
          <w:tcPr>
            <w:tcW w:w="4188" w:type="dxa"/>
            <w:shd w:val="clear" w:color="auto" w:fill="auto"/>
            <w:vAlign w:val="center"/>
          </w:tcPr>
          <w:p w:rsidR="00470263" w:rsidRPr="00AF688A" w:rsidRDefault="00470263" w:rsidP="00470263">
            <w:pPr>
              <w:widowControl w:val="0"/>
              <w:spacing w:line="240" w:lineRule="auto"/>
            </w:pPr>
            <w:r w:rsidRPr="00AF688A">
              <w:t xml:space="preserve">Antonina (55,95%), Campina Grande do Sul (8,15%), Guaraqueçaba (81,84% - Conferir se a área do município é do IBGE ou do ITCG. O ITCG considera a área de litígio com SP, o que gera uma área maior. Tem que usar a área do IBGE e tirar o Parque Nacional do </w:t>
            </w:r>
            <w:proofErr w:type="spellStart"/>
            <w:r w:rsidRPr="00AF688A">
              <w:t>Superagui</w:t>
            </w:r>
            <w:proofErr w:type="spellEnd"/>
            <w:r w:rsidRPr="00AF688A">
              <w:t xml:space="preserve"> e a área de exclusão da cidade de Guaraqueçaba), Paranaguá (31,40%). Colocar em ordem decrescente.</w:t>
            </w:r>
          </w:p>
        </w:tc>
      </w:tr>
      <w:tr w:rsidR="00470263" w:rsidRPr="00470263" w:rsidTr="000037C0">
        <w:trPr>
          <w:trHeight w:val="369"/>
        </w:trPr>
        <w:tc>
          <w:tcPr>
            <w:tcW w:w="4185" w:type="dxa"/>
            <w:shd w:val="clear" w:color="auto" w:fill="auto"/>
            <w:vAlign w:val="center"/>
          </w:tcPr>
          <w:p w:rsidR="00470263" w:rsidRPr="00AF688A" w:rsidRDefault="00470263" w:rsidP="00470263">
            <w:pPr>
              <w:widowControl w:val="0"/>
              <w:spacing w:line="240" w:lineRule="auto"/>
              <w:jc w:val="left"/>
            </w:pPr>
            <w:r w:rsidRPr="00AF688A">
              <w:rPr>
                <w:rFonts w:eastAsia="Arial"/>
              </w:rPr>
              <w:t>Estados que abrange:</w:t>
            </w:r>
          </w:p>
        </w:tc>
        <w:tc>
          <w:tcPr>
            <w:tcW w:w="4188" w:type="dxa"/>
            <w:shd w:val="clear" w:color="auto" w:fill="auto"/>
            <w:vAlign w:val="center"/>
          </w:tcPr>
          <w:p w:rsidR="00470263" w:rsidRPr="00AF688A" w:rsidRDefault="00470263" w:rsidP="00470263">
            <w:pPr>
              <w:widowControl w:val="0"/>
              <w:spacing w:line="240" w:lineRule="auto"/>
            </w:pPr>
            <w:r w:rsidRPr="00AF688A">
              <w:t>Paraná</w:t>
            </w:r>
          </w:p>
        </w:tc>
      </w:tr>
      <w:tr w:rsidR="00470263" w:rsidRPr="00470263" w:rsidTr="000037C0">
        <w:trPr>
          <w:trHeight w:val="369"/>
        </w:trPr>
        <w:tc>
          <w:tcPr>
            <w:tcW w:w="4185" w:type="dxa"/>
            <w:shd w:val="clear" w:color="auto" w:fill="auto"/>
            <w:vAlign w:val="center"/>
          </w:tcPr>
          <w:p w:rsidR="00470263" w:rsidRPr="00AF688A" w:rsidRDefault="00470263" w:rsidP="00470263">
            <w:pPr>
              <w:widowControl w:val="0"/>
              <w:spacing w:line="240" w:lineRule="auto"/>
              <w:jc w:val="left"/>
            </w:pPr>
            <w:r w:rsidRPr="00AF688A">
              <w:rPr>
                <w:rFonts w:eastAsia="Arial"/>
              </w:rPr>
              <w:t>Coordenadas geográficas (latitude e longitude):</w:t>
            </w:r>
          </w:p>
        </w:tc>
        <w:tc>
          <w:tcPr>
            <w:tcW w:w="4188" w:type="dxa"/>
            <w:shd w:val="clear" w:color="auto" w:fill="auto"/>
            <w:vAlign w:val="center"/>
          </w:tcPr>
          <w:p w:rsidR="00470263" w:rsidRPr="00AF688A" w:rsidRDefault="00470263" w:rsidP="00470263">
            <w:pPr>
              <w:widowControl w:val="0"/>
              <w:spacing w:line="240" w:lineRule="auto"/>
            </w:pPr>
            <w:r w:rsidRPr="00AF688A">
              <w:t xml:space="preserve">* Acho melhor pegar essa informação com a equipe de Geoprocessamento (Limites Norte, Sul, Leste e Oeste) </w:t>
            </w:r>
          </w:p>
        </w:tc>
      </w:tr>
      <w:tr w:rsidR="00470263" w:rsidRPr="00470263" w:rsidTr="000037C0">
        <w:trPr>
          <w:trHeight w:val="356"/>
        </w:trPr>
        <w:tc>
          <w:tcPr>
            <w:tcW w:w="4185" w:type="dxa"/>
            <w:shd w:val="clear" w:color="auto" w:fill="auto"/>
            <w:vAlign w:val="center"/>
          </w:tcPr>
          <w:p w:rsidR="00470263" w:rsidRPr="00AF688A" w:rsidRDefault="00470263" w:rsidP="00470263">
            <w:pPr>
              <w:widowControl w:val="0"/>
              <w:spacing w:line="240" w:lineRule="auto"/>
              <w:jc w:val="left"/>
            </w:pPr>
            <w:r w:rsidRPr="00AF688A">
              <w:rPr>
                <w:rFonts w:eastAsia="Arial"/>
              </w:rPr>
              <w:t>Data de criação e número do Decreto:</w:t>
            </w:r>
          </w:p>
        </w:tc>
        <w:tc>
          <w:tcPr>
            <w:tcW w:w="4188" w:type="dxa"/>
            <w:shd w:val="clear" w:color="auto" w:fill="auto"/>
            <w:vAlign w:val="center"/>
          </w:tcPr>
          <w:p w:rsidR="00470263" w:rsidRPr="00AF688A" w:rsidRDefault="00470263" w:rsidP="00470263">
            <w:pPr>
              <w:widowControl w:val="0"/>
              <w:spacing w:line="240" w:lineRule="auto"/>
            </w:pPr>
            <w:r w:rsidRPr="00AF688A">
              <w:t>Decreto nº 90.883 de 31 de janeiro de 1985</w:t>
            </w:r>
          </w:p>
        </w:tc>
      </w:tr>
      <w:tr w:rsidR="00470263" w:rsidRPr="00470263" w:rsidTr="000037C0">
        <w:trPr>
          <w:trHeight w:val="369"/>
        </w:trPr>
        <w:tc>
          <w:tcPr>
            <w:tcW w:w="4185" w:type="dxa"/>
            <w:shd w:val="clear" w:color="auto" w:fill="auto"/>
            <w:vAlign w:val="center"/>
          </w:tcPr>
          <w:p w:rsidR="00470263" w:rsidRPr="00AF688A" w:rsidRDefault="00470263" w:rsidP="00470263">
            <w:pPr>
              <w:widowControl w:val="0"/>
              <w:spacing w:line="240" w:lineRule="auto"/>
              <w:jc w:val="left"/>
            </w:pPr>
            <w:r w:rsidRPr="00AF688A">
              <w:rPr>
                <w:rFonts w:eastAsia="Arial"/>
              </w:rPr>
              <w:t>Marcos geográficos referenciais dos limites:</w:t>
            </w:r>
          </w:p>
        </w:tc>
        <w:tc>
          <w:tcPr>
            <w:tcW w:w="4188" w:type="dxa"/>
            <w:shd w:val="clear" w:color="auto" w:fill="auto"/>
            <w:vAlign w:val="center"/>
          </w:tcPr>
          <w:p w:rsidR="00470263" w:rsidRPr="00AF688A" w:rsidRDefault="00470263" w:rsidP="00470263">
            <w:pPr>
              <w:widowControl w:val="0"/>
              <w:spacing w:line="240" w:lineRule="auto"/>
            </w:pPr>
            <w:r w:rsidRPr="00AF688A">
              <w:t xml:space="preserve">À Noroeste com a Rodovia BR-116, à Nordeste com a divisa entre os estados do Paraná e São Paulo, à Leste com as ilhas do </w:t>
            </w:r>
            <w:proofErr w:type="spellStart"/>
            <w:r w:rsidRPr="00AF688A">
              <w:t>Superagui</w:t>
            </w:r>
            <w:proofErr w:type="spellEnd"/>
            <w:r w:rsidRPr="00AF688A">
              <w:t xml:space="preserve"> e das Peças, à Sul com a Baía de Paranaguá e à Oeste com a costa continental de Antonina, com a Rodovia PR-340 e com os rios Cachoeira e São Sebastião.</w:t>
            </w:r>
          </w:p>
        </w:tc>
      </w:tr>
      <w:tr w:rsidR="00470263" w:rsidRPr="00470263" w:rsidTr="000037C0">
        <w:trPr>
          <w:trHeight w:val="369"/>
        </w:trPr>
        <w:tc>
          <w:tcPr>
            <w:tcW w:w="4185" w:type="dxa"/>
            <w:shd w:val="clear" w:color="auto" w:fill="auto"/>
            <w:vAlign w:val="center"/>
          </w:tcPr>
          <w:p w:rsidR="00470263" w:rsidRPr="00AF688A" w:rsidRDefault="00470263" w:rsidP="00470263">
            <w:pPr>
              <w:widowControl w:val="0"/>
              <w:spacing w:line="240" w:lineRule="auto"/>
              <w:jc w:val="left"/>
            </w:pPr>
            <w:r w:rsidRPr="00AF688A">
              <w:rPr>
                <w:rFonts w:eastAsia="Arial"/>
              </w:rPr>
              <w:t>Biomas e ecossistemas:</w:t>
            </w:r>
          </w:p>
        </w:tc>
        <w:tc>
          <w:tcPr>
            <w:tcW w:w="4188" w:type="dxa"/>
            <w:shd w:val="clear" w:color="auto" w:fill="auto"/>
            <w:vAlign w:val="center"/>
          </w:tcPr>
          <w:p w:rsidR="00470263" w:rsidRPr="00AF688A" w:rsidRDefault="00470263" w:rsidP="00470263">
            <w:pPr>
              <w:widowControl w:val="0"/>
              <w:spacing w:line="240" w:lineRule="auto"/>
            </w:pPr>
            <w:r w:rsidRPr="00AF688A">
              <w:t>Mata Atlântica e Marinho costeiro</w:t>
            </w:r>
          </w:p>
        </w:tc>
      </w:tr>
      <w:tr w:rsidR="00470263" w:rsidRPr="00470263" w:rsidTr="000037C0">
        <w:trPr>
          <w:trHeight w:val="369"/>
        </w:trPr>
        <w:tc>
          <w:tcPr>
            <w:tcW w:w="4185" w:type="dxa"/>
            <w:shd w:val="clear" w:color="auto" w:fill="auto"/>
            <w:vAlign w:val="center"/>
          </w:tcPr>
          <w:p w:rsidR="00470263" w:rsidRPr="00AF688A" w:rsidRDefault="00470263" w:rsidP="00470263">
            <w:pPr>
              <w:widowControl w:val="0"/>
              <w:spacing w:line="240" w:lineRule="auto"/>
              <w:jc w:val="left"/>
              <w:rPr>
                <w:rFonts w:eastAsia="Arial"/>
              </w:rPr>
            </w:pPr>
            <w:r w:rsidRPr="00AF688A">
              <w:rPr>
                <w:rFonts w:eastAsia="Arial"/>
              </w:rPr>
              <w:t>Atividades ocorrentes:</w:t>
            </w:r>
          </w:p>
        </w:tc>
        <w:tc>
          <w:tcPr>
            <w:tcW w:w="4188" w:type="dxa"/>
            <w:shd w:val="clear" w:color="auto" w:fill="auto"/>
            <w:vAlign w:val="center"/>
          </w:tcPr>
          <w:p w:rsidR="00470263" w:rsidRPr="00AF688A" w:rsidRDefault="00470263" w:rsidP="00470263">
            <w:pPr>
              <w:widowControl w:val="0"/>
              <w:spacing w:line="240" w:lineRule="auto"/>
            </w:pPr>
            <w:r w:rsidRPr="00AF688A">
              <w:t>* Agricultura, Pecuária, Pesca, Aquicultura, Turismo cultural, recreativo, rural, natural, Comércio e Serviços, Extrativismo, Indústria de alimentos, Atividade Portuária.</w:t>
            </w:r>
          </w:p>
        </w:tc>
      </w:tr>
      <w:tr w:rsidR="00470263" w:rsidRPr="00470263" w:rsidTr="000037C0">
        <w:trPr>
          <w:trHeight w:val="369"/>
        </w:trPr>
        <w:tc>
          <w:tcPr>
            <w:tcW w:w="4185" w:type="dxa"/>
            <w:vMerge w:val="restart"/>
            <w:shd w:val="clear" w:color="auto" w:fill="auto"/>
            <w:vAlign w:val="center"/>
          </w:tcPr>
          <w:p w:rsidR="00470263" w:rsidRPr="00AF688A" w:rsidRDefault="00470263" w:rsidP="00470263">
            <w:pPr>
              <w:widowControl w:val="0"/>
              <w:spacing w:line="240" w:lineRule="auto"/>
              <w:jc w:val="left"/>
              <w:rPr>
                <w:rFonts w:eastAsia="Arial"/>
              </w:rPr>
            </w:pPr>
            <w:r w:rsidRPr="00AF688A">
              <w:rPr>
                <w:rFonts w:eastAsia="Arial"/>
              </w:rPr>
              <w:t>Educação ambiental ¹:</w:t>
            </w:r>
          </w:p>
          <w:p w:rsidR="00470263" w:rsidRDefault="00470263"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Pr="00AF688A" w:rsidRDefault="00AF688A" w:rsidP="00470263">
            <w:pPr>
              <w:widowControl w:val="0"/>
              <w:spacing w:line="240" w:lineRule="auto"/>
              <w:jc w:val="left"/>
              <w:rPr>
                <w:rFonts w:eastAsia="Arial"/>
              </w:rPr>
            </w:pPr>
          </w:p>
          <w:p w:rsidR="00470263" w:rsidRPr="00AF688A" w:rsidRDefault="00470263" w:rsidP="00470263">
            <w:pPr>
              <w:widowControl w:val="0"/>
              <w:spacing w:line="240" w:lineRule="auto"/>
              <w:jc w:val="left"/>
              <w:rPr>
                <w:rFonts w:eastAsia="Arial"/>
              </w:rPr>
            </w:pPr>
            <w:r w:rsidRPr="00AF688A">
              <w:rPr>
                <w:rFonts w:eastAsia="Arial"/>
              </w:rPr>
              <w:t>Fiscalização ¹:</w:t>
            </w:r>
          </w:p>
          <w:p w:rsidR="00470263" w:rsidRDefault="00470263"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Pr="00AF688A" w:rsidRDefault="00AF688A" w:rsidP="00470263">
            <w:pPr>
              <w:widowControl w:val="0"/>
              <w:spacing w:line="240" w:lineRule="auto"/>
              <w:jc w:val="left"/>
              <w:rPr>
                <w:rFonts w:eastAsia="Arial"/>
              </w:rPr>
            </w:pPr>
          </w:p>
          <w:p w:rsidR="00470263" w:rsidRPr="00AF688A" w:rsidRDefault="00470263" w:rsidP="00470263">
            <w:pPr>
              <w:widowControl w:val="0"/>
              <w:spacing w:line="240" w:lineRule="auto"/>
              <w:jc w:val="left"/>
              <w:rPr>
                <w:rFonts w:eastAsia="Arial"/>
              </w:rPr>
            </w:pPr>
            <w:r w:rsidRPr="00AF688A">
              <w:rPr>
                <w:rFonts w:eastAsia="Arial"/>
              </w:rPr>
              <w:t>Pesquisa ¹</w:t>
            </w:r>
          </w:p>
          <w:p w:rsidR="00470263" w:rsidRDefault="00470263"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Pr="00AF688A" w:rsidRDefault="00AF688A" w:rsidP="00470263">
            <w:pPr>
              <w:widowControl w:val="0"/>
              <w:spacing w:line="240" w:lineRule="auto"/>
              <w:jc w:val="left"/>
              <w:rPr>
                <w:rFonts w:eastAsia="Arial"/>
              </w:rPr>
            </w:pPr>
          </w:p>
          <w:p w:rsidR="00470263" w:rsidRDefault="00470263" w:rsidP="00470263">
            <w:pPr>
              <w:widowControl w:val="0"/>
              <w:spacing w:line="240" w:lineRule="auto"/>
              <w:jc w:val="left"/>
              <w:rPr>
                <w:rFonts w:eastAsia="Arial"/>
              </w:rPr>
            </w:pPr>
            <w:r w:rsidRPr="00AF688A">
              <w:rPr>
                <w:rFonts w:eastAsia="Arial"/>
              </w:rPr>
              <w:t>Visitação ²:</w:t>
            </w:r>
          </w:p>
          <w:p w:rsidR="00AF688A" w:rsidRDefault="00AF688A" w:rsidP="00470263">
            <w:pPr>
              <w:widowControl w:val="0"/>
              <w:spacing w:line="240" w:lineRule="auto"/>
              <w:jc w:val="left"/>
              <w:rPr>
                <w:rFonts w:eastAsia="Arial"/>
              </w:rPr>
            </w:pPr>
          </w:p>
          <w:p w:rsidR="00AF688A" w:rsidRDefault="00AF688A" w:rsidP="00470263">
            <w:pPr>
              <w:widowControl w:val="0"/>
              <w:spacing w:line="240" w:lineRule="auto"/>
              <w:jc w:val="left"/>
              <w:rPr>
                <w:rFonts w:eastAsia="Arial"/>
              </w:rPr>
            </w:pPr>
          </w:p>
          <w:p w:rsidR="00AF688A" w:rsidRPr="00AF688A" w:rsidRDefault="00AF688A" w:rsidP="00470263">
            <w:pPr>
              <w:widowControl w:val="0"/>
              <w:spacing w:line="240" w:lineRule="auto"/>
              <w:jc w:val="left"/>
              <w:rPr>
                <w:rFonts w:eastAsia="Arial"/>
              </w:rPr>
            </w:pPr>
          </w:p>
          <w:p w:rsidR="00470263" w:rsidRPr="00AF688A" w:rsidRDefault="00470263" w:rsidP="00470263">
            <w:pPr>
              <w:widowControl w:val="0"/>
              <w:spacing w:line="240" w:lineRule="auto"/>
              <w:jc w:val="left"/>
              <w:rPr>
                <w:rFonts w:eastAsia="Arial"/>
              </w:rPr>
            </w:pPr>
          </w:p>
          <w:p w:rsidR="00470263" w:rsidRPr="00AF688A" w:rsidRDefault="00470263" w:rsidP="00470263">
            <w:pPr>
              <w:widowControl w:val="0"/>
              <w:spacing w:line="240" w:lineRule="auto"/>
              <w:jc w:val="left"/>
            </w:pPr>
            <w:r w:rsidRPr="00AF688A">
              <w:rPr>
                <w:rFonts w:eastAsia="Arial"/>
              </w:rPr>
              <w:t>Atividades conflitantes ³:</w:t>
            </w:r>
          </w:p>
        </w:tc>
        <w:tc>
          <w:tcPr>
            <w:tcW w:w="4188" w:type="dxa"/>
            <w:shd w:val="clear" w:color="auto" w:fill="auto"/>
            <w:vAlign w:val="center"/>
          </w:tcPr>
          <w:p w:rsidR="00470263" w:rsidRPr="00AF688A" w:rsidRDefault="00470263" w:rsidP="00470263">
            <w:pPr>
              <w:widowControl w:val="0"/>
              <w:spacing w:line="240" w:lineRule="auto"/>
            </w:pPr>
            <w:r w:rsidRPr="00AF688A">
              <w:lastRenderedPageBreak/>
              <w:t xml:space="preserve">* Educação ambiental vinculada a atividades do Conselho da UC e atividades executadas por ONGs locais como Sociedade de Pesquisa em Vida Selvagem e Educação Ambiental - SPVS, Associação de Defesa </w:t>
            </w:r>
            <w:r w:rsidRPr="00AF688A">
              <w:lastRenderedPageBreak/>
              <w:t>do Meio Ambiente e Desenvolvimento de Antonina – ADEMADAN, Fundação Grupo Boticário – FGB, Associação Mar Brasil.</w:t>
            </w:r>
          </w:p>
        </w:tc>
      </w:tr>
      <w:tr w:rsidR="00470263" w:rsidRPr="00470263" w:rsidTr="000037C0">
        <w:trPr>
          <w:trHeight w:val="369"/>
        </w:trPr>
        <w:tc>
          <w:tcPr>
            <w:tcW w:w="4185" w:type="dxa"/>
            <w:vMerge/>
            <w:shd w:val="clear" w:color="auto" w:fill="auto"/>
            <w:vAlign w:val="center"/>
          </w:tcPr>
          <w:p w:rsidR="00470263" w:rsidRPr="00AF688A" w:rsidRDefault="00470263" w:rsidP="00470263">
            <w:pPr>
              <w:widowControl w:val="0"/>
              <w:spacing w:line="240" w:lineRule="auto"/>
            </w:pPr>
          </w:p>
        </w:tc>
        <w:tc>
          <w:tcPr>
            <w:tcW w:w="4188" w:type="dxa"/>
            <w:shd w:val="clear" w:color="auto" w:fill="auto"/>
            <w:vAlign w:val="center"/>
          </w:tcPr>
          <w:p w:rsidR="00470263" w:rsidRPr="00AF688A" w:rsidRDefault="00470263" w:rsidP="00470263">
            <w:pPr>
              <w:widowControl w:val="0"/>
              <w:spacing w:line="240" w:lineRule="auto"/>
            </w:pPr>
            <w:r w:rsidRPr="00AF688A">
              <w:t>* Fiscalização executada pelo ICMBio, IBAMA, IAP, Batalhão da Polícia Militar Ambiental, Guarda Municipal Ambiental de Paranaguá.</w:t>
            </w:r>
          </w:p>
        </w:tc>
      </w:tr>
      <w:tr w:rsidR="00470263" w:rsidRPr="00470263" w:rsidTr="000037C0">
        <w:trPr>
          <w:trHeight w:val="380"/>
        </w:trPr>
        <w:tc>
          <w:tcPr>
            <w:tcW w:w="4185" w:type="dxa"/>
            <w:vMerge/>
            <w:shd w:val="clear" w:color="auto" w:fill="auto"/>
            <w:vAlign w:val="center"/>
          </w:tcPr>
          <w:p w:rsidR="00470263" w:rsidRPr="00AF688A" w:rsidRDefault="00470263" w:rsidP="00470263">
            <w:pPr>
              <w:widowControl w:val="0"/>
              <w:spacing w:line="240" w:lineRule="auto"/>
            </w:pPr>
          </w:p>
        </w:tc>
        <w:tc>
          <w:tcPr>
            <w:tcW w:w="4188" w:type="dxa"/>
            <w:shd w:val="clear" w:color="auto" w:fill="auto"/>
            <w:vAlign w:val="center"/>
          </w:tcPr>
          <w:p w:rsidR="00470263" w:rsidRPr="00AF688A" w:rsidRDefault="00470263" w:rsidP="00470263">
            <w:pPr>
              <w:widowControl w:val="0"/>
              <w:spacing w:line="240" w:lineRule="auto"/>
            </w:pPr>
            <w:r w:rsidRPr="00AF688A">
              <w:t xml:space="preserve">* Atividade de pesquisa muito frequente na região, com forte concentração nas </w:t>
            </w:r>
            <w:proofErr w:type="spellStart"/>
            <w:r w:rsidRPr="00AF688A">
              <w:t>RPPNs</w:t>
            </w:r>
            <w:proofErr w:type="spellEnd"/>
            <w:r w:rsidRPr="00AF688A">
              <w:t xml:space="preserve"> da SPVS e da FGB. Destaque também para o monitoramento do Papagaio-da-cara-roxa executado pela SPVS, para o monitoramento de cetáceos e tartarugas realizado pela Mar Brasil e CEM/UFPR. Muitas pesquisas envolvendo o ambiente estuarino e atividade de pesca associada a populações tradicionais.</w:t>
            </w:r>
          </w:p>
        </w:tc>
      </w:tr>
      <w:tr w:rsidR="00470263" w:rsidRPr="00470263" w:rsidTr="000037C0">
        <w:trPr>
          <w:trHeight w:val="380"/>
        </w:trPr>
        <w:tc>
          <w:tcPr>
            <w:tcW w:w="4185" w:type="dxa"/>
            <w:vMerge/>
            <w:shd w:val="clear" w:color="auto" w:fill="auto"/>
            <w:vAlign w:val="center"/>
          </w:tcPr>
          <w:p w:rsidR="00470263" w:rsidRPr="00AF688A" w:rsidRDefault="00470263" w:rsidP="00470263">
            <w:pPr>
              <w:widowControl w:val="0"/>
              <w:spacing w:line="240" w:lineRule="auto"/>
            </w:pPr>
          </w:p>
        </w:tc>
        <w:tc>
          <w:tcPr>
            <w:tcW w:w="4188" w:type="dxa"/>
            <w:shd w:val="clear" w:color="auto" w:fill="auto"/>
            <w:vAlign w:val="center"/>
          </w:tcPr>
          <w:p w:rsidR="00470263" w:rsidRPr="00AF688A" w:rsidRDefault="00470263" w:rsidP="00470263">
            <w:pPr>
              <w:widowControl w:val="0"/>
              <w:spacing w:line="240" w:lineRule="auto"/>
            </w:pPr>
            <w:r w:rsidRPr="00AF688A">
              <w:t xml:space="preserve">* Ocorrem atividades de caminhada, banho, esportes aquáticos na baía e nos rios, </w:t>
            </w:r>
            <w:proofErr w:type="spellStart"/>
            <w:r w:rsidRPr="00AF688A">
              <w:t>cicloturismo</w:t>
            </w:r>
            <w:proofErr w:type="spellEnd"/>
            <w:r w:rsidRPr="00AF688A">
              <w:t>, turismo cultural/rural. Visitação não controlada pela UC.</w:t>
            </w:r>
          </w:p>
        </w:tc>
      </w:tr>
      <w:tr w:rsidR="00470263" w:rsidRPr="00470263" w:rsidTr="000037C0">
        <w:trPr>
          <w:trHeight w:val="380"/>
        </w:trPr>
        <w:tc>
          <w:tcPr>
            <w:tcW w:w="4185" w:type="dxa"/>
            <w:vMerge/>
            <w:shd w:val="clear" w:color="auto" w:fill="auto"/>
            <w:vAlign w:val="center"/>
          </w:tcPr>
          <w:p w:rsidR="00470263" w:rsidRPr="00AF688A" w:rsidRDefault="00470263" w:rsidP="00470263">
            <w:pPr>
              <w:widowControl w:val="0"/>
              <w:spacing w:line="240" w:lineRule="auto"/>
            </w:pPr>
          </w:p>
        </w:tc>
        <w:tc>
          <w:tcPr>
            <w:tcW w:w="4188" w:type="dxa"/>
            <w:shd w:val="clear" w:color="auto" w:fill="auto"/>
            <w:vAlign w:val="center"/>
          </w:tcPr>
          <w:p w:rsidR="00470263" w:rsidRPr="00AF688A" w:rsidRDefault="00470263" w:rsidP="00470263">
            <w:pPr>
              <w:widowControl w:val="0"/>
              <w:spacing w:line="240" w:lineRule="auto"/>
            </w:pPr>
            <w:r w:rsidRPr="00AF688A">
              <w:t>* Caça e tráfico de animais, Pesca predatória, extrativismo vegetal ilegal (corte de palmito, corte de árvores para uso da madeira), supressão vegetal não autorizada, uso irregular de agrotóxicos, impactos da atividade portuária, despejo de efluentes domésticos da cidade de Antonina,</w:t>
            </w:r>
          </w:p>
        </w:tc>
      </w:tr>
      <w:tr w:rsidR="00470263" w:rsidRPr="00470263" w:rsidTr="000037C0">
        <w:trPr>
          <w:trHeight w:val="1758"/>
        </w:trPr>
        <w:tc>
          <w:tcPr>
            <w:tcW w:w="8373" w:type="dxa"/>
            <w:gridSpan w:val="2"/>
            <w:shd w:val="clear" w:color="auto" w:fill="auto"/>
            <w:vAlign w:val="center"/>
          </w:tcPr>
          <w:p w:rsidR="00470263" w:rsidRPr="00AF688A" w:rsidRDefault="00470263" w:rsidP="00470263">
            <w:pPr>
              <w:widowControl w:val="0"/>
              <w:spacing w:line="240" w:lineRule="auto"/>
              <w:jc w:val="left"/>
              <w:rPr>
                <w:rFonts w:eastAsia="Arial"/>
                <w:bCs/>
              </w:rPr>
            </w:pPr>
            <w:r w:rsidRPr="00AF688A">
              <w:rPr>
                <w:rFonts w:eastAsia="Arial"/>
                <w:bCs/>
              </w:rPr>
              <w:t>1) Qualificar a atividade</w:t>
            </w:r>
          </w:p>
          <w:p w:rsidR="00470263" w:rsidRPr="00AF688A" w:rsidRDefault="00470263" w:rsidP="00470263">
            <w:pPr>
              <w:widowControl w:val="0"/>
              <w:spacing w:line="240" w:lineRule="auto"/>
              <w:jc w:val="left"/>
              <w:rPr>
                <w:rFonts w:eastAsia="Arial"/>
                <w:bCs/>
              </w:rPr>
            </w:pPr>
            <w:r w:rsidRPr="00AF688A">
              <w:rPr>
                <w:rFonts w:eastAsia="Arial"/>
                <w:bCs/>
              </w:rPr>
              <w:t>2) Identificar as atividades de visitação que se realizam dentro da Unidade, como caminhada, banho, camping, mergulho, exposições interativas, entre outros</w:t>
            </w:r>
          </w:p>
          <w:p w:rsidR="00470263" w:rsidRPr="00AF688A" w:rsidRDefault="00470263" w:rsidP="00470263">
            <w:pPr>
              <w:widowControl w:val="0"/>
              <w:spacing w:line="240" w:lineRule="auto"/>
              <w:jc w:val="left"/>
              <w:rPr>
                <w:bCs/>
              </w:rPr>
            </w:pPr>
            <w:r w:rsidRPr="00AF688A">
              <w:rPr>
                <w:rFonts w:eastAsia="Arial"/>
                <w:bCs/>
              </w:rPr>
              <w:t>3) Identificar as atividades conflitantes que existam dentro da Unidade, como caça, pesca, especulação imobiliária, extração de recursos minerais e/ou vegetais, estradas federais, estaduais e/ou municipais, linhas de transmissão, ocupações, plataformas, hidrovias, uso público em categorias de UC que não se admite.</w:t>
            </w:r>
          </w:p>
        </w:tc>
      </w:tr>
    </w:tbl>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p>
    <w:p w:rsidR="00470263" w:rsidRDefault="00470263" w:rsidP="00FF6566">
      <w:pPr>
        <w:jc w:val="left"/>
        <w:rPr>
          <w:sz w:val="24"/>
        </w:rPr>
      </w:pPr>
      <w:r>
        <w:rPr>
          <w:sz w:val="24"/>
        </w:rPr>
        <w:br w:type="page"/>
      </w:r>
    </w:p>
    <w:p w:rsidR="001A17FE" w:rsidRPr="001D2883" w:rsidRDefault="001A17FE" w:rsidP="00470263">
      <w:pPr>
        <w:pStyle w:val="Ttulo1Tagaaba"/>
        <w:numPr>
          <w:ilvl w:val="0"/>
          <w:numId w:val="0"/>
        </w:numPr>
        <w:spacing w:before="480" w:after="480"/>
        <w:rPr>
          <w:rFonts w:cs="Arial"/>
          <w:b/>
        </w:rPr>
      </w:pPr>
      <w:bookmarkStart w:id="49" w:name="_Toc461583420"/>
      <w:bookmarkStart w:id="50" w:name="_Toc473479426"/>
      <w:r w:rsidRPr="001D2883">
        <w:rPr>
          <w:rFonts w:cs="Arial"/>
          <w:b/>
        </w:rPr>
        <w:lastRenderedPageBreak/>
        <w:t>INTRODUÇÃO</w:t>
      </w:r>
      <w:bookmarkEnd w:id="49"/>
      <w:bookmarkEnd w:id="50"/>
    </w:p>
    <w:p w:rsidR="001A17FE" w:rsidRDefault="001A17FE" w:rsidP="001A17FE">
      <w:pPr>
        <w:jc w:val="both"/>
        <w:rPr>
          <w:smallCaps/>
        </w:rPr>
      </w:pPr>
      <w:r>
        <w:t>...</w:t>
      </w:r>
    </w:p>
    <w:p w:rsidR="001A17FE" w:rsidRDefault="001A17FE" w:rsidP="001A17FE">
      <w:pPr>
        <w:jc w:val="both"/>
        <w:rPr>
          <w:smallCaps/>
        </w:rPr>
      </w:pPr>
      <w:r>
        <w:rPr>
          <w:smallCaps/>
        </w:rPr>
        <w:br w:type="page"/>
      </w:r>
    </w:p>
    <w:p w:rsidR="001A17FE" w:rsidRDefault="001A17FE" w:rsidP="001A17FE">
      <w:pPr>
        <w:jc w:val="both"/>
        <w:rPr>
          <w:smallCaps/>
        </w:rPr>
      </w:pPr>
    </w:p>
    <w:p w:rsidR="001A17FE" w:rsidRPr="00AD6D24" w:rsidRDefault="001A17FE" w:rsidP="001A17FE">
      <w:pPr>
        <w:pStyle w:val="Ttulo1CerroAzul"/>
        <w:tabs>
          <w:tab w:val="clear" w:pos="6528"/>
        </w:tabs>
        <w:ind w:left="0" w:firstLine="0"/>
        <w:jc w:val="both"/>
        <w:rPr>
          <w:rFonts w:cs="Times New Roman"/>
        </w:rPr>
      </w:pPr>
      <w:bookmarkStart w:id="51" w:name="_Toc473384783"/>
      <w:bookmarkStart w:id="52" w:name="_Toc473479427"/>
      <w:r w:rsidRPr="00A80C5A">
        <w:t xml:space="preserve">CONTEXTUALIZAÇÃO </w:t>
      </w:r>
      <w:r>
        <w:t>DA APA DE GUARAQUEÇABA, da ESEC de guaraqueçaba e da rebio bom jesus</w:t>
      </w:r>
      <w:bookmarkEnd w:id="51"/>
      <w:bookmarkEnd w:id="52"/>
    </w:p>
    <w:p w:rsidR="001A17FE" w:rsidRDefault="001A17FE" w:rsidP="001A17FE">
      <w:pPr>
        <w:pStyle w:val="Ttulo2"/>
        <w:numPr>
          <w:ilvl w:val="1"/>
          <w:numId w:val="1"/>
        </w:numPr>
      </w:pPr>
      <w:bookmarkStart w:id="53" w:name="_Toc404160298"/>
      <w:bookmarkStart w:id="54" w:name="_Toc473384784"/>
      <w:bookmarkStart w:id="55" w:name="_Toc473479428"/>
      <w:r w:rsidRPr="0035594E">
        <w:t>ENFOQUE INTERNACIONAL</w:t>
      </w:r>
      <w:bookmarkEnd w:id="53"/>
      <w:bookmarkEnd w:id="54"/>
      <w:bookmarkEnd w:id="55"/>
    </w:p>
    <w:p w:rsidR="001A17FE" w:rsidRPr="0035594E" w:rsidRDefault="001A17FE" w:rsidP="00D466F0">
      <w:pPr>
        <w:pStyle w:val="Ttulo3CerroAzul"/>
      </w:pPr>
      <w:bookmarkStart w:id="56" w:name="_Toc473384785"/>
      <w:bookmarkStart w:id="57" w:name="_Toc473479429"/>
      <w:r w:rsidRPr="0035594E">
        <w:t>Análise da APA de Guaraqueçaba, da ESEC de Guaraqueçaba e da REBIO Bom Jesus frente a sua situação de inserção em Reserva da Biosfera ou outros Atos Declaratórios Internacionais.</w:t>
      </w:r>
      <w:bookmarkEnd w:id="56"/>
      <w:bookmarkEnd w:id="57"/>
    </w:p>
    <w:p w:rsidR="001A17FE" w:rsidRPr="000E682A" w:rsidRDefault="001A17FE" w:rsidP="001A17FE">
      <w:pPr>
        <w:ind w:right="-1" w:firstLine="708"/>
        <w:jc w:val="both"/>
        <w:rPr>
          <w:sz w:val="24"/>
        </w:rPr>
      </w:pPr>
      <w:r w:rsidRPr="000E682A">
        <w:rPr>
          <w:sz w:val="24"/>
        </w:rPr>
        <w:t>A criação e implementação das Reservas da Biosfera (</w:t>
      </w:r>
      <w:proofErr w:type="spellStart"/>
      <w:r w:rsidRPr="000E682A">
        <w:rPr>
          <w:sz w:val="24"/>
        </w:rPr>
        <w:t>RBs</w:t>
      </w:r>
      <w:proofErr w:type="spellEnd"/>
      <w:r w:rsidRPr="000E682A">
        <w:rPr>
          <w:sz w:val="24"/>
        </w:rPr>
        <w:t>) são atreladas ao Programa Homem e a Biosfera (</w:t>
      </w:r>
      <w:proofErr w:type="spellStart"/>
      <w:r w:rsidRPr="000E682A">
        <w:rPr>
          <w:sz w:val="24"/>
        </w:rPr>
        <w:t>MaB</w:t>
      </w:r>
      <w:proofErr w:type="spellEnd"/>
      <w:r w:rsidRPr="000E682A">
        <w:rPr>
          <w:sz w:val="24"/>
        </w:rPr>
        <w:t xml:space="preserve">) da Organização das Nações Unidas para a Educação, Ciência e a Cultura (UNESCO). Implantado em 1971, sendo que sua origem remonta à "Conferência sobre a Biosfera" da UNESCO em Paris em setembro de 1968, o </w:t>
      </w:r>
      <w:proofErr w:type="spellStart"/>
      <w:r w:rsidRPr="000E682A">
        <w:rPr>
          <w:sz w:val="24"/>
        </w:rPr>
        <w:t>MaB</w:t>
      </w:r>
      <w:proofErr w:type="spellEnd"/>
      <w:r w:rsidRPr="000E682A">
        <w:rPr>
          <w:sz w:val="24"/>
        </w:rPr>
        <w:t xml:space="preserve"> é um instrumento para a conservação que visa o uso sustentável dos recursos naturais em áreas protegidas e ao mesmo tempo otimiza a relação homem-natureza. Seu objetivo principal é promover o conhecimento, a prática e os valores humanos para implementar as boas relações entre as populações e o meio ambiente em todo o planeta (RBMA, 2016).</w:t>
      </w:r>
    </w:p>
    <w:p w:rsidR="001A17FE" w:rsidRPr="000E682A" w:rsidRDefault="001A17FE" w:rsidP="001A17FE">
      <w:pPr>
        <w:ind w:right="-1" w:firstLine="708"/>
        <w:jc w:val="both"/>
        <w:rPr>
          <w:sz w:val="24"/>
        </w:rPr>
      </w:pPr>
      <w:r w:rsidRPr="000E682A">
        <w:rPr>
          <w:sz w:val="24"/>
        </w:rPr>
        <w:t>Dentro desse contexto, este programa reconhece as Reservas da Biosfera como áreas de ecossistemas terrestres e/ou marinhos que possuem uma relevância a escala global para aliar conservação da biodiversidade e desenvolvimento sustentável e, nesta lógica, devem se tornar prioritárias para a efetivação dessas práticas.</w:t>
      </w:r>
    </w:p>
    <w:p w:rsidR="001A17FE" w:rsidRPr="0002790D" w:rsidRDefault="001A17FE" w:rsidP="001A17FE">
      <w:pPr>
        <w:ind w:right="-1" w:firstLine="708"/>
        <w:jc w:val="both"/>
        <w:rPr>
          <w:sz w:val="24"/>
        </w:rPr>
      </w:pPr>
      <w:r w:rsidRPr="000E682A">
        <w:rPr>
          <w:sz w:val="24"/>
        </w:rPr>
        <w:t xml:space="preserve">As </w:t>
      </w:r>
      <w:proofErr w:type="spellStart"/>
      <w:r w:rsidRPr="000E682A">
        <w:rPr>
          <w:sz w:val="24"/>
        </w:rPr>
        <w:t>RBs</w:t>
      </w:r>
      <w:proofErr w:type="spellEnd"/>
      <w:r w:rsidRPr="000E682A">
        <w:rPr>
          <w:sz w:val="24"/>
        </w:rPr>
        <w:t xml:space="preserve"> compõem uma rede mundial de áreas que têm por finalidade a Pesquisa</w:t>
      </w:r>
      <w:r w:rsidRPr="0002790D">
        <w:rPr>
          <w:sz w:val="24"/>
        </w:rPr>
        <w:t xml:space="preserve"> Cooperativa, a Conservação do Patrimônio Natural e Cultural e a Promoção do Desenvolvimento Sustentável. Elas têm 3 funções principais que devem ser cumpridas de maneira integrada: a contribuição para a conservação da biodiversidade, o fomento do desenvolvimento econômico sustentável e a criação de condições logísticas para a efetivação de projetos demonstrativos, para a produção de conhecimento e monitoramento</w:t>
      </w:r>
      <w:r>
        <w:rPr>
          <w:sz w:val="24"/>
        </w:rPr>
        <w:t xml:space="preserve"> do desenvolvimento sustentável (UNESCO, 2016).</w:t>
      </w:r>
    </w:p>
    <w:p w:rsidR="001A17FE" w:rsidRPr="0002790D" w:rsidRDefault="001A17FE" w:rsidP="001A17FE">
      <w:pPr>
        <w:ind w:right="-1" w:firstLine="709"/>
        <w:jc w:val="both"/>
        <w:rPr>
          <w:sz w:val="24"/>
        </w:rPr>
      </w:pPr>
      <w:r>
        <w:rPr>
          <w:sz w:val="24"/>
        </w:rPr>
        <w:t>A fim de</w:t>
      </w:r>
      <w:r w:rsidRPr="0002790D">
        <w:rPr>
          <w:sz w:val="24"/>
        </w:rPr>
        <w:t xml:space="preserve"> cumprir suas funções</w:t>
      </w:r>
      <w:r>
        <w:rPr>
          <w:sz w:val="24"/>
        </w:rPr>
        <w:t>,</w:t>
      </w:r>
      <w:r w:rsidRPr="0002790D">
        <w:rPr>
          <w:sz w:val="24"/>
        </w:rPr>
        <w:t xml:space="preserve"> as </w:t>
      </w:r>
      <w:proofErr w:type="spellStart"/>
      <w:r w:rsidRPr="0002790D">
        <w:rPr>
          <w:sz w:val="24"/>
        </w:rPr>
        <w:t>RBs</w:t>
      </w:r>
      <w:proofErr w:type="spellEnd"/>
      <w:r w:rsidRPr="0002790D">
        <w:rPr>
          <w:sz w:val="24"/>
        </w:rPr>
        <w:t xml:space="preserve"> possuem </w:t>
      </w:r>
      <w:r>
        <w:rPr>
          <w:sz w:val="24"/>
        </w:rPr>
        <w:t>um zoneamento em seus territórios divididos em:</w:t>
      </w:r>
    </w:p>
    <w:p w:rsidR="001A17FE" w:rsidRPr="0002790D" w:rsidRDefault="001A17FE" w:rsidP="001A17FE">
      <w:pPr>
        <w:pStyle w:val="PargrafodaLista"/>
        <w:numPr>
          <w:ilvl w:val="0"/>
          <w:numId w:val="27"/>
        </w:numPr>
        <w:spacing w:after="200" w:line="360" w:lineRule="auto"/>
        <w:ind w:right="-1"/>
        <w:jc w:val="both"/>
        <w:rPr>
          <w:rFonts w:ascii="Arial" w:hAnsi="Arial" w:cs="Arial"/>
          <w:sz w:val="24"/>
        </w:rPr>
      </w:pPr>
      <w:r w:rsidRPr="0002790D">
        <w:rPr>
          <w:rFonts w:ascii="Arial" w:hAnsi="Arial" w:cs="Arial"/>
          <w:sz w:val="24"/>
        </w:rPr>
        <w:lastRenderedPageBreak/>
        <w:t>Zonas núcleo - uma ou mais áreas legalmente protegidas, com perímetro definido, cuja função principal é a proteção da biodiversidade. Correspondem basicamente aos parques e outras unidades de conservação de proteção integral.</w:t>
      </w:r>
    </w:p>
    <w:p w:rsidR="001A17FE" w:rsidRPr="0002790D" w:rsidRDefault="001A17FE" w:rsidP="001A17FE">
      <w:pPr>
        <w:pStyle w:val="PargrafodaLista"/>
        <w:numPr>
          <w:ilvl w:val="0"/>
          <w:numId w:val="27"/>
        </w:numPr>
        <w:spacing w:after="200" w:line="360" w:lineRule="auto"/>
        <w:ind w:right="-1"/>
        <w:jc w:val="both"/>
        <w:rPr>
          <w:rFonts w:ascii="Arial" w:hAnsi="Arial" w:cs="Arial"/>
          <w:sz w:val="24"/>
        </w:rPr>
      </w:pPr>
      <w:r w:rsidRPr="0002790D">
        <w:rPr>
          <w:rFonts w:ascii="Arial" w:hAnsi="Arial" w:cs="Arial"/>
          <w:sz w:val="24"/>
        </w:rPr>
        <w:t>Zonas de Amortecimento – estabelecidas no entorno das zonas núcleo, ou entre elas, t</w:t>
      </w:r>
      <w:r>
        <w:rPr>
          <w:rFonts w:ascii="Arial" w:hAnsi="Arial" w:cs="Arial"/>
          <w:sz w:val="24"/>
        </w:rPr>
        <w:t>ê</w:t>
      </w:r>
      <w:r w:rsidRPr="0002790D">
        <w:rPr>
          <w:rFonts w:ascii="Arial" w:hAnsi="Arial" w:cs="Arial"/>
          <w:sz w:val="24"/>
        </w:rPr>
        <w:t>m por objetivos simultâneos minimizar o impacto sobre estes núcleos e promover a qualidade de vida das populações da área, especialmente as comunidades tradicionais. Em geral</w:t>
      </w:r>
      <w:r>
        <w:rPr>
          <w:rFonts w:ascii="Arial" w:hAnsi="Arial" w:cs="Arial"/>
          <w:sz w:val="24"/>
        </w:rPr>
        <w:t>,</w:t>
      </w:r>
      <w:r w:rsidRPr="0002790D">
        <w:rPr>
          <w:rFonts w:ascii="Arial" w:hAnsi="Arial" w:cs="Arial"/>
          <w:sz w:val="24"/>
        </w:rPr>
        <w:t xml:space="preserve"> correspondem as áreas de mananciais, </w:t>
      </w:r>
      <w:proofErr w:type="spellStart"/>
      <w:r w:rsidRPr="0002790D">
        <w:rPr>
          <w:rFonts w:ascii="Arial" w:hAnsi="Arial" w:cs="Arial"/>
          <w:sz w:val="24"/>
        </w:rPr>
        <w:t>APA</w:t>
      </w:r>
      <w:r>
        <w:rPr>
          <w:rFonts w:ascii="Arial" w:hAnsi="Arial" w:cs="Arial"/>
          <w:sz w:val="24"/>
        </w:rPr>
        <w:t>s</w:t>
      </w:r>
      <w:proofErr w:type="spellEnd"/>
      <w:r w:rsidRPr="0002790D">
        <w:rPr>
          <w:rFonts w:ascii="Arial" w:hAnsi="Arial" w:cs="Arial"/>
          <w:sz w:val="24"/>
        </w:rPr>
        <w:t>, áreas tombadas e outras regiões de interesse sócio ambiental.</w:t>
      </w:r>
    </w:p>
    <w:p w:rsidR="001A17FE" w:rsidRPr="0002790D" w:rsidRDefault="001A17FE" w:rsidP="001A17FE">
      <w:pPr>
        <w:pStyle w:val="PargrafodaLista"/>
        <w:numPr>
          <w:ilvl w:val="0"/>
          <w:numId w:val="27"/>
        </w:numPr>
        <w:spacing w:after="200" w:line="360" w:lineRule="auto"/>
        <w:ind w:right="-1"/>
        <w:jc w:val="both"/>
        <w:rPr>
          <w:rFonts w:ascii="Arial" w:hAnsi="Arial" w:cs="Arial"/>
          <w:sz w:val="24"/>
        </w:rPr>
      </w:pPr>
      <w:r w:rsidRPr="0002790D">
        <w:rPr>
          <w:rFonts w:ascii="Arial" w:hAnsi="Arial" w:cs="Arial"/>
          <w:sz w:val="24"/>
        </w:rPr>
        <w:t>Zonas d</w:t>
      </w:r>
      <w:r>
        <w:rPr>
          <w:rFonts w:ascii="Arial" w:hAnsi="Arial" w:cs="Arial"/>
          <w:sz w:val="24"/>
        </w:rPr>
        <w:t xml:space="preserve">e Transição, sem limite fixo, </w:t>
      </w:r>
      <w:r w:rsidRPr="0002790D">
        <w:rPr>
          <w:rFonts w:ascii="Arial" w:hAnsi="Arial" w:cs="Arial"/>
          <w:sz w:val="24"/>
        </w:rPr>
        <w:t>destinam</w:t>
      </w:r>
      <w:r>
        <w:rPr>
          <w:rFonts w:ascii="Arial" w:hAnsi="Arial" w:cs="Arial"/>
          <w:sz w:val="24"/>
        </w:rPr>
        <w:t xml:space="preserve">-se </w:t>
      </w:r>
      <w:r w:rsidRPr="0002790D">
        <w:rPr>
          <w:rFonts w:ascii="Arial" w:hAnsi="Arial" w:cs="Arial"/>
          <w:sz w:val="24"/>
        </w:rPr>
        <w:t>prioritariamente ao monitoramento e à educação ambiental visando integrar de forma mais harmônica as zonas mais internas da Reserva com áreas externas, onde predominam usos e ocupação mais intensivos (urbanização, agricultura, indústria).</w:t>
      </w:r>
    </w:p>
    <w:p w:rsidR="001A17FE" w:rsidRPr="0002790D" w:rsidRDefault="001A17FE" w:rsidP="001A17FE">
      <w:pPr>
        <w:ind w:right="-1" w:firstLine="709"/>
        <w:jc w:val="both"/>
        <w:rPr>
          <w:sz w:val="24"/>
        </w:rPr>
      </w:pPr>
      <w:r w:rsidRPr="0035594E">
        <w:rPr>
          <w:sz w:val="24"/>
        </w:rPr>
        <w:t xml:space="preserve">Existem 669 </w:t>
      </w:r>
      <w:proofErr w:type="spellStart"/>
      <w:r w:rsidRPr="0035594E">
        <w:rPr>
          <w:sz w:val="24"/>
        </w:rPr>
        <w:t>RBs</w:t>
      </w:r>
      <w:proofErr w:type="spellEnd"/>
      <w:r w:rsidRPr="0035594E">
        <w:rPr>
          <w:sz w:val="24"/>
        </w:rPr>
        <w:t xml:space="preserve"> em cerca de 120 países e ainda que sejam declaradas pela UNESCO, elas são propostas pela iniciativa de cada país e é dever deste a sua administração, levando em conta as diretrizes do Programa </w:t>
      </w:r>
      <w:proofErr w:type="spellStart"/>
      <w:r w:rsidRPr="0035594E">
        <w:rPr>
          <w:sz w:val="24"/>
        </w:rPr>
        <w:t>MaB</w:t>
      </w:r>
      <w:proofErr w:type="spellEnd"/>
      <w:r w:rsidRPr="0035594E">
        <w:rPr>
          <w:sz w:val="24"/>
        </w:rPr>
        <w:t xml:space="preserve"> (UNESCO, 2016). Assim, em 1974, foi criada a Comissão Brasileira do Programa Homem e Biosfera (COBRAMAB) e no mesmo ano o país juntou-se ao Programa </w:t>
      </w:r>
      <w:proofErr w:type="spellStart"/>
      <w:r w:rsidRPr="0035594E">
        <w:rPr>
          <w:sz w:val="24"/>
        </w:rPr>
        <w:t>MaB</w:t>
      </w:r>
      <w:proofErr w:type="spellEnd"/>
      <w:r w:rsidRPr="0035594E">
        <w:rPr>
          <w:sz w:val="24"/>
        </w:rPr>
        <w:t xml:space="preserve"> da UNESCO. Atualmente, o Brasil </w:t>
      </w:r>
      <w:r>
        <w:rPr>
          <w:sz w:val="24"/>
        </w:rPr>
        <w:t xml:space="preserve">possui 7 </w:t>
      </w:r>
      <w:proofErr w:type="spellStart"/>
      <w:r>
        <w:rPr>
          <w:sz w:val="24"/>
        </w:rPr>
        <w:t>RBs</w:t>
      </w:r>
      <w:proofErr w:type="spellEnd"/>
      <w:r>
        <w:rPr>
          <w:sz w:val="24"/>
        </w:rPr>
        <w:t xml:space="preserve"> que são as </w:t>
      </w:r>
      <w:r w:rsidRPr="0002790D">
        <w:rPr>
          <w:sz w:val="24"/>
        </w:rPr>
        <w:t xml:space="preserve">da Mata Atlântica, do Cinturão Verde de São Paulo, do Cerrado, do Pantanal, da Amazônia Central, da Caatinga e da Serra do Espinhaço. Totalizando uma área total de 1.300.000 km² de </w:t>
      </w:r>
      <w:proofErr w:type="spellStart"/>
      <w:r w:rsidRPr="0002790D">
        <w:rPr>
          <w:sz w:val="24"/>
        </w:rPr>
        <w:t>RBs</w:t>
      </w:r>
      <w:proofErr w:type="spellEnd"/>
      <w:r w:rsidRPr="0002790D">
        <w:rPr>
          <w:sz w:val="24"/>
        </w:rPr>
        <w:t>, representan</w:t>
      </w:r>
      <w:r>
        <w:rPr>
          <w:sz w:val="24"/>
        </w:rPr>
        <w:t>do 15% do território nacional (</w:t>
      </w:r>
      <w:r w:rsidRPr="00D04A91">
        <w:rPr>
          <w:sz w:val="24"/>
        </w:rPr>
        <w:t>RBMA</w:t>
      </w:r>
      <w:r>
        <w:rPr>
          <w:sz w:val="24"/>
        </w:rPr>
        <w:t>, 2016).</w:t>
      </w:r>
    </w:p>
    <w:p w:rsidR="001A17FE" w:rsidRPr="001222E6" w:rsidRDefault="001A17FE" w:rsidP="001A17FE">
      <w:pPr>
        <w:ind w:right="-1" w:firstLine="708"/>
        <w:jc w:val="both"/>
        <w:rPr>
          <w:sz w:val="24"/>
        </w:rPr>
      </w:pPr>
      <w:r w:rsidRPr="001222E6">
        <w:rPr>
          <w:sz w:val="24"/>
        </w:rPr>
        <w:t>No capítulo XI do SNUC, há uma menção à RB descrevendo-a como "um modelo adotado internacionalmente, de gestão integrada, participativa e sustentável dos recursos naturais</w:t>
      </w:r>
      <w:r w:rsidRPr="00DC11D5">
        <w:rPr>
          <w:sz w:val="24"/>
        </w:rPr>
        <w:t xml:space="preserve">” </w:t>
      </w:r>
      <w:r w:rsidR="00DC11D5" w:rsidRPr="00DC11D5">
        <w:rPr>
          <w:sz w:val="24"/>
        </w:rPr>
        <w:t xml:space="preserve">(MMA, </w:t>
      </w:r>
      <w:r w:rsidRPr="00DC11D5">
        <w:rPr>
          <w:sz w:val="24"/>
        </w:rPr>
        <w:t xml:space="preserve">2004). </w:t>
      </w:r>
      <w:r w:rsidRPr="001222E6">
        <w:rPr>
          <w:sz w:val="24"/>
        </w:rPr>
        <w:t xml:space="preserve">No caso específico do bioma da Mata Atlântica, a Reserva da Biosfera da Mata Atlântica (RBMA) é a maior área mundial florestada, com aproximadamente </w:t>
      </w:r>
      <w:smartTag w:uri="urn:schemas-microsoft-com:office:smarttags" w:element="metricconverter">
        <w:smartTagPr>
          <w:attr w:name="ProductID" w:val="62.000.000 hectares"/>
        </w:smartTagPr>
        <w:r w:rsidRPr="001222E6">
          <w:rPr>
            <w:sz w:val="24"/>
          </w:rPr>
          <w:t>62.000.000 hectares</w:t>
        </w:r>
      </w:smartTag>
      <w:r w:rsidRPr="001222E6">
        <w:rPr>
          <w:sz w:val="24"/>
        </w:rPr>
        <w:t xml:space="preserve"> terrestres e </w:t>
      </w:r>
      <w:smartTag w:uri="urn:schemas-microsoft-com:office:smarttags" w:element="metricconverter">
        <w:smartTagPr>
          <w:attr w:name="ProductID" w:val="16.000.000 hectares"/>
        </w:smartTagPr>
        <w:r w:rsidRPr="001222E6">
          <w:rPr>
            <w:sz w:val="24"/>
          </w:rPr>
          <w:t>16.000.000 hectares</w:t>
        </w:r>
      </w:smartTag>
      <w:r w:rsidRPr="001222E6">
        <w:rPr>
          <w:sz w:val="24"/>
        </w:rPr>
        <w:t xml:space="preserve"> marinhos, somando </w:t>
      </w:r>
      <w:smartTag w:uri="urn:schemas-microsoft-com:office:smarttags" w:element="metricconverter">
        <w:smartTagPr>
          <w:attr w:name="ProductID" w:val="78.000.000 hectares"/>
        </w:smartTagPr>
        <w:r w:rsidRPr="001222E6">
          <w:rPr>
            <w:sz w:val="24"/>
          </w:rPr>
          <w:t>78.000.000 hectares</w:t>
        </w:r>
      </w:smartTag>
      <w:r w:rsidRPr="001222E6">
        <w:rPr>
          <w:sz w:val="24"/>
        </w:rPr>
        <w:t xml:space="preserve"> espalhados por 17 estados brasileiros. A RBMA estende-se por mais de </w:t>
      </w:r>
      <w:smartTag w:uri="urn:schemas-microsoft-com:office:smarttags" w:element="metricconverter">
        <w:smartTagPr>
          <w:attr w:name="ProductID" w:val="5.000 km"/>
        </w:smartTagPr>
        <w:r w:rsidRPr="001222E6">
          <w:rPr>
            <w:sz w:val="24"/>
          </w:rPr>
          <w:t>5.000 km</w:t>
        </w:r>
      </w:smartTag>
      <w:r w:rsidRPr="001222E6">
        <w:rPr>
          <w:sz w:val="24"/>
        </w:rPr>
        <w:t xml:space="preserve"> dos </w:t>
      </w:r>
      <w:smartTag w:uri="urn:schemas-microsoft-com:office:smarttags" w:element="metricconverter">
        <w:smartTagPr>
          <w:attr w:name="ProductID" w:val="8.000 km"/>
        </w:smartTagPr>
        <w:r w:rsidRPr="001222E6">
          <w:rPr>
            <w:sz w:val="24"/>
          </w:rPr>
          <w:t>8.000 km</w:t>
        </w:r>
      </w:smartTag>
      <w:r w:rsidRPr="001222E6">
        <w:rPr>
          <w:sz w:val="24"/>
        </w:rPr>
        <w:t xml:space="preserve"> do litoral brasileiro, indo do Ceará ao Rio Grande do Sul (RBMA, UNESCO, 2008) (Figura 1).</w:t>
      </w:r>
    </w:p>
    <w:p w:rsidR="001A17FE" w:rsidRPr="001222E6" w:rsidRDefault="001A17FE" w:rsidP="001A17FE">
      <w:pPr>
        <w:ind w:right="-1" w:firstLine="708"/>
        <w:jc w:val="both"/>
        <w:rPr>
          <w:sz w:val="24"/>
        </w:rPr>
      </w:pPr>
    </w:p>
    <w:p w:rsidR="00D30390" w:rsidRDefault="001A17FE" w:rsidP="00D30390">
      <w:pPr>
        <w:keepNext/>
        <w:ind w:right="-1"/>
      </w:pPr>
      <w:r w:rsidRPr="0002790D">
        <w:rPr>
          <w:noProof/>
          <w:sz w:val="24"/>
        </w:rPr>
        <w:drawing>
          <wp:inline distT="0" distB="0" distL="0" distR="0" wp14:anchorId="67A0F787" wp14:editId="2544DBF3">
            <wp:extent cx="5019490" cy="7103660"/>
            <wp:effectExtent l="0" t="0" r="0" b="254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90886" cy="7204701"/>
                    </a:xfrm>
                    <a:prstGeom prst="rect">
                      <a:avLst/>
                    </a:prstGeom>
                  </pic:spPr>
                </pic:pic>
              </a:graphicData>
            </a:graphic>
          </wp:inline>
        </w:drawing>
      </w:r>
    </w:p>
    <w:p w:rsidR="001A17FE" w:rsidRPr="00D30390" w:rsidRDefault="00D30390" w:rsidP="00D30390">
      <w:pPr>
        <w:pStyle w:val="Legenda"/>
      </w:pPr>
      <w:bookmarkStart w:id="58" w:name="_Toc473479992"/>
      <w:r w:rsidRPr="00D30390">
        <w:t xml:space="preserve">Figura </w:t>
      </w:r>
      <w:fldSimple w:instr=" SEQ Figura \* ARABIC ">
        <w:r w:rsidR="001847D3">
          <w:rPr>
            <w:noProof/>
          </w:rPr>
          <w:t>1</w:t>
        </w:r>
      </w:fldSimple>
      <w:r w:rsidRPr="00D30390">
        <w:t>: Reserva da Biosfera da Mata Atlântica no Brasil</w:t>
      </w:r>
      <w:bookmarkEnd w:id="58"/>
    </w:p>
    <w:p w:rsidR="001A17FE" w:rsidRDefault="001A17FE" w:rsidP="001A17FE">
      <w:pPr>
        <w:ind w:right="-1"/>
      </w:pPr>
      <w:r w:rsidRPr="00D30390">
        <w:t>Fonte: RBMA, UNESCO, 2008.</w:t>
      </w:r>
    </w:p>
    <w:p w:rsidR="001C01CC" w:rsidRDefault="001C01CC" w:rsidP="001A17FE">
      <w:pPr>
        <w:ind w:right="-1"/>
      </w:pPr>
    </w:p>
    <w:p w:rsidR="001C01CC" w:rsidRPr="00D30390" w:rsidRDefault="001C01CC" w:rsidP="001A17FE">
      <w:pPr>
        <w:ind w:right="-1"/>
      </w:pPr>
    </w:p>
    <w:p w:rsidR="001A17FE" w:rsidRPr="00060843" w:rsidRDefault="001A17FE" w:rsidP="001A17FE">
      <w:pPr>
        <w:ind w:right="-1" w:firstLine="708"/>
        <w:jc w:val="both"/>
        <w:rPr>
          <w:sz w:val="24"/>
        </w:rPr>
      </w:pPr>
      <w:r w:rsidRPr="00060843">
        <w:rPr>
          <w:sz w:val="24"/>
        </w:rPr>
        <w:lastRenderedPageBreak/>
        <w:t xml:space="preserve">A RBMA tem como missão contribuir de forma eficaz para o estabelecimento de uma relação harmônica entre as sociedades humanas e o ambiente na área da Mata Atlântica. Dos 350.000 km² de área abrangida pela RBMA no território brasileiro, o Paraná possui aproximadamente 199.729 km² de extensão, dos quais 169.197 km² abrangem uma área originalmente coberta por Mata Atlântica (RBMA, UNESCO, 2008) (Figura 2). </w:t>
      </w:r>
    </w:p>
    <w:p w:rsidR="001A17FE" w:rsidRPr="00060843" w:rsidRDefault="001A17FE" w:rsidP="001A17FE">
      <w:pPr>
        <w:ind w:right="-1"/>
        <w:jc w:val="both"/>
        <w:rPr>
          <w:b/>
          <w:sz w:val="24"/>
          <w:highlight w:val="yellow"/>
        </w:rPr>
      </w:pPr>
    </w:p>
    <w:p w:rsidR="00D30390" w:rsidRDefault="001A17FE" w:rsidP="00D30390">
      <w:pPr>
        <w:keepNext/>
        <w:ind w:right="-1"/>
      </w:pPr>
      <w:r w:rsidRPr="0002790D">
        <w:rPr>
          <w:noProof/>
          <w:sz w:val="24"/>
        </w:rPr>
        <w:drawing>
          <wp:inline distT="0" distB="0" distL="0" distR="0" wp14:anchorId="5DB6ADF3" wp14:editId="443C37B7">
            <wp:extent cx="4147922" cy="5866791"/>
            <wp:effectExtent l="0" t="0" r="5080" b="635"/>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174108" cy="5903828"/>
                    </a:xfrm>
                    <a:prstGeom prst="rect">
                      <a:avLst/>
                    </a:prstGeom>
                  </pic:spPr>
                </pic:pic>
              </a:graphicData>
            </a:graphic>
          </wp:inline>
        </w:drawing>
      </w:r>
    </w:p>
    <w:p w:rsidR="001A17FE" w:rsidRPr="00D30390" w:rsidRDefault="00D30390" w:rsidP="00D30390">
      <w:pPr>
        <w:pStyle w:val="Legenda"/>
      </w:pPr>
      <w:bookmarkStart w:id="59" w:name="_Toc473479993"/>
      <w:r>
        <w:t xml:space="preserve">Figura </w:t>
      </w:r>
      <w:fldSimple w:instr=" SEQ Figura \* ARABIC ">
        <w:r w:rsidR="001847D3">
          <w:rPr>
            <w:noProof/>
          </w:rPr>
          <w:t>2</w:t>
        </w:r>
      </w:fldSimple>
      <w:r>
        <w:t xml:space="preserve">: </w:t>
      </w:r>
      <w:r w:rsidRPr="00D30390">
        <w:t>Reserva da Biosfera da Mata Atlântica no Paraná – Fase VI/2008</w:t>
      </w:r>
      <w:bookmarkEnd w:id="59"/>
    </w:p>
    <w:p w:rsidR="001A17FE" w:rsidRPr="00D30390" w:rsidRDefault="001A17FE" w:rsidP="001A17FE">
      <w:pPr>
        <w:ind w:right="-1" w:firstLine="567"/>
      </w:pPr>
      <w:r w:rsidRPr="00D30390">
        <w:t>Fonte: RBMA, UNESCO, 2008.</w:t>
      </w:r>
    </w:p>
    <w:p w:rsidR="001A17FE" w:rsidRPr="001222E6" w:rsidRDefault="001A17FE" w:rsidP="001A17FE">
      <w:pPr>
        <w:ind w:firstLine="709"/>
        <w:jc w:val="both"/>
        <w:rPr>
          <w:sz w:val="24"/>
        </w:rPr>
      </w:pPr>
      <w:r>
        <w:rPr>
          <w:sz w:val="24"/>
        </w:rPr>
        <w:lastRenderedPageBreak/>
        <w:t>No que diz respeito as três Unidades de Conservação em estudo, de acordo com o Cadastro Nacional de Unidades de Conservação (CNUC) do Ministério do Meio Ambiente (MMA), a APA de Guaraqueçaba possui toda sua área inserida</w:t>
      </w:r>
      <w:r w:rsidRPr="00EF5472">
        <w:rPr>
          <w:sz w:val="24"/>
        </w:rPr>
        <w:t xml:space="preserve"> na Reserva da Biosfera Vale do Ribeira e Serra da Graciosa e faz parte da maior área continua de remanescentes de Mata Atlântica</w:t>
      </w:r>
      <w:r>
        <w:rPr>
          <w:sz w:val="24"/>
        </w:rPr>
        <w:t xml:space="preserve"> (CNUC, 2016</w:t>
      </w:r>
      <w:r w:rsidRPr="00EE4AF8">
        <w:rPr>
          <w:sz w:val="24"/>
        </w:rPr>
        <w:t xml:space="preserve">). O memorial descritivo do decreto de criação da APA de Guaraqueçaba estipula que a ESEC de Guaraqueçaba está totalmente dentro da APA e, portanto, está inserida na Reserva da Biosfera da Mata Atlântica do Paraná. Por fim, a REBIO Bom Jesus também possui toda a sua área coberta por Mata Atlântica, sendo um dos seus objetivos de criação a preservação de ecossistemas de Mata </w:t>
      </w:r>
      <w:r w:rsidRPr="001222E6">
        <w:rPr>
          <w:sz w:val="24"/>
        </w:rPr>
        <w:t xml:space="preserve">Atlântica dentro de seus limites. Desta forma, as 3 </w:t>
      </w:r>
      <w:proofErr w:type="spellStart"/>
      <w:r w:rsidRPr="001222E6">
        <w:rPr>
          <w:sz w:val="24"/>
        </w:rPr>
        <w:t>UCs</w:t>
      </w:r>
      <w:proofErr w:type="spellEnd"/>
      <w:r w:rsidRPr="001222E6">
        <w:rPr>
          <w:sz w:val="24"/>
        </w:rPr>
        <w:t xml:space="preserve"> em estudo encontram toda sua área de abrangência inserida na RBMA, destacando mais ainda sua importância estratégica para conservação da biodiversidade.</w:t>
      </w:r>
    </w:p>
    <w:p w:rsidR="001A17FE" w:rsidRDefault="001A17FE" w:rsidP="001A17FE">
      <w:pPr>
        <w:spacing w:line="240" w:lineRule="auto"/>
        <w:jc w:val="left"/>
        <w:rPr>
          <w:sz w:val="24"/>
        </w:rPr>
      </w:pPr>
    </w:p>
    <w:p w:rsidR="00D466F0" w:rsidRPr="001222E6" w:rsidRDefault="00D466F0" w:rsidP="001A17FE">
      <w:pPr>
        <w:spacing w:line="240" w:lineRule="auto"/>
        <w:jc w:val="left"/>
        <w:rPr>
          <w:sz w:val="24"/>
        </w:rPr>
      </w:pPr>
    </w:p>
    <w:p w:rsidR="001A17FE" w:rsidRPr="001222E6" w:rsidRDefault="001A17FE" w:rsidP="00D466F0">
      <w:pPr>
        <w:pStyle w:val="Ttulo3Tagaaba"/>
      </w:pPr>
      <w:bookmarkStart w:id="60" w:name="_Toc473384786"/>
      <w:bookmarkStart w:id="61" w:name="_Toc473479430"/>
      <w:r w:rsidRPr="001222E6">
        <w:t>Análise da APA de Guaraqueçaba, da ESEC de Guaraqueçaba e da REBIO Bom Jesus frente a sua situação de inserção em outros atos declaratórios internacionais</w:t>
      </w:r>
      <w:bookmarkEnd w:id="60"/>
      <w:bookmarkEnd w:id="61"/>
    </w:p>
    <w:p w:rsidR="001A17FE" w:rsidRPr="001222E6" w:rsidRDefault="001A17FE" w:rsidP="00D466F0">
      <w:pPr>
        <w:pStyle w:val="Ttulo4Tagaaba"/>
      </w:pPr>
      <w:bookmarkStart w:id="62" w:name="_Toc473384787"/>
      <w:bookmarkStart w:id="63" w:name="_Toc473479431"/>
      <w:proofErr w:type="spellStart"/>
      <w:r w:rsidRPr="001222E6">
        <w:t>Hotspots</w:t>
      </w:r>
      <w:bookmarkEnd w:id="62"/>
      <w:bookmarkEnd w:id="63"/>
      <w:proofErr w:type="spellEnd"/>
    </w:p>
    <w:p w:rsidR="001A17FE" w:rsidRPr="0002790D" w:rsidRDefault="001A17FE" w:rsidP="001A17FE">
      <w:pPr>
        <w:ind w:right="-1" w:firstLine="708"/>
        <w:jc w:val="both"/>
        <w:rPr>
          <w:sz w:val="24"/>
        </w:rPr>
      </w:pPr>
      <w:r>
        <w:rPr>
          <w:sz w:val="24"/>
        </w:rPr>
        <w:t>Norman M</w:t>
      </w:r>
      <w:r w:rsidRPr="0002790D">
        <w:rPr>
          <w:sz w:val="24"/>
        </w:rPr>
        <w:t xml:space="preserve">yers levantou pela primeira vez o conceito de </w:t>
      </w:r>
      <w:proofErr w:type="spellStart"/>
      <w:r w:rsidRPr="00BA6396">
        <w:rPr>
          <w:i/>
          <w:sz w:val="24"/>
        </w:rPr>
        <w:t>Hotspots</w:t>
      </w:r>
      <w:proofErr w:type="spellEnd"/>
      <w:r w:rsidRPr="0002790D">
        <w:rPr>
          <w:sz w:val="24"/>
        </w:rPr>
        <w:t xml:space="preserve">, em 1988, ele identificou 10 </w:t>
      </w:r>
      <w:proofErr w:type="spellStart"/>
      <w:r w:rsidRPr="00BA6396">
        <w:rPr>
          <w:i/>
          <w:sz w:val="24"/>
        </w:rPr>
        <w:t>Hotspots</w:t>
      </w:r>
      <w:proofErr w:type="spellEnd"/>
      <w:r w:rsidRPr="0002790D">
        <w:rPr>
          <w:sz w:val="24"/>
        </w:rPr>
        <w:t xml:space="preserve"> em floretas tropicais. O que caracterizava essas áreas críticas eram os altos níveis de espécies de plantas endêmicas e também a notável d</w:t>
      </w:r>
      <w:r>
        <w:rPr>
          <w:sz w:val="24"/>
        </w:rPr>
        <w:t>estruição de habitats. Porém, M</w:t>
      </w:r>
      <w:r w:rsidRPr="0002790D">
        <w:rPr>
          <w:sz w:val="24"/>
        </w:rPr>
        <w:t xml:space="preserve">yers não estabeleceu critérios quantitativos para caracterizar um </w:t>
      </w:r>
      <w:proofErr w:type="spellStart"/>
      <w:r w:rsidRPr="00BA6396">
        <w:rPr>
          <w:i/>
          <w:sz w:val="24"/>
        </w:rPr>
        <w:t>Hotspot</w:t>
      </w:r>
      <w:proofErr w:type="spellEnd"/>
      <w:r w:rsidRPr="0002790D">
        <w:rPr>
          <w:sz w:val="24"/>
        </w:rPr>
        <w:t xml:space="preserve">. Em 1989, a Convenção Internacional adotou o conceito de </w:t>
      </w:r>
      <w:proofErr w:type="spellStart"/>
      <w:r w:rsidRPr="00BA6396">
        <w:rPr>
          <w:i/>
          <w:sz w:val="24"/>
        </w:rPr>
        <w:t>Hotspot</w:t>
      </w:r>
      <w:proofErr w:type="spellEnd"/>
      <w:r w:rsidRPr="0002790D">
        <w:rPr>
          <w:sz w:val="24"/>
        </w:rPr>
        <w:t xml:space="preserve"> e em 1996 reavaliou o conceito com a colaboração de Myers. </w:t>
      </w:r>
      <w:r>
        <w:rPr>
          <w:sz w:val="24"/>
        </w:rPr>
        <w:t>Desde e</w:t>
      </w:r>
      <w:r w:rsidRPr="0002790D">
        <w:rPr>
          <w:sz w:val="24"/>
        </w:rPr>
        <w:t>ntão</w:t>
      </w:r>
      <w:r>
        <w:rPr>
          <w:sz w:val="24"/>
        </w:rPr>
        <w:t>,</w:t>
      </w:r>
      <w:r w:rsidRPr="0002790D">
        <w:rPr>
          <w:sz w:val="24"/>
        </w:rPr>
        <w:t xml:space="preserve"> ficou estabelecido que para qualificar-se </w:t>
      </w:r>
      <w:r>
        <w:rPr>
          <w:sz w:val="24"/>
        </w:rPr>
        <w:t xml:space="preserve">em </w:t>
      </w:r>
      <w:proofErr w:type="spellStart"/>
      <w:r>
        <w:rPr>
          <w:i/>
          <w:sz w:val="24"/>
        </w:rPr>
        <w:t>Hotspot</w:t>
      </w:r>
      <w:proofErr w:type="spellEnd"/>
      <w:r w:rsidRPr="0002790D">
        <w:rPr>
          <w:sz w:val="24"/>
        </w:rPr>
        <w:t xml:space="preserve"> uma região deve preencher ao menos os seguintes critérios: abrigar no mínimo 1.500 espécies de plantas vasculares endêmicas e ter 30% ou menos da sua vegetação original mantida. Com base nesses critérios, em 1999 identificaram-se 25 </w:t>
      </w:r>
      <w:proofErr w:type="spellStart"/>
      <w:r w:rsidRPr="00BA6396">
        <w:rPr>
          <w:i/>
          <w:sz w:val="24"/>
        </w:rPr>
        <w:t>Hotspots</w:t>
      </w:r>
      <w:proofErr w:type="spellEnd"/>
      <w:r w:rsidRPr="0002790D">
        <w:rPr>
          <w:sz w:val="24"/>
        </w:rPr>
        <w:t xml:space="preserve"> onde cerca de 44% das plantas do planeta e 35% dos vertebrados terrestres ocupavam apen</w:t>
      </w:r>
      <w:r>
        <w:rPr>
          <w:sz w:val="24"/>
        </w:rPr>
        <w:t>as 1,4% da superfície terrestre</w:t>
      </w:r>
      <w:r w:rsidRPr="0002790D">
        <w:rPr>
          <w:sz w:val="24"/>
        </w:rPr>
        <w:t xml:space="preserve"> (</w:t>
      </w:r>
      <w:r w:rsidR="00DC11D5">
        <w:rPr>
          <w:sz w:val="24"/>
        </w:rPr>
        <w:t>CONSERVAÇÃO INTERNACIONAL BRASIL</w:t>
      </w:r>
      <w:r>
        <w:rPr>
          <w:sz w:val="24"/>
        </w:rPr>
        <w:t>, 2005</w:t>
      </w:r>
      <w:r w:rsidRPr="0002790D">
        <w:rPr>
          <w:sz w:val="24"/>
        </w:rPr>
        <w:t>).</w:t>
      </w:r>
    </w:p>
    <w:p w:rsidR="001A17FE" w:rsidRPr="0002790D" w:rsidRDefault="001A17FE" w:rsidP="001A17FE">
      <w:pPr>
        <w:ind w:right="-1" w:firstLine="708"/>
        <w:jc w:val="both"/>
        <w:rPr>
          <w:sz w:val="24"/>
        </w:rPr>
      </w:pPr>
      <w:r>
        <w:rPr>
          <w:sz w:val="24"/>
        </w:rPr>
        <w:t>O</w:t>
      </w:r>
      <w:r w:rsidRPr="0002790D">
        <w:rPr>
          <w:sz w:val="24"/>
        </w:rPr>
        <w:t xml:space="preserve"> Brasil </w:t>
      </w:r>
      <w:r>
        <w:rPr>
          <w:sz w:val="24"/>
        </w:rPr>
        <w:t>possui</w:t>
      </w:r>
      <w:r w:rsidRPr="0002790D">
        <w:rPr>
          <w:sz w:val="24"/>
        </w:rPr>
        <w:t xml:space="preserve"> 2 dos 25 </w:t>
      </w:r>
      <w:proofErr w:type="spellStart"/>
      <w:r w:rsidRPr="00BA6396">
        <w:rPr>
          <w:i/>
          <w:sz w:val="24"/>
        </w:rPr>
        <w:t>Hotspots</w:t>
      </w:r>
      <w:proofErr w:type="spellEnd"/>
      <w:r>
        <w:rPr>
          <w:sz w:val="24"/>
        </w:rPr>
        <w:t xml:space="preserve"> </w:t>
      </w:r>
      <w:proofErr w:type="spellStart"/>
      <w:r>
        <w:rPr>
          <w:sz w:val="24"/>
        </w:rPr>
        <w:t>mundias</w:t>
      </w:r>
      <w:proofErr w:type="spellEnd"/>
      <w:r>
        <w:rPr>
          <w:sz w:val="24"/>
        </w:rPr>
        <w:t>. S</w:t>
      </w:r>
      <w:r w:rsidRPr="0002790D">
        <w:rPr>
          <w:sz w:val="24"/>
        </w:rPr>
        <w:t>ão eles a Mata Atlântica com 1.233.875 km² de extensão original</w:t>
      </w:r>
      <w:r>
        <w:rPr>
          <w:sz w:val="24"/>
        </w:rPr>
        <w:t xml:space="preserve"> e </w:t>
      </w:r>
      <w:r w:rsidRPr="0002790D">
        <w:rPr>
          <w:sz w:val="24"/>
        </w:rPr>
        <w:t xml:space="preserve">99.944 km² do seu habitat remanescente, seja, </w:t>
      </w:r>
      <w:r w:rsidRPr="0002790D">
        <w:rPr>
          <w:sz w:val="24"/>
        </w:rPr>
        <w:lastRenderedPageBreak/>
        <w:t>restando apenas 8% do seu habitat; e o Cerrado com 2.031.990 km² de extensão original, com 99.944 km² do seu habitat remanescente, restando assim 22% do seu habitat</w:t>
      </w:r>
      <w:r>
        <w:rPr>
          <w:sz w:val="24"/>
        </w:rPr>
        <w:t xml:space="preserve"> (</w:t>
      </w:r>
      <w:r w:rsidR="00DC11D5">
        <w:rPr>
          <w:sz w:val="24"/>
        </w:rPr>
        <w:t xml:space="preserve">CONSERVAÇÃO INTERNACIONAL </w:t>
      </w:r>
      <w:r w:rsidRPr="009F1AD6">
        <w:rPr>
          <w:sz w:val="24"/>
        </w:rPr>
        <w:t>BRASIL</w:t>
      </w:r>
      <w:r>
        <w:rPr>
          <w:sz w:val="24"/>
        </w:rPr>
        <w:t>, 2005</w:t>
      </w:r>
      <w:r w:rsidRPr="0002790D">
        <w:rPr>
          <w:sz w:val="24"/>
        </w:rPr>
        <w:t>)</w:t>
      </w:r>
      <w:r>
        <w:rPr>
          <w:sz w:val="24"/>
        </w:rPr>
        <w:t>.</w:t>
      </w:r>
    </w:p>
    <w:p w:rsidR="001A17FE" w:rsidRPr="0002790D" w:rsidRDefault="001A17FE" w:rsidP="001A17FE">
      <w:pPr>
        <w:ind w:right="-1" w:firstLine="708"/>
        <w:jc w:val="both"/>
        <w:rPr>
          <w:sz w:val="24"/>
        </w:rPr>
      </w:pPr>
      <w:r w:rsidRPr="0002790D">
        <w:rPr>
          <w:sz w:val="24"/>
        </w:rPr>
        <w:t xml:space="preserve">A Mata Atlântica está entre os 5 primeiros biomas de </w:t>
      </w:r>
      <w:proofErr w:type="spellStart"/>
      <w:r w:rsidRPr="00BA6396">
        <w:rPr>
          <w:i/>
          <w:sz w:val="24"/>
        </w:rPr>
        <w:t>Hostspots</w:t>
      </w:r>
      <w:proofErr w:type="spellEnd"/>
      <w:r w:rsidRPr="0002790D">
        <w:rPr>
          <w:sz w:val="24"/>
        </w:rPr>
        <w:t xml:space="preserve"> mundiais. A diversidade dos invertebrados e o endemismo de espécies são altíssimos, sendo 12 gêneros endêmicos, entre elas uma “espécie-bandeira” encontrada na APA de Guaraqueçaba, o mico-leão, do qual encontramos as 4 espécies nos limites da UC.</w:t>
      </w:r>
    </w:p>
    <w:p w:rsidR="001A17FE" w:rsidRDefault="001A17FE" w:rsidP="001A17FE">
      <w:pPr>
        <w:ind w:right="-1" w:firstLine="708"/>
        <w:jc w:val="both"/>
        <w:rPr>
          <w:sz w:val="24"/>
        </w:rPr>
      </w:pPr>
      <w:r w:rsidRPr="0002790D">
        <w:rPr>
          <w:sz w:val="24"/>
        </w:rPr>
        <w:t>A APA de Guaraqueçaba</w:t>
      </w:r>
      <w:r>
        <w:rPr>
          <w:sz w:val="24"/>
        </w:rPr>
        <w:t>, a ESEC de Guaraqueçaba e a REBIO Bom Jesus</w:t>
      </w:r>
      <w:r w:rsidRPr="0002790D">
        <w:rPr>
          <w:sz w:val="24"/>
        </w:rPr>
        <w:t xml:space="preserve"> engloba</w:t>
      </w:r>
      <w:r>
        <w:rPr>
          <w:sz w:val="24"/>
        </w:rPr>
        <w:t>m</w:t>
      </w:r>
      <w:r w:rsidRPr="0002790D">
        <w:rPr>
          <w:sz w:val="24"/>
        </w:rPr>
        <w:t xml:space="preserve"> um dos biomas mais ameaçados e importantes d</w:t>
      </w:r>
      <w:r>
        <w:rPr>
          <w:sz w:val="24"/>
        </w:rPr>
        <w:t xml:space="preserve">entre os </w:t>
      </w:r>
      <w:proofErr w:type="spellStart"/>
      <w:r>
        <w:rPr>
          <w:sz w:val="24"/>
        </w:rPr>
        <w:t>Hotspots</w:t>
      </w:r>
      <w:proofErr w:type="spellEnd"/>
      <w:r>
        <w:rPr>
          <w:sz w:val="24"/>
        </w:rPr>
        <w:t>. Sendo assim,</w:t>
      </w:r>
      <w:r w:rsidRPr="0002790D">
        <w:rPr>
          <w:sz w:val="24"/>
        </w:rPr>
        <w:t xml:space="preserve"> “peça</w:t>
      </w:r>
      <w:r>
        <w:rPr>
          <w:sz w:val="24"/>
        </w:rPr>
        <w:t>s</w:t>
      </w:r>
      <w:r w:rsidRPr="0002790D">
        <w:rPr>
          <w:sz w:val="24"/>
        </w:rPr>
        <w:t xml:space="preserve">-chave” na </w:t>
      </w:r>
      <w:r w:rsidRPr="002A12E0">
        <w:rPr>
          <w:sz w:val="24"/>
        </w:rPr>
        <w:t>preservação</w:t>
      </w:r>
      <w:r w:rsidRPr="0002790D">
        <w:rPr>
          <w:sz w:val="24"/>
        </w:rPr>
        <w:t xml:space="preserve"> da Mata Atlântica.</w:t>
      </w:r>
    </w:p>
    <w:p w:rsidR="001A17FE" w:rsidRDefault="001A17FE" w:rsidP="001A17FE">
      <w:pPr>
        <w:spacing w:line="240" w:lineRule="auto"/>
        <w:jc w:val="left"/>
        <w:rPr>
          <w:sz w:val="24"/>
        </w:rPr>
      </w:pPr>
    </w:p>
    <w:p w:rsidR="00D466F0" w:rsidRDefault="00D466F0" w:rsidP="001A17FE">
      <w:pPr>
        <w:spacing w:line="240" w:lineRule="auto"/>
        <w:jc w:val="left"/>
        <w:rPr>
          <w:sz w:val="24"/>
        </w:rPr>
      </w:pPr>
    </w:p>
    <w:p w:rsidR="001A17FE" w:rsidRDefault="001A17FE" w:rsidP="00D466F0">
      <w:pPr>
        <w:pStyle w:val="Ttulo3Tagaaba"/>
      </w:pPr>
      <w:bookmarkStart w:id="64" w:name="_Toc473384788"/>
      <w:bookmarkStart w:id="65" w:name="_Toc473479432"/>
      <w:r w:rsidRPr="00276790">
        <w:t>Oportunidades de Cooperação Internacional</w:t>
      </w:r>
      <w:bookmarkEnd w:id="64"/>
      <w:bookmarkEnd w:id="65"/>
      <w:r w:rsidR="00D466F0">
        <w:t xml:space="preserve"> </w:t>
      </w:r>
    </w:p>
    <w:p w:rsidR="001A17FE" w:rsidRPr="0035594E" w:rsidRDefault="001A17FE" w:rsidP="00D466F0">
      <w:pPr>
        <w:pStyle w:val="Ttulo4Tagaaba"/>
      </w:pPr>
      <w:r w:rsidRPr="0035594E">
        <w:t xml:space="preserve"> </w:t>
      </w:r>
      <w:bookmarkStart w:id="66" w:name="_Toc473384789"/>
      <w:bookmarkStart w:id="67" w:name="_Toc473479433"/>
      <w:r w:rsidRPr="0035594E">
        <w:t>Fundo Global para o Meio Ambiente – GEF</w:t>
      </w:r>
      <w:bookmarkEnd w:id="66"/>
      <w:bookmarkEnd w:id="67"/>
    </w:p>
    <w:p w:rsidR="001A17FE" w:rsidRDefault="001A17FE" w:rsidP="001A17FE">
      <w:pPr>
        <w:ind w:firstLine="709"/>
        <w:jc w:val="both"/>
        <w:rPr>
          <w:sz w:val="24"/>
        </w:rPr>
      </w:pPr>
      <w:r>
        <w:rPr>
          <w:sz w:val="24"/>
        </w:rPr>
        <w:t xml:space="preserve">O Fundo Global para o Meio Ambiente (Global </w:t>
      </w:r>
      <w:proofErr w:type="spellStart"/>
      <w:r>
        <w:rPr>
          <w:sz w:val="24"/>
        </w:rPr>
        <w:t>Environment</w:t>
      </w:r>
      <w:proofErr w:type="spellEnd"/>
      <w:r>
        <w:rPr>
          <w:sz w:val="24"/>
        </w:rPr>
        <w:t xml:space="preserve"> </w:t>
      </w:r>
      <w:proofErr w:type="spellStart"/>
      <w:r>
        <w:rPr>
          <w:sz w:val="24"/>
        </w:rPr>
        <w:t>Facility</w:t>
      </w:r>
      <w:proofErr w:type="spellEnd"/>
      <w:r>
        <w:rPr>
          <w:sz w:val="24"/>
        </w:rPr>
        <w:t xml:space="preserve"> – GEF) apoia agências governamentais, organizações da sociedade civil, empresas privadas, instituições de pesquisa, entre outras organizações, para implementar projetos e programas em países em desenvolvimento com economias em transição, para alcançar objetivos de convenções e acordos ambientais internacionais.</w:t>
      </w:r>
    </w:p>
    <w:p w:rsidR="001A17FE" w:rsidRDefault="001A17FE" w:rsidP="001A17FE">
      <w:pPr>
        <w:ind w:firstLine="709"/>
        <w:jc w:val="both"/>
        <w:rPr>
          <w:sz w:val="24"/>
        </w:rPr>
      </w:pPr>
      <w:r w:rsidRPr="0002790D">
        <w:rPr>
          <w:sz w:val="24"/>
        </w:rPr>
        <w:t>A APA de Guaraqueçaba</w:t>
      </w:r>
      <w:r>
        <w:rPr>
          <w:sz w:val="24"/>
        </w:rPr>
        <w:t>, a ESEC de Guaraqueçaba e a REBIO Bom Jesus</w:t>
      </w:r>
      <w:r w:rsidRPr="0002790D">
        <w:rPr>
          <w:sz w:val="24"/>
        </w:rPr>
        <w:t xml:space="preserve"> </w:t>
      </w:r>
      <w:r>
        <w:rPr>
          <w:sz w:val="24"/>
        </w:rPr>
        <w:t xml:space="preserve">por estarem inseridas na Reserva da </w:t>
      </w:r>
      <w:r w:rsidRPr="00C51418">
        <w:rPr>
          <w:sz w:val="24"/>
        </w:rPr>
        <w:t xml:space="preserve">Biosfera podem considerar o GEF como uma grande oportunidade para contemplação de projetos ou programas voltados para as respectivas </w:t>
      </w:r>
      <w:proofErr w:type="spellStart"/>
      <w:r w:rsidRPr="00C51418">
        <w:rPr>
          <w:sz w:val="24"/>
        </w:rPr>
        <w:t>UCs</w:t>
      </w:r>
      <w:proofErr w:type="spellEnd"/>
      <w:r w:rsidRPr="00C51418">
        <w:rPr>
          <w:sz w:val="24"/>
        </w:rPr>
        <w:t xml:space="preserve"> e que visam atingir seus objetivos de criação.</w:t>
      </w:r>
    </w:p>
    <w:p w:rsidR="001A17FE" w:rsidRDefault="001A17FE" w:rsidP="001A17FE">
      <w:pPr>
        <w:ind w:firstLine="709"/>
        <w:jc w:val="both"/>
        <w:rPr>
          <w:sz w:val="24"/>
        </w:rPr>
      </w:pPr>
    </w:p>
    <w:p w:rsidR="00D466F0" w:rsidRDefault="00D466F0" w:rsidP="001A17FE">
      <w:pPr>
        <w:ind w:firstLine="709"/>
        <w:jc w:val="both"/>
        <w:rPr>
          <w:sz w:val="24"/>
        </w:rPr>
      </w:pPr>
    </w:p>
    <w:p w:rsidR="001A17FE" w:rsidRPr="006001BD" w:rsidRDefault="001A17FE" w:rsidP="00D466F0">
      <w:pPr>
        <w:pStyle w:val="Ttulo4Tagaaba"/>
      </w:pPr>
      <w:bookmarkStart w:id="68" w:name="_Toc473384790"/>
      <w:bookmarkStart w:id="69" w:name="_Toc473479434"/>
      <w:r w:rsidRPr="006001BD">
        <w:t>Programa Piloto para a Proteção das Florestas Tropicais do Brasil – PPG7</w:t>
      </w:r>
      <w:bookmarkEnd w:id="68"/>
      <w:bookmarkEnd w:id="69"/>
    </w:p>
    <w:p w:rsidR="001A17FE" w:rsidRDefault="001A17FE" w:rsidP="001A17FE">
      <w:pPr>
        <w:ind w:firstLine="709"/>
        <w:jc w:val="both"/>
        <w:rPr>
          <w:sz w:val="24"/>
        </w:rPr>
      </w:pPr>
      <w:r w:rsidRPr="000D43B6">
        <w:rPr>
          <w:sz w:val="24"/>
        </w:rPr>
        <w:t xml:space="preserve">O Programa Piloto para a Proteção das Florestas Tropicais do Brasil surgiu como uma </w:t>
      </w:r>
      <w:proofErr w:type="spellStart"/>
      <w:r w:rsidRPr="000D43B6">
        <w:rPr>
          <w:sz w:val="24"/>
        </w:rPr>
        <w:t>uma</w:t>
      </w:r>
      <w:proofErr w:type="spellEnd"/>
      <w:r w:rsidRPr="000D43B6">
        <w:rPr>
          <w:sz w:val="24"/>
        </w:rPr>
        <w:t xml:space="preserve"> iniciativa conjunta do governo e da sociedade brasileira em parceria da comunidade internacional. Ele foi estruturado tendo como finalidade o "desenvolvimento de estratégias inovadoras para a proteção e o uso sustentável da </w:t>
      </w:r>
      <w:r w:rsidRPr="000D43B6">
        <w:rPr>
          <w:sz w:val="24"/>
        </w:rPr>
        <w:lastRenderedPageBreak/>
        <w:t xml:space="preserve">Floresta Amazônica e </w:t>
      </w:r>
      <w:r w:rsidRPr="00DA696E">
        <w:rPr>
          <w:sz w:val="24"/>
        </w:rPr>
        <w:t xml:space="preserve">da Mata Atlântica, associadas a melhorias na qualidade de vida das populações locais" (MMA, </w:t>
      </w:r>
      <w:r w:rsidR="00DC11D5" w:rsidRPr="00DA696E">
        <w:rPr>
          <w:sz w:val="24"/>
        </w:rPr>
        <w:t>2016</w:t>
      </w:r>
      <w:r w:rsidRPr="00DA696E">
        <w:rPr>
          <w:sz w:val="24"/>
        </w:rPr>
        <w:t xml:space="preserve">). Ganha também destaque por ser considerado um dos maiores programas de cooperação multilateral relacionado a uma temática ambiental de importância global. </w:t>
      </w:r>
    </w:p>
    <w:p w:rsidR="001A17FE" w:rsidRPr="00DC11D5" w:rsidRDefault="001A17FE" w:rsidP="001A17FE">
      <w:pPr>
        <w:ind w:firstLine="709"/>
        <w:jc w:val="both"/>
        <w:rPr>
          <w:sz w:val="24"/>
        </w:rPr>
      </w:pPr>
      <w:r w:rsidRPr="000D43B6">
        <w:rPr>
          <w:sz w:val="24"/>
        </w:rPr>
        <w:t>O PPG7 tem como objetivo geral “</w:t>
      </w:r>
      <w:r w:rsidRPr="00DC11D5">
        <w:rPr>
          <w:sz w:val="24"/>
        </w:rPr>
        <w:t xml:space="preserve">maximizar os benefícios ambientais das florestas tropicais, de forma consistente com as metas de desenvolvimento do Brasil, por meio da implantação de uma metodologia de desenvolvimento sustentável que contribuirá com a redução contínua do índice de desmatamento”.  Junto ao seu objetivo geral, foram definidos outros específicos que se articulam em: demonstrar a viabilidade da harmonização dos objetivos ambientais e econômicos nas florestas tropicais; ajudar a preservar os enormes recursos genéticos de que estas dispõem; reduzir a contribuição das florestas brasileiras na emissão de gás carbônico; e </w:t>
      </w:r>
      <w:proofErr w:type="spellStart"/>
      <w:r w:rsidRPr="00DC11D5">
        <w:rPr>
          <w:sz w:val="24"/>
        </w:rPr>
        <w:t>fornecer</w:t>
      </w:r>
      <w:proofErr w:type="spellEnd"/>
      <w:r w:rsidRPr="00DC11D5">
        <w:rPr>
          <w:sz w:val="24"/>
        </w:rPr>
        <w:t xml:space="preserve"> um exemplo de cooperação entre os países desenvolvidos e em desenvolvimento nas questões ambientais globais (MMA, </w:t>
      </w:r>
      <w:r w:rsidR="00DC11D5" w:rsidRPr="00DC11D5">
        <w:rPr>
          <w:sz w:val="24"/>
        </w:rPr>
        <w:t>2016</w:t>
      </w:r>
      <w:r w:rsidRPr="00DC11D5">
        <w:rPr>
          <w:sz w:val="24"/>
        </w:rPr>
        <w:t>).</w:t>
      </w:r>
    </w:p>
    <w:p w:rsidR="001A17FE" w:rsidRPr="00DC11D5" w:rsidRDefault="001A17FE" w:rsidP="001A17FE">
      <w:pPr>
        <w:ind w:firstLine="709"/>
        <w:jc w:val="both"/>
        <w:rPr>
          <w:sz w:val="24"/>
        </w:rPr>
      </w:pPr>
      <w:r w:rsidRPr="00DC11D5">
        <w:rPr>
          <w:sz w:val="24"/>
        </w:rPr>
        <w:t>No interior da APA de Guaraqueçaba vivem comunidades caiçaras, quilombolas e indígenas, é possível surgir uma parceria em projetos para a promoção de experiências inovadoras entre comunidades locais e a administração da UC, nas áreas de conservação, produção sustentável e educação ambiental.</w:t>
      </w:r>
    </w:p>
    <w:p w:rsidR="001A17FE" w:rsidRDefault="001A17FE" w:rsidP="001A17FE">
      <w:pPr>
        <w:jc w:val="both"/>
        <w:rPr>
          <w:sz w:val="24"/>
        </w:rPr>
      </w:pPr>
    </w:p>
    <w:p w:rsidR="00D466F0" w:rsidRDefault="00D466F0" w:rsidP="001A17FE">
      <w:pPr>
        <w:jc w:val="both"/>
        <w:rPr>
          <w:sz w:val="24"/>
        </w:rPr>
      </w:pPr>
    </w:p>
    <w:p w:rsidR="001A17FE" w:rsidRPr="006001BD" w:rsidRDefault="001A17FE" w:rsidP="00D466F0">
      <w:pPr>
        <w:pStyle w:val="Ttulo4Tagaaba"/>
      </w:pPr>
      <w:bookmarkStart w:id="70" w:name="_Toc473384791"/>
      <w:bookmarkStart w:id="71" w:name="_Toc473479435"/>
      <w:r w:rsidRPr="006001BD">
        <w:t>Programa das Nações Unidas para o Meio Ambiente – PNUMA</w:t>
      </w:r>
      <w:bookmarkEnd w:id="70"/>
      <w:bookmarkEnd w:id="71"/>
    </w:p>
    <w:p w:rsidR="001A17FE" w:rsidRPr="001239CD" w:rsidRDefault="001A17FE" w:rsidP="001A17FE">
      <w:pPr>
        <w:ind w:firstLine="709"/>
        <w:jc w:val="both"/>
        <w:rPr>
          <w:sz w:val="24"/>
        </w:rPr>
      </w:pPr>
      <w:r>
        <w:rPr>
          <w:sz w:val="24"/>
        </w:rPr>
        <w:t>O PNUMA é resultado da C</w:t>
      </w:r>
      <w:r w:rsidRPr="001239CD">
        <w:rPr>
          <w:sz w:val="24"/>
        </w:rPr>
        <w:t>onferência da ONU sobre o Meio Ambiente Humano</w:t>
      </w:r>
      <w:r>
        <w:rPr>
          <w:sz w:val="24"/>
        </w:rPr>
        <w:t xml:space="preserve"> de 1972 e atualmente é </w:t>
      </w:r>
      <w:r w:rsidRPr="001239CD">
        <w:rPr>
          <w:sz w:val="24"/>
        </w:rPr>
        <w:t>um dos principais organismos que lida com questões amb</w:t>
      </w:r>
      <w:r>
        <w:rPr>
          <w:sz w:val="24"/>
        </w:rPr>
        <w:t xml:space="preserve">ientais na esfera internacional. O Programa é </w:t>
      </w:r>
      <w:r w:rsidRPr="001239CD">
        <w:rPr>
          <w:sz w:val="24"/>
        </w:rPr>
        <w:t xml:space="preserve">responsável, </w:t>
      </w:r>
      <w:r>
        <w:rPr>
          <w:sz w:val="24"/>
        </w:rPr>
        <w:t>juntamente</w:t>
      </w:r>
      <w:r w:rsidRPr="001239CD">
        <w:rPr>
          <w:sz w:val="24"/>
        </w:rPr>
        <w:t xml:space="preserve"> com os Estados e organismos da ONU, pela concretização dos objetivos da Conferência das Nações Unidas sobre Meio Ambiente e Desenvolvimento</w:t>
      </w:r>
      <w:r>
        <w:rPr>
          <w:sz w:val="24"/>
        </w:rPr>
        <w:t xml:space="preserve"> - CNUMAD</w:t>
      </w:r>
      <w:r w:rsidRPr="001239CD">
        <w:rPr>
          <w:sz w:val="24"/>
        </w:rPr>
        <w:t xml:space="preserve"> e pela Agenda 21</w:t>
      </w:r>
      <w:r>
        <w:rPr>
          <w:sz w:val="24"/>
        </w:rPr>
        <w:t>, ope</w:t>
      </w:r>
      <w:r w:rsidRPr="001239CD">
        <w:rPr>
          <w:sz w:val="24"/>
        </w:rPr>
        <w:t>ra</w:t>
      </w:r>
      <w:r>
        <w:rPr>
          <w:sz w:val="24"/>
        </w:rPr>
        <w:t>ndo</w:t>
      </w:r>
      <w:r w:rsidRPr="001239CD">
        <w:rPr>
          <w:sz w:val="24"/>
        </w:rPr>
        <w:t xml:space="preserve"> a partir de sua sede em </w:t>
      </w:r>
      <w:proofErr w:type="spellStart"/>
      <w:r w:rsidRPr="001239CD">
        <w:rPr>
          <w:sz w:val="24"/>
        </w:rPr>
        <w:t>Nairobi</w:t>
      </w:r>
      <w:proofErr w:type="spellEnd"/>
      <w:r w:rsidRPr="001239CD">
        <w:rPr>
          <w:sz w:val="24"/>
        </w:rPr>
        <w:t>.</w:t>
      </w:r>
    </w:p>
    <w:p w:rsidR="001A17FE" w:rsidRPr="001239CD" w:rsidRDefault="001A17FE" w:rsidP="001A17FE">
      <w:pPr>
        <w:ind w:firstLine="709"/>
        <w:jc w:val="both"/>
        <w:rPr>
          <w:sz w:val="24"/>
        </w:rPr>
      </w:pPr>
      <w:r w:rsidRPr="001239CD">
        <w:rPr>
          <w:sz w:val="24"/>
        </w:rPr>
        <w:t>Seus objetivos são</w:t>
      </w:r>
      <w:r>
        <w:rPr>
          <w:sz w:val="24"/>
        </w:rPr>
        <w:t xml:space="preserve"> facilitar </w:t>
      </w:r>
      <w:r w:rsidRPr="001239CD">
        <w:rPr>
          <w:sz w:val="24"/>
        </w:rPr>
        <w:t xml:space="preserve">a cooperação internacional </w:t>
      </w:r>
      <w:r>
        <w:rPr>
          <w:sz w:val="24"/>
        </w:rPr>
        <w:t>no campo do meio ambiente, p</w:t>
      </w:r>
      <w:r w:rsidRPr="001239CD">
        <w:rPr>
          <w:sz w:val="24"/>
        </w:rPr>
        <w:t>romover o desenvolvim</w:t>
      </w:r>
      <w:r>
        <w:rPr>
          <w:sz w:val="24"/>
        </w:rPr>
        <w:t>ento de conhecimento nessa área, m</w:t>
      </w:r>
      <w:r w:rsidRPr="001239CD">
        <w:rPr>
          <w:sz w:val="24"/>
        </w:rPr>
        <w:t>onitorar o</w:t>
      </w:r>
      <w:r>
        <w:rPr>
          <w:sz w:val="24"/>
        </w:rPr>
        <w:t xml:space="preserve"> estado do meio ambiente global e c</w:t>
      </w:r>
      <w:r w:rsidRPr="001239CD">
        <w:rPr>
          <w:sz w:val="24"/>
        </w:rPr>
        <w:t>hamar a atenção dos governos para problemas ambientais emergentes de importância internacional.</w:t>
      </w:r>
    </w:p>
    <w:p w:rsidR="001A17FE" w:rsidRPr="000D43B6" w:rsidRDefault="001A17FE" w:rsidP="001A17FE">
      <w:pPr>
        <w:ind w:firstLine="709"/>
        <w:jc w:val="both"/>
        <w:rPr>
          <w:sz w:val="24"/>
        </w:rPr>
      </w:pPr>
      <w:r w:rsidRPr="000D43B6">
        <w:rPr>
          <w:sz w:val="24"/>
        </w:rPr>
        <w:lastRenderedPageBreak/>
        <w:t>A parte estrutural do Programa compreende um Conselho Executivo, um Secretariado, chefiado por um Secretário Executivo, e um Fundo, que fornece assistência financeira aos programas ambientais. Os recursos do Fundo são fornecidos por governos de forma voluntária, e são utilizados na promoção de projetos apresentados por governos, órgãos das Nações Unidas, organizações não governamentais, ou formulados pelo próprio PNUMA.</w:t>
      </w:r>
    </w:p>
    <w:p w:rsidR="001A17FE" w:rsidRDefault="001A17FE" w:rsidP="001A17FE">
      <w:pPr>
        <w:ind w:firstLine="709"/>
        <w:jc w:val="both"/>
        <w:rPr>
          <w:sz w:val="24"/>
        </w:rPr>
      </w:pPr>
      <w:r>
        <w:rPr>
          <w:sz w:val="24"/>
        </w:rPr>
        <w:t xml:space="preserve">A APA de Guaraqueçaba, a ESEC de Guaraqueçaba e a REBIO Bom Jesus possuem potencial para o desenvolvimento de projetos na área ambiental. Esses projetos podem ser submetidos ao Fundo do PNUMA pelos órgãos gestores das </w:t>
      </w:r>
      <w:proofErr w:type="spellStart"/>
      <w:r>
        <w:rPr>
          <w:sz w:val="24"/>
        </w:rPr>
        <w:t>UCs</w:t>
      </w:r>
      <w:proofErr w:type="spellEnd"/>
      <w:r>
        <w:rPr>
          <w:sz w:val="24"/>
        </w:rPr>
        <w:t>, colaborando para desenvolvimento e maior conhecimento dessas áreas protegidas e a biodiversidade que possuem.</w:t>
      </w:r>
    </w:p>
    <w:p w:rsidR="00754EBC" w:rsidRPr="00754EBC" w:rsidRDefault="00754EBC" w:rsidP="001C01CC">
      <w:pPr>
        <w:pStyle w:val="Legenda"/>
      </w:pPr>
    </w:p>
    <w:tbl>
      <w:tblPr>
        <w:tblStyle w:val="Tabelacomgrade"/>
        <w:tblW w:w="0" w:type="auto"/>
        <w:tblLook w:val="04A0" w:firstRow="1" w:lastRow="0" w:firstColumn="1" w:lastColumn="0" w:noHBand="0" w:noVBand="1"/>
      </w:tblPr>
      <w:tblGrid>
        <w:gridCol w:w="2830"/>
        <w:gridCol w:w="3217"/>
        <w:gridCol w:w="3014"/>
      </w:tblGrid>
      <w:tr w:rsidR="001A17FE" w:rsidTr="00754EBC">
        <w:tc>
          <w:tcPr>
            <w:tcW w:w="2830" w:type="dxa"/>
            <w:vAlign w:val="center"/>
          </w:tcPr>
          <w:p w:rsidR="001A17FE" w:rsidRDefault="001A17FE" w:rsidP="007428B2">
            <w:r>
              <w:t>ORGANISMO INTERNACIONAL</w:t>
            </w:r>
          </w:p>
        </w:tc>
        <w:tc>
          <w:tcPr>
            <w:tcW w:w="3217" w:type="dxa"/>
            <w:vAlign w:val="center"/>
          </w:tcPr>
          <w:p w:rsidR="001A17FE" w:rsidRDefault="001A17FE" w:rsidP="007428B2">
            <w:r>
              <w:t>LINHAS DE ATUAÇÃO</w:t>
            </w:r>
          </w:p>
        </w:tc>
        <w:tc>
          <w:tcPr>
            <w:tcW w:w="3014" w:type="dxa"/>
            <w:vAlign w:val="center"/>
          </w:tcPr>
          <w:p w:rsidR="001A17FE" w:rsidRDefault="001A17FE" w:rsidP="007428B2">
            <w:r>
              <w:t xml:space="preserve">POTENCIAL DE APOIO AS </w:t>
            </w:r>
            <w:proofErr w:type="spellStart"/>
            <w:r>
              <w:t>UCs</w:t>
            </w:r>
            <w:proofErr w:type="spellEnd"/>
          </w:p>
        </w:tc>
      </w:tr>
      <w:tr w:rsidR="001A17FE" w:rsidTr="00754EBC">
        <w:tc>
          <w:tcPr>
            <w:tcW w:w="2830" w:type="dxa"/>
            <w:vAlign w:val="center"/>
          </w:tcPr>
          <w:p w:rsidR="001A17FE" w:rsidRPr="00307481" w:rsidRDefault="001A17FE" w:rsidP="007428B2">
            <w:r w:rsidRPr="00307481">
              <w:t xml:space="preserve">Fundo Global para o Meio Ambiente </w:t>
            </w:r>
            <w:r>
              <w:t>(</w:t>
            </w:r>
            <w:r w:rsidRPr="00307481">
              <w:t>GEF</w:t>
            </w:r>
            <w:r>
              <w:t>)</w:t>
            </w:r>
          </w:p>
        </w:tc>
        <w:tc>
          <w:tcPr>
            <w:tcW w:w="3217" w:type="dxa"/>
            <w:vAlign w:val="center"/>
          </w:tcPr>
          <w:p w:rsidR="001A17FE" w:rsidRPr="00307481" w:rsidRDefault="001A17FE" w:rsidP="007428B2">
            <w:r w:rsidRPr="00307481">
              <w:t xml:space="preserve">Diversidade biológica, mudanças climáticas, águas </w:t>
            </w:r>
            <w:proofErr w:type="spellStart"/>
            <w:r w:rsidRPr="00307481">
              <w:t>intenacionais</w:t>
            </w:r>
            <w:proofErr w:type="spellEnd"/>
            <w:r w:rsidRPr="00307481">
              <w:t>, degradação do solo, camada de ozônio e persistentes orgânicos poluentes.</w:t>
            </w:r>
          </w:p>
        </w:tc>
        <w:tc>
          <w:tcPr>
            <w:tcW w:w="3014" w:type="dxa"/>
            <w:vAlign w:val="center"/>
          </w:tcPr>
          <w:p w:rsidR="001A17FE" w:rsidRPr="00307481" w:rsidRDefault="001A17FE" w:rsidP="007428B2">
            <w:r w:rsidRPr="00307481">
              <w:t>Projetos ou programas voltados para a conservação da biodiversidade da Mata Atlântica.</w:t>
            </w:r>
          </w:p>
        </w:tc>
      </w:tr>
      <w:tr w:rsidR="001A17FE" w:rsidTr="00754EBC">
        <w:tc>
          <w:tcPr>
            <w:tcW w:w="2830" w:type="dxa"/>
            <w:vAlign w:val="center"/>
          </w:tcPr>
          <w:p w:rsidR="001A17FE" w:rsidRPr="00307481" w:rsidRDefault="001A17FE" w:rsidP="007428B2">
            <w:r w:rsidRPr="00307481">
              <w:t xml:space="preserve">Programa Piloto para a Proteção das Florestas Tropicais do Brasil </w:t>
            </w:r>
            <w:r>
              <w:t>(</w:t>
            </w:r>
            <w:r w:rsidRPr="00307481">
              <w:t>PPG7</w:t>
            </w:r>
            <w:r>
              <w:t>)</w:t>
            </w:r>
          </w:p>
        </w:tc>
        <w:tc>
          <w:tcPr>
            <w:tcW w:w="3217" w:type="dxa"/>
            <w:vAlign w:val="center"/>
          </w:tcPr>
          <w:p w:rsidR="001A17FE" w:rsidRPr="00307481" w:rsidRDefault="001A17FE" w:rsidP="007428B2">
            <w:r w:rsidRPr="00307481">
              <w:t>Proteção e uso sustentável da Floresta Amazônica e Atlântica, associada à qualidade de vida das populações locais.</w:t>
            </w:r>
          </w:p>
        </w:tc>
        <w:tc>
          <w:tcPr>
            <w:tcW w:w="3014" w:type="dxa"/>
            <w:vAlign w:val="center"/>
          </w:tcPr>
          <w:p w:rsidR="001A17FE" w:rsidRPr="00307481" w:rsidRDefault="001A17FE" w:rsidP="007428B2">
            <w:r w:rsidRPr="00307481">
              <w:t>Parceria em projetos para a promoção de experiências inovadoras entre comunidades locais e a administração da UC, nas áreas de conservação, produção sustentável e educação ambiental.</w:t>
            </w:r>
          </w:p>
        </w:tc>
      </w:tr>
      <w:tr w:rsidR="001A17FE" w:rsidRPr="00CF39DA" w:rsidTr="00754EBC">
        <w:tc>
          <w:tcPr>
            <w:tcW w:w="2830" w:type="dxa"/>
            <w:vAlign w:val="center"/>
          </w:tcPr>
          <w:p w:rsidR="001A17FE" w:rsidRPr="00CF39DA" w:rsidRDefault="001A17FE" w:rsidP="007428B2">
            <w:r w:rsidRPr="00CF39DA">
              <w:t>Programa das Nações Unidas para o Meio Ambiente (PNUMA)</w:t>
            </w:r>
          </w:p>
        </w:tc>
        <w:tc>
          <w:tcPr>
            <w:tcW w:w="3217" w:type="dxa"/>
            <w:vAlign w:val="center"/>
          </w:tcPr>
          <w:p w:rsidR="001A17FE" w:rsidRPr="00CF39DA" w:rsidRDefault="001A17FE" w:rsidP="007428B2">
            <w:r w:rsidRPr="00CF39DA">
              <w:t xml:space="preserve">Facilitar a cooperação internacional no campo do meio ambiente, promover o desenvolvimento de conhecimento nessa área, monitorar o estado do meio ambiente global, chamar a atenção dos governos para problemas ambientais </w:t>
            </w:r>
            <w:r w:rsidRPr="00CF39DA">
              <w:lastRenderedPageBreak/>
              <w:t>emergentes de importância internacional.</w:t>
            </w:r>
          </w:p>
        </w:tc>
        <w:tc>
          <w:tcPr>
            <w:tcW w:w="3014" w:type="dxa"/>
            <w:vAlign w:val="center"/>
          </w:tcPr>
          <w:p w:rsidR="001A17FE" w:rsidRPr="00CF39DA" w:rsidRDefault="001A17FE" w:rsidP="007428B2">
            <w:r w:rsidRPr="00CF39DA">
              <w:lastRenderedPageBreak/>
              <w:t xml:space="preserve">Submissão de propostas para assistência financeira em programas ambientais das </w:t>
            </w:r>
            <w:proofErr w:type="spellStart"/>
            <w:r w:rsidRPr="00CF39DA">
              <w:t>UCs</w:t>
            </w:r>
            <w:proofErr w:type="spellEnd"/>
            <w:r w:rsidRPr="00CF39DA">
              <w:t>.</w:t>
            </w:r>
          </w:p>
        </w:tc>
      </w:tr>
    </w:tbl>
    <w:p w:rsidR="00A86325" w:rsidRPr="00CF39DA" w:rsidRDefault="00A86325" w:rsidP="00AE76B3">
      <w:pPr>
        <w:spacing w:line="240" w:lineRule="auto"/>
        <w:jc w:val="left"/>
      </w:pPr>
      <w:bookmarkStart w:id="72" w:name="_Toc473479461"/>
      <w:r w:rsidRPr="00CF39DA">
        <w:t xml:space="preserve">Quadro </w:t>
      </w:r>
      <w:fldSimple w:instr=" SEQ Quadro \* ARABIC ">
        <w:r w:rsidR="00AD1AB0" w:rsidRPr="00CF39DA">
          <w:rPr>
            <w:noProof/>
          </w:rPr>
          <w:t>1</w:t>
        </w:r>
      </w:fldSimple>
      <w:r w:rsidRPr="00CF39DA">
        <w:t>: Síntese das oportunidades de cooperação internacional para a APA de Guaraqueçaba, a ESEC de Guaraqueçaba e a REBIO Bom Jesus</w:t>
      </w:r>
      <w:bookmarkEnd w:id="72"/>
    </w:p>
    <w:p w:rsidR="001A17FE" w:rsidRPr="00CF39DA" w:rsidRDefault="001A17FE" w:rsidP="001A17FE">
      <w:pPr>
        <w:jc w:val="both"/>
        <w:rPr>
          <w:sz w:val="24"/>
          <w:szCs w:val="24"/>
        </w:rPr>
      </w:pPr>
    </w:p>
    <w:p w:rsidR="00D466F0" w:rsidRPr="00CF39DA" w:rsidRDefault="00D466F0" w:rsidP="001A17FE">
      <w:pPr>
        <w:jc w:val="both"/>
        <w:rPr>
          <w:sz w:val="24"/>
          <w:szCs w:val="24"/>
        </w:rPr>
      </w:pPr>
    </w:p>
    <w:p w:rsidR="001A17FE" w:rsidRPr="007B6169" w:rsidRDefault="001A17FE" w:rsidP="00D466F0">
      <w:pPr>
        <w:pStyle w:val="Ttulo3Tagaaba"/>
      </w:pPr>
      <w:bookmarkStart w:id="73" w:name="_Toc473384792"/>
      <w:bookmarkStart w:id="74" w:name="_Toc473479436"/>
      <w:r w:rsidRPr="00CF39DA">
        <w:rPr>
          <w:rFonts w:cs="Arial"/>
        </w:rPr>
        <w:t>C</w:t>
      </w:r>
      <w:r w:rsidRPr="00CF39DA">
        <w:t xml:space="preserve">onferências </w:t>
      </w:r>
      <w:r w:rsidRPr="007B6169">
        <w:t>Internacionais e Acordos Globais</w:t>
      </w:r>
      <w:bookmarkEnd w:id="73"/>
      <w:bookmarkEnd w:id="74"/>
    </w:p>
    <w:p w:rsidR="001A17FE" w:rsidRPr="006001BD" w:rsidRDefault="001A17FE" w:rsidP="00D466F0">
      <w:pPr>
        <w:pStyle w:val="Ttulo4Tagaaba"/>
      </w:pPr>
      <w:bookmarkStart w:id="75" w:name="_Toc473384793"/>
      <w:bookmarkStart w:id="76" w:name="_Toc473479437"/>
      <w:r w:rsidRPr="006001BD">
        <w:t>Convenção sobre Diversidade Biológica – CDB</w:t>
      </w:r>
      <w:bookmarkEnd w:id="75"/>
      <w:bookmarkEnd w:id="76"/>
    </w:p>
    <w:p w:rsidR="001A17FE" w:rsidRDefault="001A17FE" w:rsidP="001A17FE">
      <w:pPr>
        <w:ind w:firstLine="709"/>
        <w:jc w:val="both"/>
        <w:rPr>
          <w:sz w:val="24"/>
        </w:rPr>
      </w:pPr>
      <w:r w:rsidRPr="007E7E0E">
        <w:rPr>
          <w:sz w:val="24"/>
        </w:rPr>
        <w:t>A Convenção sobre Diversidade Biológica foi assinada em 1992 no Rio de Janeiro, no decorrer da Conferência das Nações Unidas sobre Meio Ambiente e Desenvolvimento Humano (Eco-92). Esta convenção foi estruturada sobre três principais pilares sendo: a conservação da diversidade biológica, o uso sustentável da biodiversidade e a repartição justa e equitativa dos benefícios provenientes da utilização dos recursos genéticos. Considerada um dos acordos internacionais mais importantes para áreas protegidas, ela te</w:t>
      </w:r>
      <w:r>
        <w:rPr>
          <w:sz w:val="24"/>
        </w:rPr>
        <w:t>m como objetivo:</w:t>
      </w:r>
    </w:p>
    <w:p w:rsidR="001A17FE" w:rsidRPr="00CF39DA" w:rsidRDefault="001A17FE" w:rsidP="001A17FE">
      <w:pPr>
        <w:spacing w:line="240" w:lineRule="auto"/>
        <w:ind w:left="2268"/>
        <w:jc w:val="both"/>
      </w:pPr>
      <w:r w:rsidRPr="007E7E0E">
        <w:t xml:space="preserve">A conservação da diversidade biológica, a utilização sustentável de seus componentes e a repartição justa e </w:t>
      </w:r>
      <w:proofErr w:type="spellStart"/>
      <w:r w:rsidRPr="007E7E0E">
        <w:t>eqüitativa</w:t>
      </w:r>
      <w:proofErr w:type="spellEnd"/>
      <w:r w:rsidRPr="007E7E0E">
        <w:t xml:space="preserve"> dos benefícios derivados da utilização dos recursos genéticos, mediante, inclusive, o acesso adequado aos recursos genéticos e a </w:t>
      </w:r>
      <w:r w:rsidRPr="00CF39DA">
        <w:t xml:space="preserve">transferência adequada de tecnologias pertinentes, levando em conta todos os direitos sobre tais recursos e tecnologias, e mediante financiamento adequado (MMA, </w:t>
      </w:r>
      <w:r w:rsidR="00CF39DA" w:rsidRPr="00CF39DA">
        <w:t>2016</w:t>
      </w:r>
      <w:r w:rsidRPr="00CF39DA">
        <w:t>).</w:t>
      </w:r>
    </w:p>
    <w:p w:rsidR="001A17FE" w:rsidRPr="00CF39DA" w:rsidRDefault="001A17FE" w:rsidP="001A17FE">
      <w:pPr>
        <w:ind w:firstLine="709"/>
        <w:jc w:val="both"/>
        <w:rPr>
          <w:sz w:val="24"/>
          <w:highlight w:val="yellow"/>
        </w:rPr>
      </w:pPr>
    </w:p>
    <w:p w:rsidR="001A17FE" w:rsidRPr="007E7E0E" w:rsidRDefault="001A17FE" w:rsidP="001A17FE">
      <w:pPr>
        <w:ind w:firstLine="709"/>
        <w:jc w:val="both"/>
        <w:rPr>
          <w:sz w:val="24"/>
          <w:szCs w:val="24"/>
        </w:rPr>
      </w:pPr>
      <w:r w:rsidRPr="007E7E0E">
        <w:rPr>
          <w:sz w:val="24"/>
          <w:szCs w:val="24"/>
        </w:rPr>
        <w:t xml:space="preserve">As 3 </w:t>
      </w:r>
      <w:proofErr w:type="spellStart"/>
      <w:r w:rsidRPr="007E7E0E">
        <w:rPr>
          <w:sz w:val="24"/>
          <w:szCs w:val="24"/>
        </w:rPr>
        <w:t>UCs</w:t>
      </w:r>
      <w:proofErr w:type="spellEnd"/>
      <w:r w:rsidRPr="007E7E0E">
        <w:rPr>
          <w:sz w:val="24"/>
          <w:szCs w:val="24"/>
        </w:rPr>
        <w:t xml:space="preserve"> em estudo devem incentivar a conservação e utilização sustentável de componentes da diversidade biológica presentes em seus limites geográficos (especificamente a APA de Guaraqueçaba, no caso do uso direito dos recursos), portanto sua agenda deve estar alinhada com a da CDB para implementar e aprimorar práticas que visem o cumprimento desses princípios.</w:t>
      </w:r>
    </w:p>
    <w:p w:rsidR="001A17FE" w:rsidRDefault="001A17FE" w:rsidP="001A17FE">
      <w:pPr>
        <w:jc w:val="both"/>
      </w:pPr>
    </w:p>
    <w:p w:rsidR="00D466F0" w:rsidRPr="00C544C3" w:rsidRDefault="00D466F0" w:rsidP="001A17FE">
      <w:pPr>
        <w:jc w:val="both"/>
      </w:pPr>
    </w:p>
    <w:p w:rsidR="001A17FE" w:rsidRPr="006001BD" w:rsidRDefault="001A17FE" w:rsidP="00D466F0">
      <w:pPr>
        <w:pStyle w:val="Ttulo4Tagaaba"/>
      </w:pPr>
      <w:r w:rsidRPr="006001BD">
        <w:t xml:space="preserve"> </w:t>
      </w:r>
      <w:bookmarkStart w:id="77" w:name="_Toc473384794"/>
      <w:bookmarkStart w:id="78" w:name="_Toc473479438"/>
      <w:r w:rsidRPr="006001BD">
        <w:t>Agenda 21</w:t>
      </w:r>
      <w:bookmarkEnd w:id="77"/>
      <w:bookmarkEnd w:id="78"/>
    </w:p>
    <w:p w:rsidR="001A17FE" w:rsidRPr="00C544C3" w:rsidRDefault="001A17FE" w:rsidP="001A17FE">
      <w:pPr>
        <w:ind w:firstLine="709"/>
        <w:jc w:val="both"/>
        <w:rPr>
          <w:sz w:val="24"/>
        </w:rPr>
      </w:pPr>
      <w:r>
        <w:rPr>
          <w:sz w:val="24"/>
        </w:rPr>
        <w:t>Assinada na Cúpula da Terra em 1992 no Rio de Janeiro, a Agenda 21 representa um co</w:t>
      </w:r>
      <w:r w:rsidRPr="00C544C3">
        <w:rPr>
          <w:sz w:val="24"/>
        </w:rPr>
        <w:t>mpromisso p</w:t>
      </w:r>
      <w:r>
        <w:rPr>
          <w:sz w:val="24"/>
        </w:rPr>
        <w:t xml:space="preserve">olítico de alto nível e se caracteriza no primeiro esforço </w:t>
      </w:r>
      <w:r w:rsidRPr="00C544C3">
        <w:rPr>
          <w:sz w:val="24"/>
        </w:rPr>
        <w:t>para a transição para o desenvolvimento sus</w:t>
      </w:r>
      <w:r>
        <w:rPr>
          <w:sz w:val="24"/>
        </w:rPr>
        <w:t>tentável</w:t>
      </w:r>
      <w:r w:rsidRPr="00C544C3">
        <w:rPr>
          <w:sz w:val="24"/>
        </w:rPr>
        <w:t xml:space="preserve">. </w:t>
      </w:r>
      <w:r>
        <w:rPr>
          <w:sz w:val="24"/>
        </w:rPr>
        <w:t xml:space="preserve">O documento oriundo da Agenda 21 abrange quatro secções temáticas que abordam as dimensões </w:t>
      </w:r>
      <w:r>
        <w:rPr>
          <w:sz w:val="24"/>
        </w:rPr>
        <w:lastRenderedPageBreak/>
        <w:t>econômicas e s</w:t>
      </w:r>
      <w:r w:rsidRPr="00C544C3">
        <w:rPr>
          <w:sz w:val="24"/>
        </w:rPr>
        <w:t>ociais</w:t>
      </w:r>
      <w:r>
        <w:rPr>
          <w:sz w:val="24"/>
        </w:rPr>
        <w:t xml:space="preserve">, </w:t>
      </w:r>
      <w:r w:rsidRPr="00C544C3">
        <w:rPr>
          <w:sz w:val="24"/>
        </w:rPr>
        <w:t>trata</w:t>
      </w:r>
      <w:r>
        <w:rPr>
          <w:sz w:val="24"/>
        </w:rPr>
        <w:t>ndo</w:t>
      </w:r>
      <w:r w:rsidRPr="00C544C3">
        <w:rPr>
          <w:sz w:val="24"/>
        </w:rPr>
        <w:t xml:space="preserve"> das relações entre meio ambiente e pobreza, saúde, comércio, dívid</w:t>
      </w:r>
      <w:r>
        <w:rPr>
          <w:sz w:val="24"/>
        </w:rPr>
        <w:t>a externa, consumo e população; a conservação e administração de recursos, que</w:t>
      </w:r>
      <w:r w:rsidRPr="00C544C3">
        <w:rPr>
          <w:sz w:val="24"/>
        </w:rPr>
        <w:t xml:space="preserve"> trata das maneiras de gerenciar recursos físicos para garantir o desenvolvimento sustentável</w:t>
      </w:r>
      <w:r>
        <w:rPr>
          <w:sz w:val="24"/>
        </w:rPr>
        <w:t>; o fortalecimento dos grupos s</w:t>
      </w:r>
      <w:r w:rsidRPr="00C544C3">
        <w:rPr>
          <w:sz w:val="24"/>
        </w:rPr>
        <w:t>ociais</w:t>
      </w:r>
      <w:r>
        <w:rPr>
          <w:sz w:val="24"/>
        </w:rPr>
        <w:t xml:space="preserve">, tratando </w:t>
      </w:r>
      <w:r w:rsidRPr="00C544C3">
        <w:rPr>
          <w:sz w:val="24"/>
        </w:rPr>
        <w:t>das formas de apoio a grupos sociais organizados e minoritários que co</w:t>
      </w:r>
      <w:r>
        <w:rPr>
          <w:sz w:val="24"/>
        </w:rPr>
        <w:t>laboram para a sustentabilidade e dos meios de implementação, tratando</w:t>
      </w:r>
      <w:r w:rsidRPr="00C544C3">
        <w:rPr>
          <w:sz w:val="24"/>
        </w:rPr>
        <w:t xml:space="preserve"> dos financiamentos e papel das atividades governamentais.</w:t>
      </w:r>
    </w:p>
    <w:p w:rsidR="001A17FE" w:rsidRDefault="001A17FE" w:rsidP="001A17FE">
      <w:pPr>
        <w:ind w:firstLine="709"/>
        <w:jc w:val="both"/>
        <w:rPr>
          <w:sz w:val="24"/>
        </w:rPr>
      </w:pPr>
      <w:r w:rsidRPr="00C544C3">
        <w:rPr>
          <w:sz w:val="24"/>
        </w:rPr>
        <w:t xml:space="preserve">A Agenda 21 é um abrangente plano de ação a ser implementado </w:t>
      </w:r>
      <w:r>
        <w:rPr>
          <w:sz w:val="24"/>
        </w:rPr>
        <w:t>em áreas</w:t>
      </w:r>
      <w:r w:rsidRPr="00656C6D">
        <w:t xml:space="preserve"> </w:t>
      </w:r>
      <w:r w:rsidRPr="00656C6D">
        <w:rPr>
          <w:sz w:val="24"/>
        </w:rPr>
        <w:t>onde a atividade humana afeta o meio ambiente</w:t>
      </w:r>
      <w:r>
        <w:rPr>
          <w:sz w:val="24"/>
        </w:rPr>
        <w:t>, levando em conta as condições e situações encontradas em cada país. Pode ser implementada p</w:t>
      </w:r>
      <w:r w:rsidRPr="00C544C3">
        <w:rPr>
          <w:sz w:val="24"/>
        </w:rPr>
        <w:t>elos governos, agências de desenvolvimento, organizações das Nações Unidas e grupos setoriais independentes</w:t>
      </w:r>
      <w:r>
        <w:rPr>
          <w:sz w:val="24"/>
        </w:rPr>
        <w:t>.</w:t>
      </w:r>
    </w:p>
    <w:p w:rsidR="001A17FE" w:rsidRPr="00C544C3" w:rsidRDefault="001A17FE" w:rsidP="001A17FE">
      <w:pPr>
        <w:ind w:firstLine="709"/>
        <w:jc w:val="both"/>
        <w:rPr>
          <w:sz w:val="24"/>
        </w:rPr>
      </w:pPr>
      <w:r>
        <w:rPr>
          <w:sz w:val="24"/>
        </w:rPr>
        <w:t>Esse plano de ação tem como principal objetivo a c</w:t>
      </w:r>
      <w:r w:rsidRPr="00656C6D">
        <w:rPr>
          <w:sz w:val="24"/>
        </w:rPr>
        <w:t>onstrução de sociedades sustentáveis, em diferentes bases geográficas, conciliando métodos de proteção ambiental, justiça social e eficiência econômica.</w:t>
      </w:r>
      <w:r>
        <w:rPr>
          <w:sz w:val="24"/>
        </w:rPr>
        <w:t xml:space="preserve"> </w:t>
      </w:r>
      <w:r w:rsidRPr="00656C6D">
        <w:rPr>
          <w:sz w:val="24"/>
        </w:rPr>
        <w:t>A</w:t>
      </w:r>
      <w:r>
        <w:rPr>
          <w:sz w:val="24"/>
        </w:rPr>
        <w:t xml:space="preserve"> APA de Guaraqueçaba, a ESEC de Guaraqueçaba e a REBIO Bom Jesus são </w:t>
      </w:r>
      <w:proofErr w:type="spellStart"/>
      <w:r w:rsidRPr="00656C6D">
        <w:rPr>
          <w:sz w:val="24"/>
        </w:rPr>
        <w:t>UCs</w:t>
      </w:r>
      <w:proofErr w:type="spellEnd"/>
      <w:r w:rsidRPr="00656C6D">
        <w:rPr>
          <w:sz w:val="24"/>
        </w:rPr>
        <w:t xml:space="preserve"> vinculadas a u</w:t>
      </w:r>
      <w:r>
        <w:rPr>
          <w:sz w:val="24"/>
        </w:rPr>
        <w:t>m órgão federal, que pode</w:t>
      </w:r>
      <w:r w:rsidRPr="00656C6D">
        <w:rPr>
          <w:sz w:val="24"/>
        </w:rPr>
        <w:t xml:space="preserve"> adotar políticas públicas voltadas à su</w:t>
      </w:r>
      <w:r>
        <w:rPr>
          <w:sz w:val="24"/>
        </w:rPr>
        <w:t>stentabilidade.</w:t>
      </w:r>
    </w:p>
    <w:p w:rsidR="001A17FE" w:rsidRDefault="001A17FE" w:rsidP="001A17FE">
      <w:pPr>
        <w:jc w:val="both"/>
        <w:rPr>
          <w:sz w:val="24"/>
        </w:rPr>
      </w:pPr>
    </w:p>
    <w:p w:rsidR="00D466F0" w:rsidRDefault="00D466F0" w:rsidP="001A17FE">
      <w:pPr>
        <w:jc w:val="both"/>
        <w:rPr>
          <w:sz w:val="24"/>
        </w:rPr>
      </w:pPr>
    </w:p>
    <w:p w:rsidR="001A17FE" w:rsidRPr="006001BD" w:rsidRDefault="001A17FE" w:rsidP="00D466F0">
      <w:pPr>
        <w:pStyle w:val="Ttulo4Tagaaba"/>
      </w:pPr>
      <w:bookmarkStart w:id="79" w:name="_Toc473384795"/>
      <w:bookmarkStart w:id="80" w:name="_Toc473479439"/>
      <w:r w:rsidRPr="006001BD">
        <w:t>Convenção das Nações Unidas sobre o Direito do Mar – UNCLOS</w:t>
      </w:r>
      <w:bookmarkEnd w:id="79"/>
      <w:bookmarkEnd w:id="80"/>
    </w:p>
    <w:p w:rsidR="001A17FE" w:rsidRDefault="001A17FE" w:rsidP="001A17FE">
      <w:pPr>
        <w:ind w:firstLine="709"/>
        <w:jc w:val="both"/>
        <w:rPr>
          <w:sz w:val="24"/>
        </w:rPr>
      </w:pPr>
      <w:r>
        <w:rPr>
          <w:sz w:val="24"/>
        </w:rPr>
        <w:t xml:space="preserve">A UNCLOS é uma convenção de abrangência global que teve sua negociação em </w:t>
      </w:r>
      <w:proofErr w:type="spellStart"/>
      <w:r>
        <w:rPr>
          <w:sz w:val="24"/>
        </w:rPr>
        <w:t>Montego</w:t>
      </w:r>
      <w:proofErr w:type="spellEnd"/>
      <w:r>
        <w:rPr>
          <w:sz w:val="24"/>
        </w:rPr>
        <w:t xml:space="preserve"> </w:t>
      </w:r>
      <w:proofErr w:type="spellStart"/>
      <w:r>
        <w:rPr>
          <w:sz w:val="24"/>
        </w:rPr>
        <w:t>Bay</w:t>
      </w:r>
      <w:proofErr w:type="spellEnd"/>
      <w:r>
        <w:rPr>
          <w:sz w:val="24"/>
        </w:rPr>
        <w:t xml:space="preserve">, Jamaica em </w:t>
      </w:r>
      <w:r w:rsidRPr="00FE4441">
        <w:rPr>
          <w:sz w:val="24"/>
        </w:rPr>
        <w:t>1982</w:t>
      </w:r>
      <w:r>
        <w:rPr>
          <w:sz w:val="24"/>
        </w:rPr>
        <w:t xml:space="preserve"> e entrou em vigor em 1994. No Brasil, esta convenção foi instituída a partir do </w:t>
      </w:r>
      <w:r w:rsidRPr="00FE4441">
        <w:rPr>
          <w:sz w:val="24"/>
        </w:rPr>
        <w:t>Decreto nº 1.530 de 22 de junho de 1995.</w:t>
      </w:r>
      <w:r>
        <w:rPr>
          <w:sz w:val="24"/>
        </w:rPr>
        <w:t xml:space="preserve"> Seus objetivos visam e</w:t>
      </w:r>
      <w:r w:rsidRPr="00FE4441">
        <w:rPr>
          <w:sz w:val="24"/>
        </w:rPr>
        <w:t>stabelecer um novo regime legal abrangente para os mares e oceanos e, no que concerne às questões ambientais, estabelecer regras práticas relativas aos padrões ambientais, assim como</w:t>
      </w:r>
      <w:r>
        <w:rPr>
          <w:sz w:val="24"/>
        </w:rPr>
        <w:t>,</w:t>
      </w:r>
      <w:r w:rsidRPr="00FE4441">
        <w:rPr>
          <w:sz w:val="24"/>
        </w:rPr>
        <w:t xml:space="preserve"> o cumprimento dos dispositivos que regulamentam a poluição do meio ambiente marinho; promover a utilização eq</w:t>
      </w:r>
      <w:r>
        <w:rPr>
          <w:sz w:val="24"/>
        </w:rPr>
        <w:t>u</w:t>
      </w:r>
      <w:r w:rsidRPr="00FE4441">
        <w:rPr>
          <w:sz w:val="24"/>
        </w:rPr>
        <w:t>itativa e eficiente dos recursos naturais, a conservação dos recursos vivos e o estudo, a proteção e a preservação do meio marinho</w:t>
      </w:r>
      <w:r w:rsidR="00897E84">
        <w:rPr>
          <w:sz w:val="24"/>
        </w:rPr>
        <w:t xml:space="preserve"> (MMA, 2016)</w:t>
      </w:r>
      <w:r w:rsidRPr="00FE4441">
        <w:rPr>
          <w:sz w:val="24"/>
        </w:rPr>
        <w:t>.</w:t>
      </w:r>
    </w:p>
    <w:p w:rsidR="001A17FE" w:rsidRDefault="001A17FE" w:rsidP="001A17FE">
      <w:pPr>
        <w:ind w:firstLine="709"/>
        <w:jc w:val="both"/>
        <w:rPr>
          <w:sz w:val="24"/>
        </w:rPr>
      </w:pPr>
      <w:r>
        <w:rPr>
          <w:sz w:val="24"/>
        </w:rPr>
        <w:t>A APA de Guaraqueçaba e a ESEC de Guaraqueçaba</w:t>
      </w:r>
      <w:r w:rsidRPr="00465338">
        <w:t xml:space="preserve"> </w:t>
      </w:r>
      <w:r w:rsidRPr="00465338">
        <w:rPr>
          <w:sz w:val="24"/>
        </w:rPr>
        <w:t>possuem em seus limites área marítima e devem estar alinhadas com os com</w:t>
      </w:r>
      <w:r>
        <w:rPr>
          <w:sz w:val="24"/>
        </w:rPr>
        <w:t>promissos brasileiros na UNCLOS, principalmente os que margeiam a utilização e</w:t>
      </w:r>
      <w:r w:rsidRPr="00465338">
        <w:t xml:space="preserve"> </w:t>
      </w:r>
      <w:r w:rsidRPr="00465338">
        <w:rPr>
          <w:sz w:val="24"/>
        </w:rPr>
        <w:t xml:space="preserve">equitativa e eficiente dos recursos </w:t>
      </w:r>
      <w:r w:rsidRPr="00465338">
        <w:rPr>
          <w:sz w:val="24"/>
        </w:rPr>
        <w:lastRenderedPageBreak/>
        <w:t>naturais, a conservação dos recursos vivos e o estudo, a proteção e a preservação do meio marinho</w:t>
      </w:r>
      <w:r>
        <w:rPr>
          <w:sz w:val="24"/>
        </w:rPr>
        <w:t xml:space="preserve"> presente em seu perímetro.</w:t>
      </w:r>
    </w:p>
    <w:p w:rsidR="001A17FE" w:rsidRDefault="001A17FE" w:rsidP="001A17FE">
      <w:pPr>
        <w:jc w:val="both"/>
        <w:rPr>
          <w:sz w:val="24"/>
        </w:rPr>
      </w:pPr>
    </w:p>
    <w:p w:rsidR="00D466F0" w:rsidRDefault="00D466F0" w:rsidP="001A17FE">
      <w:pPr>
        <w:jc w:val="both"/>
        <w:rPr>
          <w:sz w:val="24"/>
        </w:rPr>
      </w:pPr>
    </w:p>
    <w:p w:rsidR="001A17FE" w:rsidRPr="006001BD" w:rsidRDefault="001A17FE" w:rsidP="00D466F0">
      <w:pPr>
        <w:pStyle w:val="Ttulo4Tagaaba"/>
      </w:pPr>
      <w:bookmarkStart w:id="81" w:name="_Toc473384796"/>
      <w:bookmarkStart w:id="82" w:name="_Toc473479440"/>
      <w:r w:rsidRPr="006001BD">
        <w:t>Princípios para a Administração Sustentável das Florestas</w:t>
      </w:r>
      <w:bookmarkEnd w:id="81"/>
      <w:bookmarkEnd w:id="82"/>
    </w:p>
    <w:p w:rsidR="001A17FE" w:rsidRDefault="001A17FE" w:rsidP="001A17FE">
      <w:pPr>
        <w:ind w:firstLine="709"/>
        <w:jc w:val="both"/>
        <w:rPr>
          <w:sz w:val="24"/>
        </w:rPr>
      </w:pPr>
      <w:r>
        <w:rPr>
          <w:sz w:val="24"/>
        </w:rPr>
        <w:t xml:space="preserve">Os Princípios estão registrados no Anexo III do Relatório da CNUMAD que ocorreu no Rio de Janeiro em 1992. </w:t>
      </w:r>
      <w:r w:rsidRPr="00DF6519">
        <w:rPr>
          <w:sz w:val="24"/>
        </w:rPr>
        <w:t>Os países participantes da CNUMAD adotaram esta declaração de princípios visando um consenso global sobre o manejo, conservação e desenvolvimento sustentável de todos os tipos de florestas.</w:t>
      </w:r>
    </w:p>
    <w:p w:rsidR="001A17FE" w:rsidRDefault="001A17FE" w:rsidP="001A17FE">
      <w:pPr>
        <w:ind w:firstLine="709"/>
        <w:jc w:val="both"/>
        <w:rPr>
          <w:sz w:val="24"/>
        </w:rPr>
      </w:pPr>
      <w:r w:rsidRPr="00C544C3">
        <w:rPr>
          <w:sz w:val="24"/>
        </w:rPr>
        <w:t xml:space="preserve">A declaração visa a implantação da proteção ambiental de forma integral e integrada. </w:t>
      </w:r>
      <w:r>
        <w:rPr>
          <w:sz w:val="24"/>
        </w:rPr>
        <w:t xml:space="preserve">No documento, consta que </w:t>
      </w:r>
      <w:r w:rsidRPr="00465338">
        <w:rPr>
          <w:sz w:val="24"/>
        </w:rPr>
        <w:t>as políticas e estratégias nacionais devem fornecer um quadro para</w:t>
      </w:r>
      <w:r>
        <w:rPr>
          <w:sz w:val="24"/>
        </w:rPr>
        <w:t xml:space="preserve"> </w:t>
      </w:r>
      <w:r w:rsidRPr="00465338">
        <w:rPr>
          <w:sz w:val="24"/>
        </w:rPr>
        <w:t>aumento dos</w:t>
      </w:r>
      <w:r>
        <w:rPr>
          <w:sz w:val="24"/>
        </w:rPr>
        <w:t xml:space="preserve"> </w:t>
      </w:r>
      <w:r w:rsidRPr="00465338">
        <w:rPr>
          <w:sz w:val="24"/>
        </w:rPr>
        <w:t>esforços, incluindo o desenvolvimento e fortalecimento das instituições</w:t>
      </w:r>
      <w:r>
        <w:rPr>
          <w:sz w:val="24"/>
        </w:rPr>
        <w:t xml:space="preserve"> </w:t>
      </w:r>
      <w:r w:rsidRPr="00465338">
        <w:rPr>
          <w:sz w:val="24"/>
        </w:rPr>
        <w:t xml:space="preserve">e </w:t>
      </w:r>
      <w:r>
        <w:rPr>
          <w:sz w:val="24"/>
        </w:rPr>
        <w:t xml:space="preserve">programas </w:t>
      </w:r>
      <w:r w:rsidRPr="00465338">
        <w:rPr>
          <w:sz w:val="24"/>
        </w:rPr>
        <w:t>para a gestão, conservação e desenvolvimento sustentável</w:t>
      </w:r>
      <w:r>
        <w:rPr>
          <w:sz w:val="24"/>
        </w:rPr>
        <w:t xml:space="preserve"> </w:t>
      </w:r>
      <w:r w:rsidRPr="00465338">
        <w:rPr>
          <w:sz w:val="24"/>
        </w:rPr>
        <w:t>de florestas e áreas florestais</w:t>
      </w:r>
      <w:r w:rsidRPr="00C544C3">
        <w:rPr>
          <w:sz w:val="24"/>
        </w:rPr>
        <w:t>.</w:t>
      </w:r>
      <w:r>
        <w:rPr>
          <w:sz w:val="24"/>
        </w:rPr>
        <w:t xml:space="preserve"> </w:t>
      </w:r>
    </w:p>
    <w:p w:rsidR="001A17FE" w:rsidRDefault="001A17FE" w:rsidP="001A17FE">
      <w:pPr>
        <w:ind w:firstLine="709"/>
        <w:jc w:val="both"/>
        <w:rPr>
          <w:sz w:val="24"/>
        </w:rPr>
      </w:pPr>
      <w:r>
        <w:rPr>
          <w:sz w:val="24"/>
        </w:rPr>
        <w:t xml:space="preserve">A equipe gestora da APA de Guaraqueçaba, da ESEC de Guaraqueçaba e da REBIO Bom Jesus podem se fundamentar sobre </w:t>
      </w:r>
      <w:r w:rsidRPr="00DF6519">
        <w:rPr>
          <w:sz w:val="24"/>
        </w:rPr>
        <w:t xml:space="preserve">os princípios para o manejo, conservação e desenvolvimento sustentável </w:t>
      </w:r>
      <w:r>
        <w:rPr>
          <w:sz w:val="24"/>
        </w:rPr>
        <w:t xml:space="preserve">das florestas presentes nas suas respectivas </w:t>
      </w:r>
      <w:proofErr w:type="spellStart"/>
      <w:r>
        <w:rPr>
          <w:sz w:val="24"/>
        </w:rPr>
        <w:t>UCs</w:t>
      </w:r>
      <w:proofErr w:type="spellEnd"/>
      <w:r>
        <w:rPr>
          <w:sz w:val="24"/>
        </w:rPr>
        <w:t xml:space="preserve"> e usá-los como subsídio para a prospecção de auxilio em projetos, programas e demais atividades.</w:t>
      </w:r>
    </w:p>
    <w:p w:rsidR="001A17FE" w:rsidRDefault="001A17FE" w:rsidP="001A17FE">
      <w:pPr>
        <w:jc w:val="both"/>
        <w:rPr>
          <w:sz w:val="24"/>
        </w:rPr>
      </w:pPr>
    </w:p>
    <w:p w:rsidR="00D466F0" w:rsidRDefault="00D466F0" w:rsidP="001A17FE">
      <w:pPr>
        <w:jc w:val="both"/>
        <w:rPr>
          <w:sz w:val="24"/>
        </w:rPr>
      </w:pPr>
    </w:p>
    <w:p w:rsidR="001A17FE" w:rsidRPr="006001BD" w:rsidRDefault="001A17FE" w:rsidP="00D466F0">
      <w:pPr>
        <w:pStyle w:val="Ttulo4Tagaaba"/>
      </w:pPr>
      <w:bookmarkStart w:id="83" w:name="_Toc473384797"/>
      <w:bookmarkStart w:id="84" w:name="_Toc473479441"/>
      <w:r w:rsidRPr="006001BD">
        <w:t xml:space="preserve">Tratado de </w:t>
      </w:r>
      <w:proofErr w:type="spellStart"/>
      <w:r w:rsidRPr="006001BD">
        <w:t>Aichi</w:t>
      </w:r>
      <w:bookmarkEnd w:id="83"/>
      <w:bookmarkEnd w:id="84"/>
      <w:proofErr w:type="spellEnd"/>
    </w:p>
    <w:p w:rsidR="001A17FE" w:rsidRDefault="001A17FE" w:rsidP="001A17FE">
      <w:pPr>
        <w:ind w:right="-1" w:firstLine="709"/>
        <w:jc w:val="both"/>
        <w:rPr>
          <w:sz w:val="24"/>
        </w:rPr>
      </w:pPr>
      <w:r w:rsidRPr="0002790D">
        <w:rPr>
          <w:sz w:val="24"/>
        </w:rPr>
        <w:t xml:space="preserve">As Metas de </w:t>
      </w:r>
      <w:proofErr w:type="spellStart"/>
      <w:r w:rsidRPr="0002790D">
        <w:rPr>
          <w:sz w:val="24"/>
        </w:rPr>
        <w:t>Aichi</w:t>
      </w:r>
      <w:proofErr w:type="spellEnd"/>
      <w:r w:rsidRPr="0002790D">
        <w:rPr>
          <w:sz w:val="24"/>
        </w:rPr>
        <w:t xml:space="preserve"> para a conservação da biodiversidade foram estabelecidas na 10ª Convenção das Partes - COP da Convenção sobre Diversidade Biológica – CDB que ocorreu em Nagoya, Japão, em 2010. As partes acordaram 20 metas para implementar de 2011 a 2020</w:t>
      </w:r>
      <w:r w:rsidRPr="009F1AD6">
        <w:t xml:space="preserve"> </w:t>
      </w:r>
      <w:r>
        <w:t>(</w:t>
      </w:r>
      <w:r w:rsidRPr="009F1AD6">
        <w:rPr>
          <w:sz w:val="24"/>
        </w:rPr>
        <w:t xml:space="preserve">UICN, WWF-Brasil </w:t>
      </w:r>
      <w:r>
        <w:rPr>
          <w:sz w:val="24"/>
        </w:rPr>
        <w:t>&amp;</w:t>
      </w:r>
      <w:r w:rsidRPr="009F1AD6">
        <w:rPr>
          <w:sz w:val="24"/>
        </w:rPr>
        <w:t xml:space="preserve"> IPÊ, 2011</w:t>
      </w:r>
      <w:r>
        <w:rPr>
          <w:sz w:val="24"/>
        </w:rPr>
        <w:t>)</w:t>
      </w:r>
      <w:r w:rsidRPr="0002790D">
        <w:rPr>
          <w:sz w:val="24"/>
        </w:rPr>
        <w:t>.</w:t>
      </w:r>
      <w:r>
        <w:rPr>
          <w:sz w:val="24"/>
        </w:rPr>
        <w:t xml:space="preserve"> </w:t>
      </w:r>
    </w:p>
    <w:p w:rsidR="001A17FE" w:rsidRPr="0002790D" w:rsidRDefault="001A17FE" w:rsidP="001A17FE">
      <w:pPr>
        <w:ind w:right="-1" w:firstLine="709"/>
        <w:jc w:val="both"/>
        <w:rPr>
          <w:sz w:val="24"/>
        </w:rPr>
      </w:pPr>
      <w:r w:rsidRPr="0002790D">
        <w:rPr>
          <w:sz w:val="24"/>
        </w:rPr>
        <w:t xml:space="preserve"> O Tratado de </w:t>
      </w:r>
      <w:proofErr w:type="spellStart"/>
      <w:r w:rsidRPr="0002790D">
        <w:rPr>
          <w:sz w:val="24"/>
        </w:rPr>
        <w:t>Aichi</w:t>
      </w:r>
      <w:proofErr w:type="spellEnd"/>
      <w:r w:rsidRPr="0002790D">
        <w:rPr>
          <w:sz w:val="24"/>
        </w:rPr>
        <w:t>, ao qual o Brasil é signatário aborda 5 objetivos estratégicos:</w:t>
      </w:r>
    </w:p>
    <w:p w:rsidR="001A17FE" w:rsidRPr="0002790D" w:rsidRDefault="001A17FE" w:rsidP="001A17FE">
      <w:pPr>
        <w:pStyle w:val="PargrafodaLista"/>
        <w:numPr>
          <w:ilvl w:val="0"/>
          <w:numId w:val="28"/>
        </w:numPr>
        <w:spacing w:after="200" w:line="360" w:lineRule="auto"/>
        <w:ind w:right="-1"/>
        <w:jc w:val="both"/>
        <w:rPr>
          <w:rFonts w:ascii="Arial" w:hAnsi="Arial" w:cs="Arial"/>
          <w:sz w:val="24"/>
        </w:rPr>
      </w:pPr>
      <w:r w:rsidRPr="0002790D">
        <w:rPr>
          <w:rFonts w:ascii="Arial" w:hAnsi="Arial" w:cs="Arial"/>
          <w:sz w:val="24"/>
        </w:rPr>
        <w:t xml:space="preserve">Tratar das causas fundamentais de perda de biodiversidade fazendo com que preocupações com biodiversidade permeiem Governo </w:t>
      </w:r>
      <w:r>
        <w:rPr>
          <w:rFonts w:ascii="Arial" w:hAnsi="Arial" w:cs="Arial"/>
          <w:sz w:val="24"/>
        </w:rPr>
        <w:t>e</w:t>
      </w:r>
      <w:r w:rsidRPr="0002790D">
        <w:rPr>
          <w:rFonts w:ascii="Arial" w:hAnsi="Arial" w:cs="Arial"/>
          <w:sz w:val="24"/>
        </w:rPr>
        <w:t xml:space="preserve"> Sociedade. </w:t>
      </w:r>
    </w:p>
    <w:p w:rsidR="001A17FE" w:rsidRPr="0002790D" w:rsidRDefault="001A17FE" w:rsidP="001A17FE">
      <w:pPr>
        <w:pStyle w:val="PargrafodaLista"/>
        <w:numPr>
          <w:ilvl w:val="0"/>
          <w:numId w:val="28"/>
        </w:numPr>
        <w:spacing w:after="200" w:line="360" w:lineRule="auto"/>
        <w:ind w:right="-1"/>
        <w:jc w:val="both"/>
        <w:rPr>
          <w:rFonts w:ascii="Arial" w:hAnsi="Arial" w:cs="Arial"/>
          <w:sz w:val="24"/>
        </w:rPr>
      </w:pPr>
      <w:r w:rsidRPr="0002790D">
        <w:rPr>
          <w:rFonts w:ascii="Arial" w:hAnsi="Arial" w:cs="Arial"/>
          <w:sz w:val="24"/>
        </w:rPr>
        <w:lastRenderedPageBreak/>
        <w:t xml:space="preserve">Reduzir as pressões diretas sobre a biodiversidade e promover o uso sustentável. </w:t>
      </w:r>
    </w:p>
    <w:p w:rsidR="001A17FE" w:rsidRPr="0002790D" w:rsidRDefault="001A17FE" w:rsidP="001A17FE">
      <w:pPr>
        <w:pStyle w:val="PargrafodaLista"/>
        <w:numPr>
          <w:ilvl w:val="0"/>
          <w:numId w:val="28"/>
        </w:numPr>
        <w:spacing w:after="200" w:line="360" w:lineRule="auto"/>
        <w:ind w:right="-1"/>
        <w:jc w:val="both"/>
        <w:rPr>
          <w:rFonts w:ascii="Arial" w:hAnsi="Arial" w:cs="Arial"/>
          <w:sz w:val="24"/>
        </w:rPr>
      </w:pPr>
      <w:r w:rsidRPr="0002790D">
        <w:rPr>
          <w:rFonts w:ascii="Arial" w:hAnsi="Arial" w:cs="Arial"/>
          <w:sz w:val="24"/>
        </w:rPr>
        <w:t xml:space="preserve">Melhorar a situação da biodiversidade protegendo ecossistemas, espécies e diversidade genética. </w:t>
      </w:r>
    </w:p>
    <w:p w:rsidR="001A17FE" w:rsidRPr="0002790D" w:rsidRDefault="001A17FE" w:rsidP="001A17FE">
      <w:pPr>
        <w:pStyle w:val="PargrafodaLista"/>
        <w:numPr>
          <w:ilvl w:val="0"/>
          <w:numId w:val="28"/>
        </w:numPr>
        <w:spacing w:after="200" w:line="360" w:lineRule="auto"/>
        <w:ind w:right="-1"/>
        <w:jc w:val="both"/>
        <w:rPr>
          <w:rFonts w:ascii="Arial" w:hAnsi="Arial" w:cs="Arial"/>
          <w:sz w:val="24"/>
        </w:rPr>
      </w:pPr>
      <w:r w:rsidRPr="0002790D">
        <w:rPr>
          <w:rFonts w:ascii="Arial" w:hAnsi="Arial" w:cs="Arial"/>
          <w:sz w:val="24"/>
        </w:rPr>
        <w:t xml:space="preserve">Aumentar os benefícios de biodiversidade e serviços ecossistêmicos para todos. </w:t>
      </w:r>
    </w:p>
    <w:p w:rsidR="001A17FE" w:rsidRPr="0002790D" w:rsidRDefault="001A17FE" w:rsidP="001A17FE">
      <w:pPr>
        <w:pStyle w:val="PargrafodaLista"/>
        <w:numPr>
          <w:ilvl w:val="0"/>
          <w:numId w:val="28"/>
        </w:numPr>
        <w:spacing w:after="200" w:line="360" w:lineRule="auto"/>
        <w:ind w:right="-1"/>
        <w:jc w:val="both"/>
        <w:rPr>
          <w:rFonts w:ascii="Arial" w:hAnsi="Arial" w:cs="Arial"/>
          <w:sz w:val="24"/>
        </w:rPr>
      </w:pPr>
      <w:r w:rsidRPr="0002790D">
        <w:rPr>
          <w:rFonts w:ascii="Arial" w:hAnsi="Arial" w:cs="Arial"/>
          <w:sz w:val="24"/>
        </w:rPr>
        <w:t xml:space="preserve">Aumentar a implementação por meio de planejamento participativo, gestão de conhecimento e capacitação. </w:t>
      </w:r>
    </w:p>
    <w:p w:rsidR="001A17FE" w:rsidRPr="0002790D" w:rsidRDefault="001A17FE" w:rsidP="001A17FE">
      <w:pPr>
        <w:ind w:right="-1" w:firstLine="709"/>
        <w:jc w:val="both"/>
        <w:rPr>
          <w:sz w:val="24"/>
        </w:rPr>
      </w:pPr>
      <w:r w:rsidRPr="0002790D">
        <w:rPr>
          <w:sz w:val="24"/>
        </w:rPr>
        <w:t>Os objetivos possuem uma relação lógica. Para aumentar os benefícios gerados pela biodiversidade é necessário melhorar a sua situação, que depende da redução de pressões e do tratamento das causas da perda da biodiversidade, isso tudo depende da implementação e recursos adequados (</w:t>
      </w:r>
      <w:r>
        <w:rPr>
          <w:sz w:val="24"/>
        </w:rPr>
        <w:t>UICN, WWF-Brasil &amp; IPÊ, 2011</w:t>
      </w:r>
      <w:r w:rsidRPr="0002790D">
        <w:rPr>
          <w:sz w:val="24"/>
        </w:rPr>
        <w:t>).</w:t>
      </w:r>
    </w:p>
    <w:p w:rsidR="001A17FE" w:rsidRDefault="001A17FE" w:rsidP="001A17FE">
      <w:pPr>
        <w:ind w:right="-1" w:firstLine="708"/>
        <w:jc w:val="both"/>
        <w:rPr>
          <w:sz w:val="24"/>
        </w:rPr>
      </w:pPr>
      <w:r w:rsidRPr="009F4312">
        <w:rPr>
          <w:sz w:val="24"/>
        </w:rPr>
        <w:t xml:space="preserve">A APA de Guaraqueçaba, a ESEC de Guaraqueçaba e a REBIO Bom Jesus são </w:t>
      </w:r>
      <w:proofErr w:type="spellStart"/>
      <w:r w:rsidRPr="009F4312">
        <w:rPr>
          <w:sz w:val="24"/>
        </w:rPr>
        <w:t>UCs</w:t>
      </w:r>
      <w:proofErr w:type="spellEnd"/>
      <w:r w:rsidRPr="009F4312">
        <w:rPr>
          <w:sz w:val="24"/>
        </w:rPr>
        <w:t xml:space="preserve"> ricas em biodiversidade</w:t>
      </w:r>
      <w:r>
        <w:rPr>
          <w:sz w:val="24"/>
        </w:rPr>
        <w:t>.</w:t>
      </w:r>
      <w:r w:rsidRPr="009F4312">
        <w:rPr>
          <w:sz w:val="24"/>
        </w:rPr>
        <w:t xml:space="preserve"> O Tratado de </w:t>
      </w:r>
      <w:proofErr w:type="spellStart"/>
      <w:r w:rsidRPr="009F4312">
        <w:rPr>
          <w:sz w:val="24"/>
        </w:rPr>
        <w:t>Aichi</w:t>
      </w:r>
      <w:proofErr w:type="spellEnd"/>
      <w:r w:rsidRPr="009F4312">
        <w:rPr>
          <w:sz w:val="24"/>
        </w:rPr>
        <w:t xml:space="preserve"> pode colaborar para a conservação dessa biodiversidade, bem como a gestão efetiva e equitativa dessas </w:t>
      </w:r>
      <w:proofErr w:type="spellStart"/>
      <w:r w:rsidRPr="009F4312">
        <w:rPr>
          <w:sz w:val="24"/>
        </w:rPr>
        <w:t>UCs</w:t>
      </w:r>
      <w:proofErr w:type="spellEnd"/>
      <w:r w:rsidRPr="009F4312">
        <w:rPr>
          <w:sz w:val="24"/>
        </w:rPr>
        <w:t xml:space="preserve"> pode colaborar para o alcance das 20 Metas de </w:t>
      </w:r>
      <w:proofErr w:type="spellStart"/>
      <w:r w:rsidRPr="009F4312">
        <w:rPr>
          <w:sz w:val="24"/>
        </w:rPr>
        <w:t>Aichi</w:t>
      </w:r>
      <w:proofErr w:type="spellEnd"/>
      <w:r w:rsidRPr="009F4312">
        <w:rPr>
          <w:sz w:val="24"/>
        </w:rPr>
        <w:t>.</w:t>
      </w:r>
    </w:p>
    <w:tbl>
      <w:tblPr>
        <w:tblStyle w:val="Tabelacomgrade"/>
        <w:tblW w:w="0" w:type="auto"/>
        <w:tblLayout w:type="fixed"/>
        <w:tblLook w:val="04A0" w:firstRow="1" w:lastRow="0" w:firstColumn="1" w:lastColumn="0" w:noHBand="0" w:noVBand="1"/>
      </w:tblPr>
      <w:tblGrid>
        <w:gridCol w:w="1760"/>
        <w:gridCol w:w="2923"/>
        <w:gridCol w:w="2212"/>
        <w:gridCol w:w="2140"/>
      </w:tblGrid>
      <w:tr w:rsidR="001A17FE" w:rsidRPr="000A784A" w:rsidTr="001C01CC">
        <w:trPr>
          <w:trHeight w:val="698"/>
        </w:trPr>
        <w:tc>
          <w:tcPr>
            <w:tcW w:w="1760" w:type="dxa"/>
            <w:vAlign w:val="center"/>
          </w:tcPr>
          <w:p w:rsidR="001A17FE" w:rsidRPr="000A784A" w:rsidRDefault="001A17FE" w:rsidP="007428B2">
            <w:pPr>
              <w:pStyle w:val="Legenda"/>
            </w:pPr>
            <w:r w:rsidRPr="000A784A">
              <w:lastRenderedPageBreak/>
              <w:t>CONFERENCIA/ACORDO</w:t>
            </w:r>
          </w:p>
        </w:tc>
        <w:tc>
          <w:tcPr>
            <w:tcW w:w="2923" w:type="dxa"/>
            <w:vAlign w:val="center"/>
          </w:tcPr>
          <w:p w:rsidR="001A17FE" w:rsidRPr="000A784A" w:rsidRDefault="001A17FE" w:rsidP="007428B2">
            <w:pPr>
              <w:pStyle w:val="Legenda"/>
            </w:pPr>
            <w:r w:rsidRPr="000A784A">
              <w:t>OBJETIVO</w:t>
            </w:r>
          </w:p>
        </w:tc>
        <w:tc>
          <w:tcPr>
            <w:tcW w:w="2212" w:type="dxa"/>
            <w:vAlign w:val="center"/>
          </w:tcPr>
          <w:p w:rsidR="001A17FE" w:rsidRPr="000A784A" w:rsidRDefault="001A17FE" w:rsidP="007428B2">
            <w:pPr>
              <w:pStyle w:val="Legenda"/>
            </w:pPr>
            <w:r w:rsidRPr="000A784A">
              <w:t>INSTRUMENTO NORMATIVO/DATA</w:t>
            </w:r>
          </w:p>
        </w:tc>
        <w:tc>
          <w:tcPr>
            <w:tcW w:w="2140" w:type="dxa"/>
            <w:vAlign w:val="center"/>
          </w:tcPr>
          <w:p w:rsidR="001A17FE" w:rsidRPr="000A784A" w:rsidRDefault="001A17FE" w:rsidP="007428B2">
            <w:pPr>
              <w:pStyle w:val="Legenda"/>
            </w:pPr>
            <w:r w:rsidRPr="000A784A">
              <w:t xml:space="preserve">APLICAÇÃO AS </w:t>
            </w:r>
            <w:proofErr w:type="spellStart"/>
            <w:r w:rsidRPr="000A784A">
              <w:t>UCs</w:t>
            </w:r>
            <w:proofErr w:type="spellEnd"/>
          </w:p>
        </w:tc>
      </w:tr>
      <w:tr w:rsidR="001A17FE" w:rsidRPr="000A784A" w:rsidTr="001C01CC">
        <w:trPr>
          <w:trHeight w:val="2037"/>
        </w:trPr>
        <w:tc>
          <w:tcPr>
            <w:tcW w:w="1760" w:type="dxa"/>
            <w:vAlign w:val="center"/>
          </w:tcPr>
          <w:p w:rsidR="001A17FE" w:rsidRPr="000A784A" w:rsidRDefault="001A17FE" w:rsidP="007428B2">
            <w:pPr>
              <w:pStyle w:val="Legenda"/>
            </w:pPr>
            <w:r w:rsidRPr="000A784A">
              <w:t>Convenção sobre Diversidade Biológica (CDB)</w:t>
            </w:r>
          </w:p>
        </w:tc>
        <w:tc>
          <w:tcPr>
            <w:tcW w:w="2923" w:type="dxa"/>
            <w:vAlign w:val="center"/>
          </w:tcPr>
          <w:p w:rsidR="001A17FE" w:rsidRPr="000A784A" w:rsidRDefault="001A17FE" w:rsidP="007428B2">
            <w:pPr>
              <w:pStyle w:val="Legenda"/>
            </w:pPr>
            <w:r w:rsidRPr="000A784A">
              <w:t>Conservação da diversidade biológica, a utilização sustentável de seus componentes e a repartição justa e equitativa dos benefícios derivados da utilização dos recursos genéticos.</w:t>
            </w:r>
          </w:p>
        </w:tc>
        <w:tc>
          <w:tcPr>
            <w:tcW w:w="2212" w:type="dxa"/>
            <w:vAlign w:val="center"/>
          </w:tcPr>
          <w:p w:rsidR="001A17FE" w:rsidRPr="000A784A" w:rsidRDefault="001A17FE" w:rsidP="007428B2">
            <w:pPr>
              <w:pStyle w:val="Legenda"/>
            </w:pPr>
            <w:r w:rsidRPr="000A784A">
              <w:t>Aprovação no Decreto nº 2 de 03/02/1994. Promulgação no Decreto nº 1.160 de 21/06/1994. Decreto nº 2.519 de 16/03/1998.</w:t>
            </w:r>
          </w:p>
        </w:tc>
        <w:tc>
          <w:tcPr>
            <w:tcW w:w="2140" w:type="dxa"/>
            <w:vAlign w:val="center"/>
          </w:tcPr>
          <w:p w:rsidR="001A17FE" w:rsidRPr="000A784A" w:rsidRDefault="001A17FE" w:rsidP="007428B2">
            <w:pPr>
              <w:pStyle w:val="Legenda"/>
            </w:pPr>
            <w:r w:rsidRPr="000A784A">
              <w:t xml:space="preserve">Cabe às </w:t>
            </w:r>
            <w:proofErr w:type="spellStart"/>
            <w:r w:rsidRPr="000A784A">
              <w:t>UCs</w:t>
            </w:r>
            <w:proofErr w:type="spellEnd"/>
            <w:r w:rsidRPr="000A784A">
              <w:t xml:space="preserve"> o incentivo à conservação e utilização sustentável de componentes da diversidade biológica presentes em seus limites geográficos.</w:t>
            </w:r>
          </w:p>
        </w:tc>
      </w:tr>
      <w:tr w:rsidR="001A17FE" w:rsidRPr="000A784A" w:rsidTr="001C01CC">
        <w:trPr>
          <w:trHeight w:val="1844"/>
        </w:trPr>
        <w:tc>
          <w:tcPr>
            <w:tcW w:w="1760" w:type="dxa"/>
            <w:vAlign w:val="center"/>
          </w:tcPr>
          <w:p w:rsidR="001A17FE" w:rsidRPr="000A784A" w:rsidRDefault="001A17FE" w:rsidP="007428B2">
            <w:pPr>
              <w:pStyle w:val="Legenda"/>
            </w:pPr>
            <w:r w:rsidRPr="000A784A">
              <w:t>Agenda 21</w:t>
            </w:r>
          </w:p>
        </w:tc>
        <w:tc>
          <w:tcPr>
            <w:tcW w:w="2923" w:type="dxa"/>
            <w:vAlign w:val="center"/>
          </w:tcPr>
          <w:p w:rsidR="001A17FE" w:rsidRPr="000A784A" w:rsidRDefault="001A17FE" w:rsidP="007428B2">
            <w:pPr>
              <w:pStyle w:val="Legenda"/>
            </w:pPr>
            <w:r w:rsidRPr="000A784A">
              <w:t>Construção de sociedades sustentáveis, em diferentes bases geográficas, conciliando métodos de proteção ambiental, justiça social e eficiência econômica.</w:t>
            </w:r>
          </w:p>
        </w:tc>
        <w:tc>
          <w:tcPr>
            <w:tcW w:w="2212" w:type="dxa"/>
            <w:vAlign w:val="center"/>
          </w:tcPr>
          <w:p w:rsidR="001A17FE" w:rsidRPr="000A784A" w:rsidRDefault="001A17FE" w:rsidP="007428B2">
            <w:pPr>
              <w:pStyle w:val="Legenda"/>
            </w:pPr>
            <w:r w:rsidRPr="000A784A">
              <w:t>Aprovada na CNUMAD, no Rio de Janeiro, em 1992.</w:t>
            </w:r>
          </w:p>
        </w:tc>
        <w:tc>
          <w:tcPr>
            <w:tcW w:w="2140" w:type="dxa"/>
            <w:vAlign w:val="center"/>
          </w:tcPr>
          <w:p w:rsidR="001A17FE" w:rsidRPr="000A784A" w:rsidRDefault="001A17FE" w:rsidP="007428B2">
            <w:pPr>
              <w:pStyle w:val="Legenda"/>
            </w:pPr>
            <w:r w:rsidRPr="000A784A">
              <w:t xml:space="preserve">As </w:t>
            </w:r>
            <w:proofErr w:type="spellStart"/>
            <w:r w:rsidRPr="000A784A">
              <w:t>UCs</w:t>
            </w:r>
            <w:proofErr w:type="spellEnd"/>
            <w:r w:rsidRPr="000A784A">
              <w:t xml:space="preserve"> estão vinculadas a um órgão federal, que deve adotar políticas públicas voltadas à sustentabilidade e justiça social.</w:t>
            </w:r>
          </w:p>
        </w:tc>
      </w:tr>
      <w:tr w:rsidR="001A17FE" w:rsidRPr="000A784A" w:rsidTr="001C01CC">
        <w:trPr>
          <w:trHeight w:val="1615"/>
        </w:trPr>
        <w:tc>
          <w:tcPr>
            <w:tcW w:w="1760" w:type="dxa"/>
            <w:vAlign w:val="center"/>
          </w:tcPr>
          <w:p w:rsidR="001A17FE" w:rsidRPr="000A784A" w:rsidRDefault="001A17FE" w:rsidP="007428B2">
            <w:pPr>
              <w:pStyle w:val="Legenda"/>
            </w:pPr>
            <w:r w:rsidRPr="000A784A">
              <w:t>Programa Homem e a Biosfera (</w:t>
            </w:r>
            <w:proofErr w:type="spellStart"/>
            <w:r w:rsidRPr="000A784A">
              <w:t>MaB</w:t>
            </w:r>
            <w:proofErr w:type="spellEnd"/>
            <w:r w:rsidRPr="000A784A">
              <w:t>)</w:t>
            </w:r>
          </w:p>
        </w:tc>
        <w:tc>
          <w:tcPr>
            <w:tcW w:w="2923" w:type="dxa"/>
            <w:vAlign w:val="center"/>
          </w:tcPr>
          <w:p w:rsidR="001A17FE" w:rsidRPr="000A784A" w:rsidRDefault="001A17FE" w:rsidP="007428B2">
            <w:pPr>
              <w:pStyle w:val="Legenda"/>
            </w:pPr>
            <w:r w:rsidRPr="000A784A">
              <w:t>Promover o conhecimento, a prática e os valores humanos para implementar as boas relações com as populações e o meio ambiente em todo o planeta.</w:t>
            </w:r>
          </w:p>
        </w:tc>
        <w:tc>
          <w:tcPr>
            <w:tcW w:w="2212" w:type="dxa"/>
            <w:vAlign w:val="center"/>
          </w:tcPr>
          <w:p w:rsidR="001A17FE" w:rsidRPr="000A784A" w:rsidRDefault="001A17FE" w:rsidP="007428B2">
            <w:pPr>
              <w:pStyle w:val="Legenda"/>
            </w:pPr>
            <w:r w:rsidRPr="000A784A">
              <w:t xml:space="preserve">Decreto n° 74.685 de 14/10/1974, que cria a Comissão do Programa </w:t>
            </w:r>
            <w:proofErr w:type="spellStart"/>
            <w:r w:rsidRPr="000A784A">
              <w:t>MaB</w:t>
            </w:r>
            <w:proofErr w:type="spellEnd"/>
            <w:r w:rsidRPr="000A784A">
              <w:t xml:space="preserve"> no Brasil.</w:t>
            </w:r>
          </w:p>
        </w:tc>
        <w:tc>
          <w:tcPr>
            <w:tcW w:w="2140" w:type="dxa"/>
            <w:vAlign w:val="center"/>
          </w:tcPr>
          <w:p w:rsidR="001A17FE" w:rsidRPr="000A784A" w:rsidRDefault="001A17FE" w:rsidP="007428B2">
            <w:pPr>
              <w:pStyle w:val="Legenda"/>
            </w:pPr>
            <w:r w:rsidRPr="000A784A">
              <w:t xml:space="preserve">As </w:t>
            </w:r>
            <w:proofErr w:type="spellStart"/>
            <w:r w:rsidRPr="000A784A">
              <w:t>UCs</w:t>
            </w:r>
            <w:proofErr w:type="spellEnd"/>
            <w:r w:rsidRPr="000A784A">
              <w:t xml:space="preserve"> possuem sua área </w:t>
            </w:r>
            <w:proofErr w:type="spellStart"/>
            <w:r w:rsidRPr="000A784A">
              <w:t>respresentando</w:t>
            </w:r>
            <w:proofErr w:type="spellEnd"/>
            <w:r w:rsidRPr="000A784A">
              <w:t xml:space="preserve"> a Reserva da Biosfera da Mata Atlântica.</w:t>
            </w:r>
          </w:p>
        </w:tc>
      </w:tr>
      <w:tr w:rsidR="001A17FE" w:rsidRPr="000A784A" w:rsidTr="001C01CC">
        <w:trPr>
          <w:trHeight w:val="1844"/>
        </w:trPr>
        <w:tc>
          <w:tcPr>
            <w:tcW w:w="1760" w:type="dxa"/>
            <w:vAlign w:val="center"/>
          </w:tcPr>
          <w:p w:rsidR="001A17FE" w:rsidRPr="000A784A" w:rsidRDefault="001A17FE" w:rsidP="007428B2">
            <w:pPr>
              <w:pStyle w:val="Legenda"/>
            </w:pPr>
            <w:r w:rsidRPr="000A784A">
              <w:t>Convenção das Nações Unidas sobre o Direito do Mar (UNCLOS)</w:t>
            </w:r>
          </w:p>
        </w:tc>
        <w:tc>
          <w:tcPr>
            <w:tcW w:w="2923" w:type="dxa"/>
            <w:vAlign w:val="center"/>
          </w:tcPr>
          <w:p w:rsidR="001A17FE" w:rsidRPr="000A784A" w:rsidRDefault="001A17FE" w:rsidP="007428B2">
            <w:pPr>
              <w:pStyle w:val="Legenda"/>
            </w:pPr>
            <w:r w:rsidRPr="000A784A">
              <w:t>Estabelecer um novo regime legal abrangente para os mares e oceanos e estabelecer regras práticas relativas aos padrões ambientais.</w:t>
            </w:r>
          </w:p>
        </w:tc>
        <w:tc>
          <w:tcPr>
            <w:tcW w:w="2212" w:type="dxa"/>
            <w:vAlign w:val="center"/>
          </w:tcPr>
          <w:p w:rsidR="001A17FE" w:rsidRPr="000A784A" w:rsidRDefault="001A17FE" w:rsidP="007428B2">
            <w:pPr>
              <w:pStyle w:val="Legenda"/>
            </w:pPr>
            <w:r w:rsidRPr="000A784A">
              <w:t>Decreto nº 1.530 de 22 de junho de 1995.</w:t>
            </w:r>
          </w:p>
        </w:tc>
        <w:tc>
          <w:tcPr>
            <w:tcW w:w="2140" w:type="dxa"/>
            <w:vAlign w:val="center"/>
          </w:tcPr>
          <w:p w:rsidR="001A17FE" w:rsidRPr="000A784A" w:rsidRDefault="001A17FE" w:rsidP="007428B2">
            <w:pPr>
              <w:pStyle w:val="Legenda"/>
            </w:pPr>
            <w:r w:rsidRPr="000A784A">
              <w:t xml:space="preserve">As </w:t>
            </w:r>
            <w:proofErr w:type="spellStart"/>
            <w:r w:rsidRPr="000A784A">
              <w:t>UCs</w:t>
            </w:r>
            <w:proofErr w:type="spellEnd"/>
            <w:r w:rsidRPr="000A784A">
              <w:t xml:space="preserve"> possuem em seus limites área marítima e devem estar alinhadas com os compromissos brasileiros na UNCLOS.</w:t>
            </w:r>
          </w:p>
        </w:tc>
      </w:tr>
      <w:tr w:rsidR="001A17FE" w:rsidRPr="000A784A" w:rsidTr="001C01CC">
        <w:trPr>
          <w:trHeight w:val="1854"/>
        </w:trPr>
        <w:tc>
          <w:tcPr>
            <w:tcW w:w="1760" w:type="dxa"/>
            <w:vAlign w:val="center"/>
          </w:tcPr>
          <w:p w:rsidR="001A17FE" w:rsidRPr="000A784A" w:rsidRDefault="001A17FE" w:rsidP="007428B2">
            <w:pPr>
              <w:pStyle w:val="Legenda"/>
            </w:pPr>
            <w:r w:rsidRPr="000A784A">
              <w:t>Princípios para a Administração Sustentável das Florestas</w:t>
            </w:r>
          </w:p>
        </w:tc>
        <w:tc>
          <w:tcPr>
            <w:tcW w:w="2923" w:type="dxa"/>
            <w:vAlign w:val="center"/>
          </w:tcPr>
          <w:p w:rsidR="001A17FE" w:rsidRPr="000A784A" w:rsidRDefault="001A17FE" w:rsidP="007428B2">
            <w:pPr>
              <w:pStyle w:val="Legenda"/>
            </w:pPr>
            <w:r w:rsidRPr="000A784A">
              <w:t>Visa um consenso global sobre o manejo, conservação e desenvolvimento sustentável de todos os tipos de florestas, bem como a implantação da proteção ambiental de forma integral e integrada.</w:t>
            </w:r>
          </w:p>
        </w:tc>
        <w:tc>
          <w:tcPr>
            <w:tcW w:w="2212" w:type="dxa"/>
            <w:vAlign w:val="center"/>
          </w:tcPr>
          <w:p w:rsidR="001A17FE" w:rsidRPr="000A784A" w:rsidRDefault="001A17FE" w:rsidP="007428B2">
            <w:pPr>
              <w:pStyle w:val="Legenda"/>
            </w:pPr>
            <w:r w:rsidRPr="000A784A">
              <w:t>CNUMAD, no Rio de Janeiro, em 1992.</w:t>
            </w:r>
          </w:p>
        </w:tc>
        <w:tc>
          <w:tcPr>
            <w:tcW w:w="2140" w:type="dxa"/>
            <w:vAlign w:val="center"/>
          </w:tcPr>
          <w:p w:rsidR="001A17FE" w:rsidRPr="000A784A" w:rsidRDefault="001A17FE" w:rsidP="007428B2">
            <w:pPr>
              <w:pStyle w:val="Legenda"/>
            </w:pPr>
            <w:r w:rsidRPr="000A784A">
              <w:t xml:space="preserve">Estudar os princípios para o manejo, conservação e desenvolvimento sustentável das florestas presentes nas </w:t>
            </w:r>
            <w:proofErr w:type="spellStart"/>
            <w:r w:rsidRPr="000A784A">
              <w:t>UCs</w:t>
            </w:r>
            <w:proofErr w:type="spellEnd"/>
            <w:r w:rsidRPr="000A784A">
              <w:t>.</w:t>
            </w:r>
          </w:p>
        </w:tc>
      </w:tr>
      <w:tr w:rsidR="001A17FE" w:rsidRPr="000A784A" w:rsidTr="001C01CC">
        <w:trPr>
          <w:trHeight w:val="4826"/>
        </w:trPr>
        <w:tc>
          <w:tcPr>
            <w:tcW w:w="1760" w:type="dxa"/>
            <w:vAlign w:val="center"/>
          </w:tcPr>
          <w:p w:rsidR="001A17FE" w:rsidRPr="000A784A" w:rsidRDefault="001A17FE" w:rsidP="007428B2">
            <w:pPr>
              <w:pStyle w:val="Legenda"/>
            </w:pPr>
            <w:r w:rsidRPr="000A784A">
              <w:lastRenderedPageBreak/>
              <w:t xml:space="preserve">Tratado de </w:t>
            </w:r>
            <w:proofErr w:type="spellStart"/>
            <w:r w:rsidRPr="000A784A">
              <w:t>Aichi</w:t>
            </w:r>
            <w:proofErr w:type="spellEnd"/>
          </w:p>
        </w:tc>
        <w:tc>
          <w:tcPr>
            <w:tcW w:w="2923" w:type="dxa"/>
            <w:vAlign w:val="center"/>
          </w:tcPr>
          <w:p w:rsidR="001A17FE" w:rsidRPr="000A784A" w:rsidRDefault="001A17FE" w:rsidP="007428B2">
            <w:pPr>
              <w:pStyle w:val="Legenda"/>
            </w:pPr>
            <w:r w:rsidRPr="000A784A">
              <w:t>Tratar das causas fundamentais de perda de biodiversidade fazendo com que preocupações com biodiversidade permeiem Governo e Sociedade, reduzir as pressões diretas sobre a biodiversidade e promover o uso sustentável, melhorar a situação da biodiversidade protegendo ecossistemas, espécies e diversidade genética e aumentar os benefícios de biodiversidade e serviços ecossistêmicos para todos, aumentar a implementação por meio de planejamento participativo, gestão de conhecimento e capacitação, de 2011 a 2020.</w:t>
            </w:r>
          </w:p>
        </w:tc>
        <w:tc>
          <w:tcPr>
            <w:tcW w:w="2212" w:type="dxa"/>
            <w:vAlign w:val="center"/>
          </w:tcPr>
          <w:p w:rsidR="001A17FE" w:rsidRPr="000A784A" w:rsidRDefault="001A17FE" w:rsidP="007428B2">
            <w:pPr>
              <w:pStyle w:val="Legenda"/>
            </w:pPr>
            <w:r w:rsidRPr="000A784A">
              <w:t>Estabelecido na 10ª Convenção das Partes - COP da Convenção sobre Diversidade Biológica – CDB que ocorreu em Nagoya, Japão, em 2010.</w:t>
            </w:r>
          </w:p>
        </w:tc>
        <w:tc>
          <w:tcPr>
            <w:tcW w:w="2140" w:type="dxa"/>
            <w:vAlign w:val="center"/>
          </w:tcPr>
          <w:p w:rsidR="001A17FE" w:rsidRPr="000A784A" w:rsidRDefault="001A17FE" w:rsidP="007428B2">
            <w:pPr>
              <w:pStyle w:val="Legenda"/>
            </w:pPr>
            <w:r w:rsidRPr="000A784A">
              <w:t xml:space="preserve">O Tratado de </w:t>
            </w:r>
            <w:proofErr w:type="spellStart"/>
            <w:r w:rsidRPr="000A784A">
              <w:t>Aichi</w:t>
            </w:r>
            <w:proofErr w:type="spellEnd"/>
            <w:r w:rsidRPr="000A784A">
              <w:t xml:space="preserve"> pode colaborar para a conservação dessa biodiversidade, bem como a gestão efetiva e equitativa dessas </w:t>
            </w:r>
            <w:proofErr w:type="spellStart"/>
            <w:r w:rsidRPr="000A784A">
              <w:t>UCs</w:t>
            </w:r>
            <w:proofErr w:type="spellEnd"/>
            <w:r w:rsidRPr="000A784A">
              <w:t xml:space="preserve"> pode colaborar para o alcance das 20 Metas de </w:t>
            </w:r>
            <w:proofErr w:type="spellStart"/>
            <w:r w:rsidRPr="000A784A">
              <w:t>Aichi</w:t>
            </w:r>
            <w:proofErr w:type="spellEnd"/>
          </w:p>
        </w:tc>
      </w:tr>
    </w:tbl>
    <w:p w:rsidR="001A17FE" w:rsidRPr="001B5500" w:rsidRDefault="001964C2" w:rsidP="00AE76B3">
      <w:pPr>
        <w:spacing w:line="240" w:lineRule="auto"/>
        <w:jc w:val="left"/>
      </w:pPr>
      <w:bookmarkStart w:id="85" w:name="_Toc473479462"/>
      <w:r>
        <w:t xml:space="preserve">Quadro </w:t>
      </w:r>
      <w:fldSimple w:instr=" SEQ Quadro \* ARABIC ">
        <w:r w:rsidR="00AD1AB0">
          <w:rPr>
            <w:noProof/>
          </w:rPr>
          <w:t>2</w:t>
        </w:r>
      </w:fldSimple>
      <w:r>
        <w:t xml:space="preserve">: </w:t>
      </w:r>
      <w:r w:rsidRPr="001B6D61">
        <w:t>Síntese das conferências internacionais e acordos globais que são potenciais apoios para a APA de Guaraqueçaba, a ESEC de Guaraqueçaba e a REBIO Bom Jesus</w:t>
      </w:r>
      <w:bookmarkEnd w:id="85"/>
    </w:p>
    <w:p w:rsidR="00710F8C" w:rsidRDefault="00710F8C" w:rsidP="001D2883">
      <w:pPr>
        <w:ind w:firstLine="709"/>
        <w:rPr>
          <w:smallCaps/>
        </w:rPr>
      </w:pPr>
      <w:r>
        <w:rPr>
          <w:smallCaps/>
        </w:rPr>
        <w:br w:type="page"/>
      </w:r>
    </w:p>
    <w:p w:rsidR="001A17FE" w:rsidRPr="001D2883" w:rsidRDefault="001A17FE" w:rsidP="001D2883">
      <w:pPr>
        <w:ind w:firstLine="709"/>
        <w:rPr>
          <w:sz w:val="24"/>
          <w:szCs w:val="24"/>
        </w:rPr>
      </w:pPr>
    </w:p>
    <w:p w:rsidR="007428B2" w:rsidRPr="00D466F0" w:rsidRDefault="00164E2D" w:rsidP="00D466F0">
      <w:pPr>
        <w:pStyle w:val="Ttulo2"/>
      </w:pPr>
      <w:bookmarkStart w:id="86" w:name="_Toc473479442"/>
      <w:r w:rsidRPr="00D466F0">
        <w:t>ENFOQUE FEDERAL</w:t>
      </w:r>
      <w:bookmarkEnd w:id="86"/>
    </w:p>
    <w:p w:rsidR="00906E66" w:rsidRPr="007428B2" w:rsidRDefault="000E1E4D" w:rsidP="00D466F0">
      <w:pPr>
        <w:pStyle w:val="Ttulo3CerroAzul"/>
      </w:pPr>
      <w:bookmarkStart w:id="87" w:name="_Toc473479443"/>
      <w:r w:rsidRPr="007428B2">
        <w:t xml:space="preserve">As Unidades de Conservação e o Cenário </w:t>
      </w:r>
      <w:r w:rsidR="000D0D64" w:rsidRPr="007428B2">
        <w:t>Federal</w:t>
      </w:r>
      <w:bookmarkEnd w:id="87"/>
    </w:p>
    <w:p w:rsidR="004B48B6" w:rsidRDefault="00045107" w:rsidP="00026A07">
      <w:pPr>
        <w:pStyle w:val="CorpodeTextoCerroAzul"/>
        <w:tabs>
          <w:tab w:val="left" w:pos="1418"/>
        </w:tabs>
        <w:ind w:firstLine="709"/>
        <w:rPr>
          <w:rFonts w:cs="Arial"/>
        </w:rPr>
      </w:pPr>
      <w:r>
        <w:rPr>
          <w:rFonts w:cs="Arial"/>
        </w:rPr>
        <w:t>No Brasil, é</w:t>
      </w:r>
      <w:r w:rsidR="000A0642">
        <w:rPr>
          <w:rFonts w:cs="Arial"/>
        </w:rPr>
        <w:t xml:space="preserve"> a partir de 1930 </w:t>
      </w:r>
      <w:r w:rsidR="004B48B6" w:rsidRPr="001D2883">
        <w:rPr>
          <w:rFonts w:cs="Arial"/>
        </w:rPr>
        <w:t>que a regulamentação ambiental se afirma.</w:t>
      </w:r>
      <w:r w:rsidR="008674BA">
        <w:rPr>
          <w:rFonts w:cs="Arial"/>
        </w:rPr>
        <w:t xml:space="preserve"> </w:t>
      </w:r>
      <w:r w:rsidR="008674BA" w:rsidRPr="00082F95">
        <w:rPr>
          <w:rFonts w:cs="Arial"/>
        </w:rPr>
        <w:t>H</w:t>
      </w:r>
      <w:r w:rsidR="004B48B6" w:rsidRPr="00082F95">
        <w:rPr>
          <w:rFonts w:cs="Arial"/>
        </w:rPr>
        <w:t xml:space="preserve">á </w:t>
      </w:r>
      <w:r w:rsidR="00082F95" w:rsidRPr="00082F95">
        <w:rPr>
          <w:rFonts w:cs="Arial"/>
        </w:rPr>
        <w:t xml:space="preserve">três principais momentos </w:t>
      </w:r>
      <w:r w:rsidR="008674BA" w:rsidRPr="00082F95">
        <w:rPr>
          <w:rFonts w:cs="Arial"/>
        </w:rPr>
        <w:t>na história das políticas ambientais brasileiras</w:t>
      </w:r>
      <w:r w:rsidR="00C31FA6">
        <w:rPr>
          <w:rFonts w:cs="Arial"/>
        </w:rPr>
        <w:t>:</w:t>
      </w:r>
      <w:r w:rsidR="004B48B6" w:rsidRPr="001D2883">
        <w:rPr>
          <w:rFonts w:cs="Arial"/>
        </w:rPr>
        <w:t xml:space="preserve"> o primeiro período, de 1930 a 1971, é caracterizado pela construção de uma base de regulação </w:t>
      </w:r>
      <w:r w:rsidR="00C31FA6">
        <w:rPr>
          <w:rFonts w:cs="Arial"/>
        </w:rPr>
        <w:t>dos usos dos recursos naturais;</w:t>
      </w:r>
      <w:r w:rsidR="004B48B6" w:rsidRPr="001D2883">
        <w:rPr>
          <w:rFonts w:cs="Arial"/>
        </w:rPr>
        <w:t xml:space="preserve"> no segundo período, de 1972 a 1987, a ação intervencio</w:t>
      </w:r>
      <w:r w:rsidR="00C31FA6">
        <w:rPr>
          <w:rFonts w:cs="Arial"/>
        </w:rPr>
        <w:t>nista do Estado chega ao ápice;</w:t>
      </w:r>
      <w:r w:rsidR="004B48B6" w:rsidRPr="001D2883">
        <w:rPr>
          <w:rFonts w:cs="Arial"/>
        </w:rPr>
        <w:t xml:space="preserve"> o terceiro período, de 1988 aos dias atuais, caracteriza-se pelos processos de democratização e</w:t>
      </w:r>
      <w:r w:rsidR="008674BA">
        <w:rPr>
          <w:rFonts w:cs="Arial"/>
        </w:rPr>
        <w:t xml:space="preserve"> de</w:t>
      </w:r>
      <w:r w:rsidR="004B48B6" w:rsidRPr="001D2883">
        <w:rPr>
          <w:rFonts w:cs="Arial"/>
        </w:rPr>
        <w:t xml:space="preserve"> descentralização decisória, e pela rápida disseminação da noção</w:t>
      </w:r>
      <w:r w:rsidR="008674BA">
        <w:rPr>
          <w:rFonts w:cs="Arial"/>
        </w:rPr>
        <w:t xml:space="preserve"> de desenvolvimento sustentável (CUNHA e COELHO, </w:t>
      </w:r>
      <w:r w:rsidR="008674BA" w:rsidRPr="001D2883">
        <w:rPr>
          <w:rFonts w:cs="Arial"/>
        </w:rPr>
        <w:t>2003, p. 46).</w:t>
      </w:r>
      <w:r w:rsidR="008674BA">
        <w:rPr>
          <w:rFonts w:cs="Arial"/>
        </w:rPr>
        <w:t xml:space="preserve"> </w:t>
      </w:r>
    </w:p>
    <w:p w:rsidR="000A0642" w:rsidRDefault="008F370B" w:rsidP="000A0642">
      <w:pPr>
        <w:pStyle w:val="CorpodeTextoCerroAzul"/>
        <w:ind w:firstLine="709"/>
        <w:rPr>
          <w:rFonts w:cs="Arial"/>
        </w:rPr>
      </w:pPr>
      <w:r w:rsidRPr="00244BC1">
        <w:rPr>
          <w:rFonts w:cs="Arial"/>
        </w:rPr>
        <w:t xml:space="preserve">No período em que </w:t>
      </w:r>
      <w:r w:rsidR="009071B8" w:rsidRPr="00244BC1">
        <w:rPr>
          <w:rFonts w:cs="Arial"/>
        </w:rPr>
        <w:t>as políticas ambientais ainda não estavam estabelecidas no Brasil</w:t>
      </w:r>
      <w:r w:rsidRPr="00244BC1">
        <w:rPr>
          <w:rFonts w:cs="Arial"/>
        </w:rPr>
        <w:t xml:space="preserve"> – mais precisamente em 1876 –, ocorreu a</w:t>
      </w:r>
      <w:r w:rsidR="00C365B1" w:rsidRPr="00244BC1">
        <w:rPr>
          <w:rFonts w:cs="Arial"/>
        </w:rPr>
        <w:t xml:space="preserve"> prim</w:t>
      </w:r>
      <w:r w:rsidRPr="00244BC1">
        <w:rPr>
          <w:rFonts w:cs="Arial"/>
        </w:rPr>
        <w:t>eira iniciativa de criação de</w:t>
      </w:r>
      <w:r w:rsidR="00C365B1" w:rsidRPr="00244BC1">
        <w:rPr>
          <w:rFonts w:cs="Arial"/>
        </w:rPr>
        <w:t xml:space="preserve"> Parque Nacional no Brasil</w:t>
      </w:r>
      <w:r w:rsidRPr="00244BC1">
        <w:rPr>
          <w:rFonts w:cs="Arial"/>
        </w:rPr>
        <w:t>,</w:t>
      </w:r>
      <w:r w:rsidR="00C365B1" w:rsidRPr="00244BC1">
        <w:rPr>
          <w:rFonts w:cs="Arial"/>
        </w:rPr>
        <w:t xml:space="preserve"> sugestão do engenheiro André Rebouças,</w:t>
      </w:r>
      <w:r w:rsidR="005D27F4" w:rsidRPr="00244BC1">
        <w:rPr>
          <w:rFonts w:cs="Arial"/>
        </w:rPr>
        <w:t xml:space="preserve"> </w:t>
      </w:r>
      <w:r w:rsidR="00C365B1" w:rsidRPr="00244BC1">
        <w:rPr>
          <w:rFonts w:cs="Arial"/>
        </w:rPr>
        <w:t xml:space="preserve">que </w:t>
      </w:r>
      <w:r w:rsidR="001562DB" w:rsidRPr="00244BC1">
        <w:rPr>
          <w:rFonts w:cs="Arial"/>
        </w:rPr>
        <w:t>nesse ano</w:t>
      </w:r>
      <w:r w:rsidR="00C365B1" w:rsidRPr="00244BC1">
        <w:rPr>
          <w:rFonts w:cs="Arial"/>
        </w:rPr>
        <w:t xml:space="preserve"> prop</w:t>
      </w:r>
      <w:r w:rsidRPr="00244BC1">
        <w:rPr>
          <w:rFonts w:cs="Arial"/>
        </w:rPr>
        <w:t>ô</w:t>
      </w:r>
      <w:r w:rsidR="001562DB" w:rsidRPr="00244BC1">
        <w:rPr>
          <w:rFonts w:cs="Arial"/>
        </w:rPr>
        <w:t>s</w:t>
      </w:r>
      <w:r w:rsidRPr="00244BC1">
        <w:rPr>
          <w:rFonts w:cs="Arial"/>
        </w:rPr>
        <w:t xml:space="preserve"> a criação de dois parques:</w:t>
      </w:r>
      <w:r w:rsidR="00C365B1" w:rsidRPr="00244BC1">
        <w:rPr>
          <w:rFonts w:cs="Arial"/>
        </w:rPr>
        <w:t xml:space="preserve"> o Parque Nacional da Ilha do Bananal e o Parque Naciona</w:t>
      </w:r>
      <w:r w:rsidRPr="00244BC1">
        <w:rPr>
          <w:rFonts w:cs="Arial"/>
        </w:rPr>
        <w:t>l das Sete Quedas do Rio Paraná.</w:t>
      </w:r>
      <w:r w:rsidR="00C365B1" w:rsidRPr="00244BC1">
        <w:rPr>
          <w:rFonts w:cs="Arial"/>
        </w:rPr>
        <w:t xml:space="preserve"> A proposta não foi concretizada</w:t>
      </w:r>
      <w:r w:rsidR="009071B8" w:rsidRPr="00244BC1">
        <w:rPr>
          <w:rFonts w:cs="Arial"/>
        </w:rPr>
        <w:t>,</w:t>
      </w:r>
      <w:r w:rsidR="00045107" w:rsidRPr="00244BC1">
        <w:rPr>
          <w:rFonts w:cs="Arial"/>
        </w:rPr>
        <w:t xml:space="preserve"> </w:t>
      </w:r>
      <w:r w:rsidR="00613275" w:rsidRPr="00244BC1">
        <w:rPr>
          <w:rFonts w:cs="Arial"/>
        </w:rPr>
        <w:t xml:space="preserve">assim, </w:t>
      </w:r>
      <w:r w:rsidR="00C365B1" w:rsidRPr="00244BC1">
        <w:rPr>
          <w:rFonts w:cs="Arial"/>
        </w:rPr>
        <w:t>os primeiros registros de ações efetivas ocorrem somente no ano de 1937, quando o governo de Getúlio Vargas cria o primeiro parque nacional brasileiro, o Parque Nacional de Itatiaia no Rio de Janeiro (PEREIRA, 1999).</w:t>
      </w:r>
      <w:r w:rsidR="008674BA" w:rsidRPr="00244BC1">
        <w:rPr>
          <w:rFonts w:cs="Arial"/>
        </w:rPr>
        <w:t xml:space="preserve"> </w:t>
      </w:r>
    </w:p>
    <w:p w:rsidR="00AD1C14" w:rsidRDefault="00761123" w:rsidP="000A0642">
      <w:pPr>
        <w:pStyle w:val="CorpodeTextoCerroAzul"/>
        <w:ind w:firstLine="709"/>
        <w:rPr>
          <w:rFonts w:cs="Arial"/>
        </w:rPr>
      </w:pPr>
      <w:r>
        <w:rPr>
          <w:rFonts w:cs="Arial"/>
        </w:rPr>
        <w:t>Em 1967</w:t>
      </w:r>
      <w:r w:rsidR="000455EA">
        <w:rPr>
          <w:rFonts w:cs="Arial"/>
        </w:rPr>
        <w:t>,</w:t>
      </w:r>
      <w:r w:rsidR="00CA456D" w:rsidRPr="00CA456D">
        <w:rPr>
          <w:rFonts w:cs="Arial"/>
        </w:rPr>
        <w:t xml:space="preserve"> </w:t>
      </w:r>
      <w:r>
        <w:rPr>
          <w:rFonts w:cs="Arial"/>
        </w:rPr>
        <w:t xml:space="preserve">é criado </w:t>
      </w:r>
      <w:r w:rsidR="00CA456D" w:rsidRPr="00CA456D">
        <w:rPr>
          <w:rFonts w:cs="Arial"/>
        </w:rPr>
        <w:t>o</w:t>
      </w:r>
      <w:r>
        <w:rPr>
          <w:rFonts w:cs="Arial"/>
        </w:rPr>
        <w:t xml:space="preserve"> Instituto Brasileiro de Desenvolvimento Florestal</w:t>
      </w:r>
      <w:r w:rsidR="009F129F">
        <w:rPr>
          <w:rFonts w:cs="Arial"/>
        </w:rPr>
        <w:t xml:space="preserve"> – IBDF </w:t>
      </w:r>
      <w:r w:rsidR="000455EA">
        <w:rPr>
          <w:rFonts w:cs="Arial"/>
        </w:rPr>
        <w:t>a partir do Decreto – Lei nº 289 de 28 de fevereiro de 1967</w:t>
      </w:r>
      <w:r w:rsidR="009F129F">
        <w:rPr>
          <w:rFonts w:cs="Arial"/>
        </w:rPr>
        <w:t>,</w:t>
      </w:r>
      <w:r w:rsidR="00CA456D" w:rsidRPr="00CA456D">
        <w:rPr>
          <w:rFonts w:cs="Arial"/>
        </w:rPr>
        <w:t xml:space="preserve"> resultante da união entre três órgãos: Departamento de Recursos Naturais Renováveis - DRNR, Instituto Nacional do Mate - INP e Instituto Nacional do Pinho – INM</w:t>
      </w:r>
      <w:r w:rsidR="000455EA">
        <w:rPr>
          <w:rFonts w:cs="Arial"/>
        </w:rPr>
        <w:t xml:space="preserve">.  O Art. 2º do Decreto – Lei nº 289/1967 dispõe </w:t>
      </w:r>
      <w:r w:rsidR="00AD1C14">
        <w:rPr>
          <w:rFonts w:cs="Arial"/>
        </w:rPr>
        <w:t>que:</w:t>
      </w:r>
    </w:p>
    <w:p w:rsidR="000455EA" w:rsidRPr="00AD1C14" w:rsidRDefault="00AD1C14" w:rsidP="0032225B">
      <w:pPr>
        <w:pStyle w:val="CorpodeTextoCerroAzul"/>
        <w:spacing w:before="240" w:after="240" w:line="240" w:lineRule="auto"/>
        <w:ind w:left="2268" w:firstLine="0"/>
        <w:rPr>
          <w:rFonts w:cs="Arial"/>
          <w:sz w:val="20"/>
          <w:szCs w:val="20"/>
        </w:rPr>
      </w:pPr>
      <w:r w:rsidRPr="00AD1C14">
        <w:rPr>
          <w:rFonts w:cs="Arial"/>
          <w:sz w:val="20"/>
          <w:szCs w:val="20"/>
        </w:rPr>
        <w:t>O IBDF destina-se a formular a política florestal bem como a orientar, coordenar e executar ou fazer executar as medidas necessárias à utilização racional, à proteção e à conservação dos recursos naturais renováveis e ao desenvolvimento florestal do País, de conform</w:t>
      </w:r>
      <w:r w:rsidR="0032225B">
        <w:rPr>
          <w:rFonts w:cs="Arial"/>
          <w:sz w:val="20"/>
          <w:szCs w:val="20"/>
        </w:rPr>
        <w:t xml:space="preserve">idade com a legislação em vigor </w:t>
      </w:r>
      <w:r w:rsidRPr="00AD1C14">
        <w:rPr>
          <w:rFonts w:cs="Arial"/>
          <w:sz w:val="20"/>
          <w:szCs w:val="20"/>
        </w:rPr>
        <w:t>(BRASIL, 19</w:t>
      </w:r>
      <w:r w:rsidR="002C284D">
        <w:rPr>
          <w:rFonts w:cs="Arial"/>
          <w:sz w:val="20"/>
          <w:szCs w:val="20"/>
        </w:rPr>
        <w:t>67</w:t>
      </w:r>
      <w:r w:rsidRPr="00AD1C14">
        <w:rPr>
          <w:rFonts w:cs="Arial"/>
          <w:sz w:val="20"/>
          <w:szCs w:val="20"/>
        </w:rPr>
        <w:t>).</w:t>
      </w:r>
    </w:p>
    <w:p w:rsidR="00CA456D" w:rsidRPr="00A77736" w:rsidRDefault="00006DFE" w:rsidP="00613275">
      <w:pPr>
        <w:pStyle w:val="CorpodeTextoCerroAzul"/>
        <w:ind w:firstLine="709"/>
        <w:rPr>
          <w:rFonts w:cs="Arial"/>
        </w:rPr>
      </w:pPr>
      <w:r>
        <w:rPr>
          <w:rFonts w:cs="Arial"/>
        </w:rPr>
        <w:t xml:space="preserve">Segundo a Agência Embrapa de Informação Tecnológica </w:t>
      </w:r>
      <w:r w:rsidR="003D5F01">
        <w:rPr>
          <w:rFonts w:cs="Arial"/>
        </w:rPr>
        <w:t>–</w:t>
      </w:r>
      <w:r>
        <w:rPr>
          <w:rFonts w:cs="Arial"/>
        </w:rPr>
        <w:t xml:space="preserve"> </w:t>
      </w:r>
      <w:r w:rsidR="00026A07">
        <w:rPr>
          <w:rFonts w:cs="Arial"/>
        </w:rPr>
        <w:t>AGEITEC</w:t>
      </w:r>
      <w:r>
        <w:rPr>
          <w:rFonts w:cs="Arial"/>
        </w:rPr>
        <w:t xml:space="preserve">, os anos </w:t>
      </w:r>
      <w:r w:rsidR="00532D6D" w:rsidRPr="00A77736">
        <w:rPr>
          <w:rFonts w:cs="Arial"/>
        </w:rPr>
        <w:t>19</w:t>
      </w:r>
      <w:r w:rsidRPr="00A77736">
        <w:rPr>
          <w:rFonts w:cs="Arial"/>
        </w:rPr>
        <w:t xml:space="preserve">80 foram importantes </w:t>
      </w:r>
      <w:r w:rsidR="00D60903" w:rsidRPr="00A77736">
        <w:rPr>
          <w:rFonts w:cs="Arial"/>
        </w:rPr>
        <w:t>na</w:t>
      </w:r>
      <w:r w:rsidRPr="00A77736">
        <w:rPr>
          <w:rFonts w:cs="Arial"/>
        </w:rPr>
        <w:t xml:space="preserve"> criação de </w:t>
      </w:r>
      <w:proofErr w:type="spellStart"/>
      <w:r w:rsidRPr="00A77736">
        <w:rPr>
          <w:rFonts w:cs="Arial"/>
        </w:rPr>
        <w:t>UCs</w:t>
      </w:r>
      <w:proofErr w:type="spellEnd"/>
      <w:r w:rsidRPr="00A77736">
        <w:rPr>
          <w:rFonts w:cs="Arial"/>
        </w:rPr>
        <w:t xml:space="preserve">, pois foram criadas 33 </w:t>
      </w:r>
      <w:proofErr w:type="spellStart"/>
      <w:r w:rsidRPr="00A77736">
        <w:rPr>
          <w:rFonts w:cs="Arial"/>
        </w:rPr>
        <w:t>UCs</w:t>
      </w:r>
      <w:proofErr w:type="spellEnd"/>
      <w:r w:rsidRPr="00A77736">
        <w:rPr>
          <w:rFonts w:cs="Arial"/>
        </w:rPr>
        <w:t xml:space="preserve"> entre os anos </w:t>
      </w:r>
      <w:r w:rsidR="00532D6D" w:rsidRPr="00A77736">
        <w:rPr>
          <w:rFonts w:cs="Arial"/>
        </w:rPr>
        <w:lastRenderedPageBreak/>
        <w:t>19</w:t>
      </w:r>
      <w:r w:rsidRPr="00A77736">
        <w:rPr>
          <w:rFonts w:cs="Arial"/>
        </w:rPr>
        <w:t xml:space="preserve">80 e </w:t>
      </w:r>
      <w:r w:rsidR="00532D6D" w:rsidRPr="00A77736">
        <w:rPr>
          <w:rFonts w:cs="Arial"/>
        </w:rPr>
        <w:t>19</w:t>
      </w:r>
      <w:r w:rsidRPr="00A77736">
        <w:rPr>
          <w:rFonts w:cs="Arial"/>
        </w:rPr>
        <w:t>84</w:t>
      </w:r>
      <w:r w:rsidR="00B104FF" w:rsidRPr="00A77736">
        <w:rPr>
          <w:rFonts w:cs="Arial"/>
        </w:rPr>
        <w:t xml:space="preserve"> pela IBDF: 6</w:t>
      </w:r>
      <w:r w:rsidR="00E031DA" w:rsidRPr="00A77736">
        <w:rPr>
          <w:rFonts w:cs="Arial"/>
        </w:rPr>
        <w:t xml:space="preserve"> </w:t>
      </w:r>
      <w:r w:rsidR="00BF18DE" w:rsidRPr="00A77736">
        <w:rPr>
          <w:rFonts w:cs="Arial"/>
        </w:rPr>
        <w:t>Parque Nacionais</w:t>
      </w:r>
      <w:r w:rsidR="00E031DA" w:rsidRPr="00A77736">
        <w:rPr>
          <w:rFonts w:cs="Arial"/>
        </w:rPr>
        <w:t xml:space="preserve">, 9 </w:t>
      </w:r>
      <w:r w:rsidR="00BF18DE" w:rsidRPr="00A77736">
        <w:rPr>
          <w:rFonts w:cs="Arial"/>
        </w:rPr>
        <w:t>Reservas Biológica</w:t>
      </w:r>
      <w:r w:rsidR="00E031DA" w:rsidRPr="00A77736">
        <w:rPr>
          <w:rFonts w:cs="Arial"/>
        </w:rPr>
        <w:t xml:space="preserve">s, 2 </w:t>
      </w:r>
      <w:r w:rsidR="00BF18DE" w:rsidRPr="00A77736">
        <w:rPr>
          <w:rFonts w:cs="Arial"/>
        </w:rPr>
        <w:t>Reservas E</w:t>
      </w:r>
      <w:r w:rsidR="00E031DA" w:rsidRPr="00A77736">
        <w:rPr>
          <w:rFonts w:cs="Arial"/>
        </w:rPr>
        <w:t xml:space="preserve">cológicas e 15 </w:t>
      </w:r>
      <w:r w:rsidR="00BF18DE" w:rsidRPr="00A77736">
        <w:rPr>
          <w:rFonts w:cs="Arial"/>
        </w:rPr>
        <w:t>Estações Ecológica</w:t>
      </w:r>
      <w:r w:rsidR="00E031DA" w:rsidRPr="00A77736">
        <w:rPr>
          <w:rFonts w:cs="Arial"/>
        </w:rPr>
        <w:t xml:space="preserve">s, </w:t>
      </w:r>
      <w:r w:rsidR="00BF18DE" w:rsidRPr="00A77736">
        <w:rPr>
          <w:rFonts w:cs="Arial"/>
        </w:rPr>
        <w:t>atingindo aproximadamente 6.800.000</w:t>
      </w:r>
      <w:r w:rsidR="00E031DA" w:rsidRPr="00A77736">
        <w:rPr>
          <w:rFonts w:cs="Arial"/>
        </w:rPr>
        <w:t xml:space="preserve"> </w:t>
      </w:r>
      <w:r w:rsidR="00BF18DE" w:rsidRPr="00A77736">
        <w:rPr>
          <w:rFonts w:cs="Arial"/>
        </w:rPr>
        <w:t>ha.</w:t>
      </w:r>
    </w:p>
    <w:p w:rsidR="00613275" w:rsidRDefault="001C29EF" w:rsidP="00613275">
      <w:pPr>
        <w:pStyle w:val="CorpodeTextoCerroAzul"/>
        <w:ind w:firstLine="709"/>
        <w:rPr>
          <w:rFonts w:cs="Arial"/>
        </w:rPr>
      </w:pPr>
      <w:r w:rsidRPr="00A77736">
        <w:rPr>
          <w:rFonts w:cs="Arial"/>
        </w:rPr>
        <w:t>Nesse</w:t>
      </w:r>
      <w:r w:rsidR="00613275" w:rsidRPr="00A77736">
        <w:rPr>
          <w:rFonts w:cs="Arial"/>
        </w:rPr>
        <w:t xml:space="preserve"> cenário</w:t>
      </w:r>
      <w:r w:rsidRPr="00A77736">
        <w:rPr>
          <w:rFonts w:cs="Arial"/>
        </w:rPr>
        <w:t xml:space="preserve"> de crescimento expressivo, </w:t>
      </w:r>
      <w:r w:rsidR="00A960A0" w:rsidRPr="00A77736">
        <w:rPr>
          <w:rFonts w:cs="Arial"/>
        </w:rPr>
        <w:t>surgem</w:t>
      </w:r>
      <w:r w:rsidR="00613275" w:rsidRPr="00A77736">
        <w:rPr>
          <w:rFonts w:cs="Arial"/>
        </w:rPr>
        <w:t xml:space="preserve"> as primeiras Unidades de </w:t>
      </w:r>
      <w:r w:rsidR="00613275" w:rsidRPr="001C1A92">
        <w:rPr>
          <w:rFonts w:cs="Arial"/>
        </w:rPr>
        <w:t xml:space="preserve">Conservação do Litoral </w:t>
      </w:r>
      <w:r w:rsidR="007341E2" w:rsidRPr="001C1A92">
        <w:rPr>
          <w:rFonts w:cs="Arial"/>
        </w:rPr>
        <w:t xml:space="preserve">norte </w:t>
      </w:r>
      <w:r w:rsidR="00613275" w:rsidRPr="001C1A92">
        <w:rPr>
          <w:rFonts w:cs="Arial"/>
        </w:rPr>
        <w:t>do Paraná</w:t>
      </w:r>
      <w:r w:rsidR="00A960A0" w:rsidRPr="001C1A92">
        <w:rPr>
          <w:rFonts w:cs="Arial"/>
        </w:rPr>
        <w:t xml:space="preserve">, </w:t>
      </w:r>
      <w:r w:rsidR="000971C7" w:rsidRPr="001C1A92">
        <w:rPr>
          <w:rFonts w:cs="Arial"/>
        </w:rPr>
        <w:t xml:space="preserve">e </w:t>
      </w:r>
      <w:r w:rsidR="00A960A0" w:rsidRPr="001C1A92">
        <w:rPr>
          <w:rFonts w:cs="Arial"/>
        </w:rPr>
        <w:t>e</w:t>
      </w:r>
      <w:r w:rsidR="00613275" w:rsidRPr="001C1A92">
        <w:rPr>
          <w:rFonts w:cs="Arial"/>
        </w:rPr>
        <w:t xml:space="preserve">ntre as </w:t>
      </w:r>
      <w:proofErr w:type="spellStart"/>
      <w:r w:rsidR="00613275" w:rsidRPr="001C1A92">
        <w:rPr>
          <w:rFonts w:cs="Arial"/>
        </w:rPr>
        <w:t>UCs</w:t>
      </w:r>
      <w:proofErr w:type="spellEnd"/>
      <w:r w:rsidR="00613275" w:rsidRPr="001C1A92">
        <w:rPr>
          <w:rFonts w:cs="Arial"/>
        </w:rPr>
        <w:t xml:space="preserve"> criadas nesse período podem ser citadas:</w:t>
      </w:r>
    </w:p>
    <w:p w:rsidR="00692430" w:rsidRDefault="00692430" w:rsidP="00613275">
      <w:pPr>
        <w:pStyle w:val="CorpodeTextoCerroAzul"/>
        <w:ind w:firstLine="709"/>
        <w:rPr>
          <w:rFonts w:cs="Arial"/>
        </w:rPr>
      </w:pPr>
    </w:p>
    <w:p w:rsidR="00613275" w:rsidRDefault="00613275" w:rsidP="00BA198B">
      <w:pPr>
        <w:pStyle w:val="CorpodeTextoCerroAzul"/>
        <w:numPr>
          <w:ilvl w:val="0"/>
          <w:numId w:val="26"/>
        </w:numPr>
        <w:spacing w:after="240"/>
        <w:rPr>
          <w:rFonts w:cs="Arial"/>
        </w:rPr>
      </w:pPr>
      <w:r>
        <w:rPr>
          <w:rFonts w:cs="Arial"/>
        </w:rPr>
        <w:t xml:space="preserve">Estação Ecológica (ESEC) de Guaraqueçaba </w:t>
      </w:r>
    </w:p>
    <w:p w:rsidR="008140F2" w:rsidRDefault="00613275" w:rsidP="00BA198B">
      <w:pPr>
        <w:pStyle w:val="CorpodeTextoCerroAzul"/>
        <w:spacing w:after="240"/>
        <w:ind w:firstLine="709"/>
        <w:rPr>
          <w:rFonts w:cs="Arial"/>
        </w:rPr>
      </w:pPr>
      <w:r>
        <w:rPr>
          <w:rFonts w:cs="Arial"/>
        </w:rPr>
        <w:t>Criada em 1982</w:t>
      </w:r>
      <w:r w:rsidR="00C01CD3">
        <w:rPr>
          <w:rFonts w:cs="Arial"/>
        </w:rPr>
        <w:t xml:space="preserve"> como sendo uma </w:t>
      </w:r>
      <w:r>
        <w:rPr>
          <w:rFonts w:cs="Arial"/>
        </w:rPr>
        <w:t xml:space="preserve">UC de </w:t>
      </w:r>
      <w:r w:rsidR="00C01CD3">
        <w:rPr>
          <w:rFonts w:cs="Arial"/>
        </w:rPr>
        <w:t xml:space="preserve">proteção integral, ela </w:t>
      </w:r>
      <w:r w:rsidRPr="00C41086">
        <w:rPr>
          <w:rFonts w:cs="Arial"/>
        </w:rPr>
        <w:t>tem por objetivo resguardar 14 áreas de manguezais, sendo destinada à pesquisa, à ed</w:t>
      </w:r>
      <w:r>
        <w:rPr>
          <w:rFonts w:cs="Arial"/>
        </w:rPr>
        <w:t>ucação e à proteção do ambiente.</w:t>
      </w:r>
      <w:r w:rsidR="008140F2">
        <w:rPr>
          <w:rFonts w:cs="Arial"/>
        </w:rPr>
        <w:t xml:space="preserve"> </w:t>
      </w:r>
      <w:r w:rsidR="008140F2" w:rsidRPr="00224A86">
        <w:rPr>
          <w:rFonts w:cs="Arial"/>
        </w:rPr>
        <w:t xml:space="preserve">Em 1997, por meio da Lei Federal n.º 9.513, foram excluídas da ESEC de Guaraqueçaba todas as áreas sobrepostas ao Parque de </w:t>
      </w:r>
      <w:proofErr w:type="spellStart"/>
      <w:r w:rsidR="008140F2" w:rsidRPr="00224A86">
        <w:rPr>
          <w:rFonts w:cs="Arial"/>
        </w:rPr>
        <w:t>Superagui</w:t>
      </w:r>
      <w:proofErr w:type="spellEnd"/>
      <w:r w:rsidR="008140F2" w:rsidRPr="00224A86">
        <w:rPr>
          <w:rFonts w:cs="Arial"/>
        </w:rPr>
        <w:t xml:space="preserve">, devido a ampliação do limite do PARNA. Conforme supracitado esta mesma lei revisa os limites da APA de Guaraqueçaba. </w:t>
      </w:r>
    </w:p>
    <w:p w:rsidR="00613275" w:rsidRDefault="00613275" w:rsidP="00BA198B">
      <w:pPr>
        <w:pStyle w:val="CorpodeTextoCerroAzul"/>
        <w:numPr>
          <w:ilvl w:val="0"/>
          <w:numId w:val="26"/>
        </w:numPr>
        <w:spacing w:after="240"/>
        <w:rPr>
          <w:rFonts w:cs="Arial"/>
        </w:rPr>
      </w:pPr>
      <w:r>
        <w:rPr>
          <w:rFonts w:cs="Arial"/>
        </w:rPr>
        <w:t>Área de Proteção Ambiental (APA) de Guaraqueçaba</w:t>
      </w:r>
    </w:p>
    <w:p w:rsidR="006A7980" w:rsidRPr="00BA198B" w:rsidRDefault="00613275" w:rsidP="007428B2">
      <w:pPr>
        <w:pStyle w:val="CorpodeTextoCerroAzul"/>
        <w:ind w:firstLine="709"/>
        <w:rPr>
          <w:rFonts w:cs="Arial"/>
        </w:rPr>
      </w:pPr>
      <w:r w:rsidRPr="0032225B">
        <w:rPr>
          <w:rFonts w:cs="Arial"/>
        </w:rPr>
        <w:t xml:space="preserve">Criada </w:t>
      </w:r>
      <w:r w:rsidR="00BA198B" w:rsidRPr="0032225B">
        <w:rPr>
          <w:rFonts w:cs="Arial"/>
        </w:rPr>
        <w:t>pelo Decreto Federal nº 90.883, de 31 de janeiro de 1985 na categoria de</w:t>
      </w:r>
      <w:r w:rsidRPr="0032225B">
        <w:rPr>
          <w:rFonts w:cs="Arial"/>
        </w:rPr>
        <w:t xml:space="preserve"> UC de uso sustentável, </w:t>
      </w:r>
      <w:r w:rsidR="00BA198B" w:rsidRPr="0032225B">
        <w:rPr>
          <w:rFonts w:cs="Arial"/>
        </w:rPr>
        <w:t xml:space="preserve">seu </w:t>
      </w:r>
      <w:r w:rsidRPr="0032225B">
        <w:rPr>
          <w:rFonts w:cs="Arial"/>
        </w:rPr>
        <w:t xml:space="preserve">objetivo </w:t>
      </w:r>
      <w:r w:rsidR="00BA198B" w:rsidRPr="0032225B">
        <w:rPr>
          <w:rFonts w:cs="Arial"/>
        </w:rPr>
        <w:t xml:space="preserve">é </w:t>
      </w:r>
      <w:r w:rsidRPr="0032225B">
        <w:rPr>
          <w:rFonts w:cs="Arial"/>
        </w:rPr>
        <w:t>assegurar a proteção de uma das últimas áreas representativas da Floresta Pluvial Atlântica, onde se encontram espécies raras e ameaçadas de extinção; proteger o complexo estuarino</w:t>
      </w:r>
      <w:r w:rsidRPr="001E7129">
        <w:rPr>
          <w:rFonts w:cs="Arial"/>
        </w:rPr>
        <w:t xml:space="preserve"> da baía de Paranaguá, os sítios arque</w:t>
      </w:r>
      <w:r w:rsidRPr="00BA198B">
        <w:rPr>
          <w:rFonts w:cs="Arial"/>
        </w:rPr>
        <w:t>ológicos (sambaquis) e as comunidades nativas integradas no ecossistema regional; controlar o uso de agrotóxicos e demais substâncias químicas; e estabelecer critérios de uso e ocupação do solo da região, além de ainda ter por finalidade proteger o entorno da ESEC de Guaraqueçaba (IPARDES, 1995).</w:t>
      </w:r>
      <w:r w:rsidR="006A7980" w:rsidRPr="00BA198B">
        <w:rPr>
          <w:rFonts w:cs="Arial"/>
        </w:rPr>
        <w:t xml:space="preserve"> </w:t>
      </w:r>
    </w:p>
    <w:p w:rsidR="006A7980" w:rsidRPr="00BA198B" w:rsidRDefault="006A7980" w:rsidP="007428B2">
      <w:pPr>
        <w:pStyle w:val="CorpodeTextoCerroAzul"/>
        <w:ind w:firstLine="709"/>
        <w:rPr>
          <w:rFonts w:cs="Arial"/>
        </w:rPr>
      </w:pPr>
      <w:r w:rsidRPr="00BA198B">
        <w:rPr>
          <w:rFonts w:cs="Arial"/>
        </w:rPr>
        <w:t>A região da APA de Guaraqueçaba integra, em sua extensão continental e estuarina, uma variedade de ambientes (serra do mar, planície costeira, manguezais e ilhas) com enorme biodiversidade, contendo um grande número de espécies endêmicas e ameaçadas de extinção.</w:t>
      </w:r>
    </w:p>
    <w:p w:rsidR="006A7980" w:rsidRPr="00BA198B" w:rsidRDefault="006A7980" w:rsidP="006A7980">
      <w:pPr>
        <w:pStyle w:val="CorpodeTextoCerroAzul"/>
        <w:ind w:firstLine="709"/>
        <w:rPr>
          <w:rFonts w:cs="Arial"/>
        </w:rPr>
      </w:pPr>
      <w:r w:rsidRPr="00BA198B">
        <w:rPr>
          <w:rFonts w:cs="Arial"/>
        </w:rPr>
        <w:t>Nas áreas de serra (médias e altas encostas), destaca-se a elevada concentração de Floresta Atlântica em seu estado primitivo, formando um complexo significativo de Floresta Ombrófila Densa, podendo ser considerada a maior e mais representativa de toda a costa brasileira (IPARDES, 2001).</w:t>
      </w:r>
    </w:p>
    <w:p w:rsidR="009F4904" w:rsidRPr="00BA198B" w:rsidRDefault="009F4904" w:rsidP="006A7980">
      <w:pPr>
        <w:pStyle w:val="CorpodeTextoCerroAzul"/>
        <w:ind w:firstLine="709"/>
        <w:rPr>
          <w:rFonts w:cs="Arial"/>
        </w:rPr>
      </w:pPr>
    </w:p>
    <w:p w:rsidR="00613275" w:rsidRDefault="00613275" w:rsidP="00BA198B">
      <w:pPr>
        <w:pStyle w:val="CorpodeTextoCerroAzul"/>
        <w:numPr>
          <w:ilvl w:val="0"/>
          <w:numId w:val="26"/>
        </w:numPr>
        <w:spacing w:after="240"/>
        <w:rPr>
          <w:rFonts w:cs="Arial"/>
        </w:rPr>
      </w:pPr>
      <w:r w:rsidRPr="00BA198B">
        <w:rPr>
          <w:rFonts w:cs="Arial"/>
        </w:rPr>
        <w:lastRenderedPageBreak/>
        <w:t xml:space="preserve">Parque </w:t>
      </w:r>
      <w:r>
        <w:rPr>
          <w:rFonts w:cs="Arial"/>
        </w:rPr>
        <w:t xml:space="preserve">Nacional (PARNA) do </w:t>
      </w:r>
      <w:proofErr w:type="spellStart"/>
      <w:r>
        <w:rPr>
          <w:rFonts w:cs="Arial"/>
        </w:rPr>
        <w:t>Superagui</w:t>
      </w:r>
      <w:proofErr w:type="spellEnd"/>
    </w:p>
    <w:p w:rsidR="00BA198B" w:rsidRDefault="00613275" w:rsidP="00BA198B">
      <w:pPr>
        <w:pStyle w:val="CorpodeTextoCerroAzul"/>
        <w:ind w:firstLine="0"/>
        <w:rPr>
          <w:rFonts w:cs="Arial"/>
        </w:rPr>
      </w:pPr>
      <w:r>
        <w:rPr>
          <w:rFonts w:cs="Arial"/>
        </w:rPr>
        <w:t>Criado em 1989, UC de proteção integral, tem por objetivo</w:t>
      </w:r>
      <w:r>
        <w:t xml:space="preserve"> proteger e preservar amostra dos ecossistemas ali existentes, assegurando a preservação de seus recursos naturais, proporcionando oportunidades controladas para uso pelo público, </w:t>
      </w:r>
      <w:r w:rsidR="004040AA">
        <w:t xml:space="preserve">educação e pesquisa científica </w:t>
      </w:r>
      <w:r w:rsidR="00292D8F">
        <w:t>(BRASIL, 1989</w:t>
      </w:r>
      <w:r>
        <w:t>)</w:t>
      </w:r>
      <w:r w:rsidR="004040AA">
        <w:t>. Em 1997, os limites</w:t>
      </w:r>
      <w:r w:rsidR="00216B69">
        <w:t xml:space="preserve"> da UC</w:t>
      </w:r>
      <w:r w:rsidR="004040AA">
        <w:t xml:space="preserve"> foram ampliados através da L</w:t>
      </w:r>
      <w:r w:rsidR="004040AA" w:rsidRPr="004040AA">
        <w:t>ei</w:t>
      </w:r>
      <w:r w:rsidR="004040AA">
        <w:t xml:space="preserve"> Federal</w:t>
      </w:r>
      <w:r w:rsidR="004040AA" w:rsidRPr="004040AA">
        <w:t xml:space="preserve"> nº 9.513, de 20 de novembro de 1997</w:t>
      </w:r>
      <w:r w:rsidR="00EF5D4B">
        <w:t>.</w:t>
      </w:r>
    </w:p>
    <w:p w:rsidR="00082F95" w:rsidRPr="001D2883" w:rsidRDefault="00082F95" w:rsidP="00BA198B">
      <w:pPr>
        <w:pStyle w:val="CorpodeTextoCerroAzul"/>
        <w:ind w:firstLine="709"/>
        <w:rPr>
          <w:rFonts w:cs="Arial"/>
        </w:rPr>
      </w:pPr>
      <w:r>
        <w:rPr>
          <w:rFonts w:cs="Arial"/>
        </w:rPr>
        <w:t xml:space="preserve">Posteriormente, em 2012, </w:t>
      </w:r>
      <w:r w:rsidR="007D6B17">
        <w:rPr>
          <w:rFonts w:cs="Arial"/>
        </w:rPr>
        <w:t>foi criada</w:t>
      </w:r>
      <w:r>
        <w:rPr>
          <w:rFonts w:cs="Arial"/>
        </w:rPr>
        <w:t xml:space="preserve"> a Reserva </w:t>
      </w:r>
      <w:r w:rsidR="007D6B17">
        <w:rPr>
          <w:rFonts w:cs="Arial"/>
        </w:rPr>
        <w:t>Biológica</w:t>
      </w:r>
      <w:r>
        <w:rPr>
          <w:rFonts w:cs="Arial"/>
        </w:rPr>
        <w:t xml:space="preserve"> (REBIO) Bom Jesus,</w:t>
      </w:r>
      <w:r w:rsidR="006608EA">
        <w:rPr>
          <w:rFonts w:cs="Arial"/>
        </w:rPr>
        <w:t xml:space="preserve"> que está inserida no interior da APA de Guaraqueçaba e</w:t>
      </w:r>
      <w:r>
        <w:rPr>
          <w:rFonts w:cs="Arial"/>
        </w:rPr>
        <w:t xml:space="preserve"> tem por objetivo preservar os ecossistemas de Mata Atlântica, em especial as </w:t>
      </w:r>
      <w:proofErr w:type="spellStart"/>
      <w:r>
        <w:rPr>
          <w:rFonts w:cs="Arial"/>
        </w:rPr>
        <w:t>subformações</w:t>
      </w:r>
      <w:proofErr w:type="spellEnd"/>
      <w:r>
        <w:rPr>
          <w:rFonts w:cs="Arial"/>
        </w:rPr>
        <w:t xml:space="preserve"> da Floresta Ombrófila Densa e Formações Pioneiras, além da fauna associada, e t</w:t>
      </w:r>
      <w:r w:rsidR="00BA198B">
        <w:rPr>
          <w:rFonts w:cs="Arial"/>
        </w:rPr>
        <w:t>ambém a rede hidrográfica local</w:t>
      </w:r>
      <w:r>
        <w:rPr>
          <w:rFonts w:cs="Arial"/>
        </w:rPr>
        <w:t xml:space="preserve"> (BRASIL, 2012)</w:t>
      </w:r>
      <w:r w:rsidR="00BA198B">
        <w:rPr>
          <w:rFonts w:cs="Arial"/>
        </w:rPr>
        <w:t>.</w:t>
      </w:r>
    </w:p>
    <w:p w:rsidR="00B17016" w:rsidRPr="00FF3506" w:rsidRDefault="00145D10" w:rsidP="00B17016">
      <w:pPr>
        <w:pStyle w:val="CorpodeTextoCerroAzul"/>
        <w:ind w:firstLine="709"/>
        <w:rPr>
          <w:rFonts w:cs="Arial"/>
        </w:rPr>
      </w:pPr>
      <w:r>
        <w:rPr>
          <w:rFonts w:cs="Arial"/>
        </w:rPr>
        <w:t>Além de unidades de conservação, em</w:t>
      </w:r>
      <w:r w:rsidR="00FF3506" w:rsidRPr="00FF3506">
        <w:rPr>
          <w:rFonts w:cs="Arial"/>
        </w:rPr>
        <w:t xml:space="preserve"> 1984, </w:t>
      </w:r>
      <w:r w:rsidRPr="00244BC1">
        <w:rPr>
          <w:rFonts w:cs="Arial"/>
        </w:rPr>
        <w:t xml:space="preserve">criou-se </w:t>
      </w:r>
      <w:r w:rsidR="00FF3506" w:rsidRPr="00244BC1">
        <w:rPr>
          <w:rFonts w:cs="Arial"/>
        </w:rPr>
        <w:t xml:space="preserve">o Decreto Federal </w:t>
      </w:r>
      <w:r w:rsidR="00292D8F">
        <w:rPr>
          <w:rFonts w:cs="Arial"/>
        </w:rPr>
        <w:t>n° 89.336</w:t>
      </w:r>
      <w:r w:rsidR="00FF3506" w:rsidRPr="00FF3506">
        <w:rPr>
          <w:rFonts w:cs="Arial"/>
          <w:color w:val="FF0000"/>
        </w:rPr>
        <w:t xml:space="preserve"> </w:t>
      </w:r>
      <w:r w:rsidRPr="00145D10">
        <w:rPr>
          <w:rFonts w:cs="Arial"/>
        </w:rPr>
        <w:t xml:space="preserve">que </w:t>
      </w:r>
      <w:r w:rsidR="00B17016" w:rsidRPr="00FF3506">
        <w:rPr>
          <w:rFonts w:cs="Arial"/>
        </w:rPr>
        <w:t>estabele</w:t>
      </w:r>
      <w:r w:rsidR="00FF3506" w:rsidRPr="00FF3506">
        <w:rPr>
          <w:rFonts w:cs="Arial"/>
        </w:rPr>
        <w:t>ce o Ato de Declaração das Zonas de Vida Silvestre,</w:t>
      </w:r>
      <w:r w:rsidR="00B17016" w:rsidRPr="00FF3506">
        <w:rPr>
          <w:rFonts w:cs="Arial"/>
        </w:rPr>
        <w:t xml:space="preserve"> que se destinam, prioritariamente, à salvaguarda da biota nativa, garantindo a reprodução das espécies, proteção dos habitats das espécies raras, endêmicas, em perigo e ameaçadas de extinção. Também são compreendidas como Zonas de Vida Silvestre as Reservas Ecológicas e as Áreas de Relevante Interesse Econômico (ARIE)</w:t>
      </w:r>
      <w:r w:rsidR="00FF3506" w:rsidRPr="00FF3506">
        <w:rPr>
          <w:rFonts w:cs="Arial"/>
        </w:rPr>
        <w:t>.</w:t>
      </w:r>
      <w:r w:rsidR="00B17016" w:rsidRPr="00FF3506">
        <w:rPr>
          <w:rFonts w:cs="Arial"/>
        </w:rPr>
        <w:t xml:space="preserve"> (</w:t>
      </w:r>
      <w:r w:rsidR="00FF3506" w:rsidRPr="00FF3506">
        <w:rPr>
          <w:rFonts w:cs="Arial"/>
        </w:rPr>
        <w:t>BRASIL, 1984)</w:t>
      </w:r>
      <w:r w:rsidR="00B17016" w:rsidRPr="00FF3506">
        <w:rPr>
          <w:rFonts w:cs="Arial"/>
        </w:rPr>
        <w:t xml:space="preserve"> </w:t>
      </w:r>
      <w:r w:rsidR="008422B7">
        <w:rPr>
          <w:rFonts w:cs="Arial"/>
        </w:rPr>
        <w:t>E no mesmo ano, foi criada a Resolução CONAMA nº 11, visando a implantação da ARIE Ilha do Pinheirinho, na Baia de Guaraqueçaba</w:t>
      </w:r>
      <w:r>
        <w:rPr>
          <w:rFonts w:cs="Arial"/>
        </w:rPr>
        <w:t>,</w:t>
      </w:r>
      <w:r w:rsidR="00321FE5">
        <w:rPr>
          <w:rFonts w:cs="Arial"/>
        </w:rPr>
        <w:t xml:space="preserve"> </w:t>
      </w:r>
      <w:r>
        <w:rPr>
          <w:rFonts w:cs="Arial"/>
        </w:rPr>
        <w:t xml:space="preserve">sendo </w:t>
      </w:r>
      <w:r w:rsidR="00321FE5">
        <w:rPr>
          <w:rFonts w:cs="Arial"/>
        </w:rPr>
        <w:t>instituído</w:t>
      </w:r>
      <w:r>
        <w:rPr>
          <w:rFonts w:cs="Arial"/>
        </w:rPr>
        <w:t xml:space="preserve"> no ano seguinte</w:t>
      </w:r>
      <w:r w:rsidR="00321FE5">
        <w:rPr>
          <w:rFonts w:cs="Arial"/>
        </w:rPr>
        <w:t xml:space="preserve"> o Decreto Federal nº 91.888, que declara com ARIE as Ilhas de Pinheiro e Pinheirinho, localizadas no Canal de </w:t>
      </w:r>
      <w:proofErr w:type="spellStart"/>
      <w:r w:rsidR="00321FE5">
        <w:rPr>
          <w:rFonts w:cs="Arial"/>
        </w:rPr>
        <w:t>Superagui</w:t>
      </w:r>
      <w:proofErr w:type="spellEnd"/>
      <w:r w:rsidR="00321FE5">
        <w:rPr>
          <w:rFonts w:cs="Arial"/>
        </w:rPr>
        <w:t>, ao sul da Baia de Pinheiros, no município</w:t>
      </w:r>
      <w:r>
        <w:rPr>
          <w:rFonts w:cs="Arial"/>
        </w:rPr>
        <w:t xml:space="preserve"> de </w:t>
      </w:r>
      <w:proofErr w:type="spellStart"/>
      <w:r>
        <w:rPr>
          <w:rFonts w:cs="Arial"/>
        </w:rPr>
        <w:t>Guarqueçaba</w:t>
      </w:r>
      <w:proofErr w:type="spellEnd"/>
      <w:r>
        <w:rPr>
          <w:rFonts w:cs="Arial"/>
        </w:rPr>
        <w:t>. (BRASIL, 1</w:t>
      </w:r>
      <w:r w:rsidR="005464B1">
        <w:rPr>
          <w:rFonts w:cs="Arial"/>
        </w:rPr>
        <w:t>985). Mais tarde, no Dec</w:t>
      </w:r>
      <w:r w:rsidR="007341E2">
        <w:rPr>
          <w:rFonts w:cs="Arial"/>
        </w:rPr>
        <w:t>reto</w:t>
      </w:r>
      <w:r w:rsidR="005464B1">
        <w:rPr>
          <w:rFonts w:cs="Arial"/>
        </w:rPr>
        <w:t xml:space="preserve"> Federal nº 9.513/1997 de</w:t>
      </w:r>
      <w:r w:rsidR="00EF5D4B">
        <w:rPr>
          <w:rFonts w:cs="Arial"/>
        </w:rPr>
        <w:t xml:space="preserve"> ampliação do PARNA do </w:t>
      </w:r>
      <w:proofErr w:type="spellStart"/>
      <w:r w:rsidR="00EF5D4B">
        <w:rPr>
          <w:rFonts w:cs="Arial"/>
        </w:rPr>
        <w:t>Superagui</w:t>
      </w:r>
      <w:proofErr w:type="spellEnd"/>
      <w:r w:rsidR="00EF5D4B">
        <w:rPr>
          <w:rFonts w:cs="Arial"/>
        </w:rPr>
        <w:t>,</w:t>
      </w:r>
      <w:r w:rsidR="005464B1">
        <w:rPr>
          <w:rFonts w:cs="Arial"/>
        </w:rPr>
        <w:t xml:space="preserve"> as ilhas Pinheiro e Pinheirinho são incluídas nos novos limites do PARNA de </w:t>
      </w:r>
      <w:proofErr w:type="spellStart"/>
      <w:r w:rsidR="005464B1">
        <w:rPr>
          <w:rFonts w:cs="Arial"/>
        </w:rPr>
        <w:t>Superagui</w:t>
      </w:r>
      <w:proofErr w:type="spellEnd"/>
      <w:r w:rsidR="005464B1">
        <w:rPr>
          <w:rFonts w:cs="Arial"/>
        </w:rPr>
        <w:t xml:space="preserve">, </w:t>
      </w:r>
      <w:r w:rsidR="000D24D8">
        <w:rPr>
          <w:rFonts w:cs="Arial"/>
        </w:rPr>
        <w:t xml:space="preserve">assim, </w:t>
      </w:r>
      <w:r w:rsidR="005464B1">
        <w:rPr>
          <w:rFonts w:cs="Arial"/>
        </w:rPr>
        <w:t>deixando de ser</w:t>
      </w:r>
      <w:r w:rsidR="000D24D8">
        <w:rPr>
          <w:rFonts w:cs="Arial"/>
        </w:rPr>
        <w:t xml:space="preserve"> ARIE.</w:t>
      </w:r>
    </w:p>
    <w:p w:rsidR="00F879D0" w:rsidRPr="00D06F9F" w:rsidRDefault="00D8014A" w:rsidP="00D06F9F">
      <w:pPr>
        <w:pStyle w:val="CorpodeTextoCerroAzul"/>
        <w:ind w:firstLine="709"/>
        <w:rPr>
          <w:rFonts w:cs="Arial"/>
        </w:rPr>
      </w:pPr>
      <w:r w:rsidRPr="001D2883">
        <w:rPr>
          <w:rFonts w:cs="Arial"/>
        </w:rPr>
        <w:t xml:space="preserve">Em 1986, houve um grande esforço para transformar áreas remanescentes de vegetação nativa de </w:t>
      </w:r>
      <w:r w:rsidR="007341E2" w:rsidRPr="001D2883">
        <w:rPr>
          <w:rFonts w:cs="Arial"/>
        </w:rPr>
        <w:t xml:space="preserve">Mata Atlântica </w:t>
      </w:r>
      <w:r w:rsidRPr="001D2883">
        <w:rPr>
          <w:rFonts w:cs="Arial"/>
        </w:rPr>
        <w:t xml:space="preserve">em Reserva da Biosfera, com dois objetivos principais: atingir o mais alto patamar de reconhecimento da importância e necessidade de proteção desses remanescentes e buscar, </w:t>
      </w:r>
      <w:r w:rsidR="0057164E">
        <w:rPr>
          <w:rFonts w:cs="Arial"/>
        </w:rPr>
        <w:t>por meio</w:t>
      </w:r>
      <w:r w:rsidRPr="001D2883">
        <w:rPr>
          <w:rFonts w:cs="Arial"/>
        </w:rPr>
        <w:t xml:space="preserve"> desse reconhecimento, a maior cooperação possível para a defesa e recuperação dessa floresta, incluindo apoio técnico e financeiro nacional e internacional (COSTA </w:t>
      </w:r>
      <w:r w:rsidRPr="001D2883">
        <w:rPr>
          <w:rFonts w:cs="Arial"/>
          <w:i/>
        </w:rPr>
        <w:t>et al.,</w:t>
      </w:r>
      <w:r w:rsidR="00D06F9F">
        <w:rPr>
          <w:rFonts w:cs="Arial"/>
        </w:rPr>
        <w:t xml:space="preserve"> 1991). </w:t>
      </w:r>
      <w:r w:rsidRPr="00D06F9F">
        <w:rPr>
          <w:rFonts w:cs="Arial"/>
        </w:rPr>
        <w:t xml:space="preserve">Esta importância dada </w:t>
      </w:r>
      <w:r w:rsidR="007005B9" w:rsidRPr="00D06F9F">
        <w:rPr>
          <w:rFonts w:cs="Arial"/>
        </w:rPr>
        <w:t>à</w:t>
      </w:r>
      <w:r w:rsidRPr="00D06F9F">
        <w:rPr>
          <w:rFonts w:cs="Arial"/>
        </w:rPr>
        <w:t xml:space="preserve"> Floresta Atlântica deve-se ao fato d</w:t>
      </w:r>
      <w:r w:rsidR="0057164E" w:rsidRPr="00D06F9F">
        <w:rPr>
          <w:rFonts w:cs="Arial"/>
        </w:rPr>
        <w:t xml:space="preserve">e </w:t>
      </w:r>
      <w:r w:rsidRPr="00D06F9F">
        <w:rPr>
          <w:rFonts w:cs="Arial"/>
        </w:rPr>
        <w:t xml:space="preserve">ela ser a mais </w:t>
      </w:r>
      <w:r w:rsidRPr="00D06F9F">
        <w:rPr>
          <w:rFonts w:cs="Arial"/>
        </w:rPr>
        <w:lastRenderedPageBreak/>
        <w:t xml:space="preserve">rica em termos de biodiversidade entre as florestas tropicais úmidas do planeta: reúne 15% de todas as formas de vida animal e vegetal do mundo. Nela se encontram 171 das 202 espécies de animais brasileiros ameaçados de extinção e 75% das espécies vegetais brasileiras, contra apenas 5% próprias da Floresta Amazônica (PRÓ-ATLÂNTICA, 1997). </w:t>
      </w:r>
    </w:p>
    <w:p w:rsidR="007341E2" w:rsidRDefault="00D8014A" w:rsidP="003D1BF3">
      <w:pPr>
        <w:pStyle w:val="CorpodeTextoCerroAzul"/>
        <w:ind w:firstLine="709"/>
        <w:rPr>
          <w:rFonts w:cs="Arial"/>
        </w:rPr>
      </w:pPr>
      <w:r w:rsidRPr="001D2883">
        <w:rPr>
          <w:rFonts w:cs="Arial"/>
        </w:rPr>
        <w:t>Essa preocupação com a conservação dos remanescentes da Floresta Atlântica também fundament</w:t>
      </w:r>
      <w:r w:rsidR="003A38C8" w:rsidRPr="001D2883">
        <w:rPr>
          <w:rFonts w:cs="Arial"/>
        </w:rPr>
        <w:t>ou</w:t>
      </w:r>
      <w:r w:rsidRPr="001D2883">
        <w:rPr>
          <w:rFonts w:cs="Arial"/>
        </w:rPr>
        <w:t xml:space="preserve"> a organização do Consórcio Mata Atlântica, formado pelos estados do Espírito Santo, Rio de Janeiro, São Paulo, Paraná e Santa Catarina, com quatro objetivos principais: proteger a biodiversidade, buscar desenvolvimento sustentado, promover a informação e a educação ambiental e buscar recursos para levar a cabo essas ações. Seguindo a mesma linha, o Programa Nacional de Meio Ambiente (PNMA)</w:t>
      </w:r>
      <w:r w:rsidR="00082F95">
        <w:rPr>
          <w:rStyle w:val="Refdenotaderodap"/>
          <w:rFonts w:cs="Arial"/>
        </w:rPr>
        <w:footnoteReference w:id="1"/>
      </w:r>
      <w:r w:rsidRPr="001D2883">
        <w:rPr>
          <w:rFonts w:cs="Arial"/>
        </w:rPr>
        <w:t>, do governo federal, criou o Projeto Mata Atlântica (SPVS, 1992).</w:t>
      </w:r>
      <w:r w:rsidR="003A38C8" w:rsidRPr="001D2883">
        <w:rPr>
          <w:rFonts w:cs="Arial"/>
        </w:rPr>
        <w:t xml:space="preserve"> </w:t>
      </w:r>
    </w:p>
    <w:p w:rsidR="00B40204" w:rsidRDefault="00082F95" w:rsidP="003D1BF3">
      <w:pPr>
        <w:pStyle w:val="CorpodeTextoCerroAzul"/>
        <w:ind w:firstLine="709"/>
        <w:rPr>
          <w:rFonts w:cs="Arial"/>
        </w:rPr>
      </w:pPr>
      <w:r>
        <w:rPr>
          <w:rFonts w:cs="Arial"/>
        </w:rPr>
        <w:t>Nesse sentido, a</w:t>
      </w:r>
      <w:r w:rsidR="00116A92">
        <w:rPr>
          <w:rFonts w:cs="Arial"/>
        </w:rPr>
        <w:t xml:space="preserve"> </w:t>
      </w:r>
      <w:r w:rsidR="00116A92">
        <w:rPr>
          <w:rFonts w:cs="Arial"/>
        </w:rPr>
        <w:fldChar w:fldCharType="begin"/>
      </w:r>
      <w:r w:rsidR="00116A92">
        <w:rPr>
          <w:rFonts w:cs="Arial"/>
        </w:rPr>
        <w:instrText xml:space="preserve"> REF _Ref458272040 \h </w:instrText>
      </w:r>
      <w:r w:rsidR="00116A92">
        <w:rPr>
          <w:rFonts w:cs="Arial"/>
        </w:rPr>
      </w:r>
      <w:r w:rsidR="00116A92">
        <w:rPr>
          <w:rFonts w:cs="Arial"/>
        </w:rPr>
        <w:fldChar w:fldCharType="separate"/>
      </w:r>
      <w:r w:rsidR="00116A92" w:rsidRPr="00E555F7">
        <w:t xml:space="preserve">Tabela </w:t>
      </w:r>
      <w:r w:rsidR="00116A92">
        <w:rPr>
          <w:noProof/>
        </w:rPr>
        <w:t>1</w:t>
      </w:r>
      <w:r w:rsidR="00116A92">
        <w:rPr>
          <w:rFonts w:cs="Arial"/>
        </w:rPr>
        <w:fldChar w:fldCharType="end"/>
      </w:r>
      <w:r w:rsidR="00D8014A" w:rsidRPr="001D2883">
        <w:rPr>
          <w:rFonts w:cs="Arial"/>
        </w:rPr>
        <w:t xml:space="preserve">, </w:t>
      </w:r>
      <w:r w:rsidR="003A38C8" w:rsidRPr="001D2883">
        <w:rPr>
          <w:rFonts w:cs="Arial"/>
        </w:rPr>
        <w:t xml:space="preserve">demonstra a representatividade da cobertura </w:t>
      </w:r>
      <w:proofErr w:type="spellStart"/>
      <w:r w:rsidR="003A38C8" w:rsidRPr="001D2883">
        <w:rPr>
          <w:rFonts w:cs="Arial"/>
        </w:rPr>
        <w:t>vegetacional</w:t>
      </w:r>
      <w:proofErr w:type="spellEnd"/>
      <w:r w:rsidR="003A38C8" w:rsidRPr="001D2883">
        <w:rPr>
          <w:rFonts w:cs="Arial"/>
        </w:rPr>
        <w:t xml:space="preserve"> preservada pela </w:t>
      </w:r>
      <w:r>
        <w:rPr>
          <w:rFonts w:cs="Arial"/>
        </w:rPr>
        <w:t>pel</w:t>
      </w:r>
      <w:r w:rsidR="007341E2">
        <w:rPr>
          <w:rFonts w:cs="Arial"/>
        </w:rPr>
        <w:t xml:space="preserve">as três Unidades de Conservação em estudo </w:t>
      </w:r>
      <w:r w:rsidR="003A38C8" w:rsidRPr="001D2883">
        <w:rPr>
          <w:rFonts w:cs="Arial"/>
        </w:rPr>
        <w:t>considerando diversas escalas de comparação.</w:t>
      </w:r>
    </w:p>
    <w:p w:rsidR="00B40204" w:rsidRDefault="00B40204" w:rsidP="003D1BF3">
      <w:pPr>
        <w:pStyle w:val="CorpodeTextoCerroAzul"/>
        <w:ind w:firstLine="709"/>
        <w:rPr>
          <w:rFonts w:cs="Arial"/>
        </w:rPr>
      </w:pPr>
    </w:p>
    <w:p w:rsidR="00B40204" w:rsidRDefault="00B40204">
      <w:pPr>
        <w:spacing w:line="240" w:lineRule="auto"/>
        <w:jc w:val="left"/>
        <w:rPr>
          <w:sz w:val="24"/>
          <w:szCs w:val="24"/>
        </w:rPr>
      </w:pPr>
      <w:r>
        <w:br w:type="page"/>
      </w:r>
    </w:p>
    <w:p w:rsidR="00754EBC" w:rsidRDefault="00754EBC" w:rsidP="00754EBC">
      <w:pPr>
        <w:pStyle w:val="Legenda"/>
      </w:pPr>
      <w:bookmarkStart w:id="88" w:name="_Toc473473301"/>
      <w:r>
        <w:lastRenderedPageBreak/>
        <w:t xml:space="preserve">Tabela </w:t>
      </w:r>
      <w:fldSimple w:instr=" SEQ Tabela \* ARABIC ">
        <w:r w:rsidR="004B18CF">
          <w:rPr>
            <w:noProof/>
          </w:rPr>
          <w:t>1</w:t>
        </w:r>
      </w:fldSimple>
      <w:r>
        <w:t xml:space="preserve">: </w:t>
      </w:r>
      <w:r w:rsidRPr="009E263F">
        <w:t xml:space="preserve">Representatividade da APA de Guaraqueçaba, ESEC de Guaraqueçaba e </w:t>
      </w:r>
      <w:proofErr w:type="spellStart"/>
      <w:r w:rsidRPr="009E263F">
        <w:t>Rebio</w:t>
      </w:r>
      <w:proofErr w:type="spellEnd"/>
      <w:r w:rsidRPr="009E263F">
        <w:t xml:space="preserve"> Bom Jesus</w:t>
      </w:r>
      <w:bookmarkEnd w:id="88"/>
    </w:p>
    <w:p w:rsidR="00754EBC" w:rsidRPr="00754EBC" w:rsidRDefault="00754EBC" w:rsidP="00754EBC"/>
    <w:tbl>
      <w:tblPr>
        <w:tblW w:w="9026" w:type="dxa"/>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86"/>
        <w:gridCol w:w="1843"/>
        <w:gridCol w:w="992"/>
        <w:gridCol w:w="1134"/>
        <w:gridCol w:w="1371"/>
      </w:tblGrid>
      <w:tr w:rsidR="003A5FDA" w:rsidRPr="000A38AE" w:rsidTr="00754EBC">
        <w:trPr>
          <w:trHeight w:val="460"/>
        </w:trPr>
        <w:tc>
          <w:tcPr>
            <w:tcW w:w="3686" w:type="dxa"/>
            <w:shd w:val="clear" w:color="auto" w:fill="FFFFFF" w:themeFill="background1"/>
            <w:noWrap/>
            <w:vAlign w:val="center"/>
            <w:hideMark/>
          </w:tcPr>
          <w:p w:rsidR="003A5FDA" w:rsidRPr="000A38AE" w:rsidRDefault="003A5FDA" w:rsidP="003A5FDA">
            <w:pPr>
              <w:spacing w:line="240" w:lineRule="auto"/>
              <w:rPr>
                <w:b/>
                <w:bCs/>
              </w:rPr>
            </w:pPr>
            <w:r w:rsidRPr="000A38AE">
              <w:rPr>
                <w:b/>
                <w:bCs/>
              </w:rPr>
              <w:t>Unidades Geográficas</w:t>
            </w:r>
          </w:p>
        </w:tc>
        <w:tc>
          <w:tcPr>
            <w:tcW w:w="1843" w:type="dxa"/>
            <w:shd w:val="clear" w:color="auto" w:fill="FFFFFF" w:themeFill="background1"/>
            <w:noWrap/>
            <w:vAlign w:val="center"/>
            <w:hideMark/>
          </w:tcPr>
          <w:p w:rsidR="003A5FDA" w:rsidRPr="000A38AE" w:rsidRDefault="003A5FDA" w:rsidP="003A5FDA">
            <w:pPr>
              <w:spacing w:line="240" w:lineRule="auto"/>
              <w:rPr>
                <w:b/>
                <w:bCs/>
              </w:rPr>
            </w:pPr>
            <w:r w:rsidRPr="000A38AE">
              <w:rPr>
                <w:b/>
                <w:bCs/>
              </w:rPr>
              <w:t>Superfície (ha)</w:t>
            </w:r>
          </w:p>
        </w:tc>
        <w:tc>
          <w:tcPr>
            <w:tcW w:w="992" w:type="dxa"/>
            <w:shd w:val="clear" w:color="auto" w:fill="FFFFFF" w:themeFill="background1"/>
            <w:noWrap/>
            <w:vAlign w:val="center"/>
            <w:hideMark/>
          </w:tcPr>
          <w:p w:rsidR="003A5FDA" w:rsidRPr="000A38AE" w:rsidRDefault="003A5FDA" w:rsidP="003A5FDA">
            <w:pPr>
              <w:spacing w:line="240" w:lineRule="auto"/>
            </w:pPr>
            <w:r w:rsidRPr="000A38AE">
              <w:t>%</w:t>
            </w:r>
            <w:r w:rsidRPr="000A38AE">
              <w:rPr>
                <w:b/>
                <w:bCs/>
              </w:rPr>
              <w:t xml:space="preserve"> APA</w:t>
            </w:r>
          </w:p>
        </w:tc>
        <w:tc>
          <w:tcPr>
            <w:tcW w:w="1134" w:type="dxa"/>
            <w:shd w:val="clear" w:color="auto" w:fill="FFFFFF" w:themeFill="background1"/>
            <w:vAlign w:val="center"/>
            <w:hideMark/>
          </w:tcPr>
          <w:p w:rsidR="003A5FDA" w:rsidRPr="000A38AE" w:rsidRDefault="003A5FDA" w:rsidP="003A5FDA">
            <w:pPr>
              <w:spacing w:line="240" w:lineRule="auto"/>
            </w:pPr>
            <w:r w:rsidRPr="000A38AE">
              <w:t>%</w:t>
            </w:r>
            <w:r w:rsidRPr="000A38AE">
              <w:rPr>
                <w:b/>
                <w:bCs/>
              </w:rPr>
              <w:t xml:space="preserve"> ESEC</w:t>
            </w:r>
          </w:p>
        </w:tc>
        <w:tc>
          <w:tcPr>
            <w:tcW w:w="1371" w:type="dxa"/>
            <w:shd w:val="clear" w:color="auto" w:fill="FFFFFF" w:themeFill="background1"/>
            <w:vAlign w:val="center"/>
            <w:hideMark/>
          </w:tcPr>
          <w:p w:rsidR="003A5FDA" w:rsidRPr="000A38AE" w:rsidRDefault="003A5FDA" w:rsidP="003A5FDA">
            <w:pPr>
              <w:spacing w:line="240" w:lineRule="auto"/>
            </w:pPr>
            <w:r w:rsidRPr="000A38AE">
              <w:t>%</w:t>
            </w:r>
            <w:r w:rsidRPr="000A38AE">
              <w:rPr>
                <w:b/>
                <w:bCs/>
              </w:rPr>
              <w:t xml:space="preserve"> </w:t>
            </w:r>
            <w:proofErr w:type="spellStart"/>
            <w:r w:rsidRPr="000A38AE">
              <w:rPr>
                <w:b/>
                <w:bCs/>
              </w:rPr>
              <w:t>Rebio</w:t>
            </w:r>
            <w:proofErr w:type="spellEnd"/>
            <w:r w:rsidRPr="000A38AE">
              <w:rPr>
                <w:b/>
                <w:bCs/>
              </w:rPr>
              <w:t xml:space="preserve"> Bom Jesus</w:t>
            </w:r>
          </w:p>
        </w:tc>
      </w:tr>
      <w:tr w:rsidR="003A5FDA" w:rsidRPr="000A38AE" w:rsidTr="00754EBC">
        <w:trPr>
          <w:trHeight w:val="460"/>
        </w:trPr>
        <w:tc>
          <w:tcPr>
            <w:tcW w:w="3686" w:type="dxa"/>
            <w:shd w:val="clear" w:color="auto" w:fill="FFFFFF" w:themeFill="background1"/>
            <w:noWrap/>
            <w:vAlign w:val="center"/>
            <w:hideMark/>
          </w:tcPr>
          <w:p w:rsidR="003A5FDA" w:rsidRPr="000A38AE" w:rsidRDefault="003A5FDA" w:rsidP="003A5FDA">
            <w:pPr>
              <w:spacing w:line="240" w:lineRule="auto"/>
              <w:jc w:val="both"/>
            </w:pPr>
            <w:r w:rsidRPr="000A38AE">
              <w:t>Território Nacional</w:t>
            </w:r>
          </w:p>
        </w:tc>
        <w:tc>
          <w:tcPr>
            <w:tcW w:w="1843" w:type="dxa"/>
            <w:shd w:val="clear" w:color="auto" w:fill="FFFFFF" w:themeFill="background1"/>
            <w:noWrap/>
            <w:vAlign w:val="center"/>
            <w:hideMark/>
          </w:tcPr>
          <w:p w:rsidR="003A5FDA" w:rsidRPr="000A38AE" w:rsidRDefault="003A5FDA" w:rsidP="009B001C">
            <w:pPr>
              <w:spacing w:line="240" w:lineRule="auto"/>
            </w:pPr>
            <w:r w:rsidRPr="000A38AE">
              <w:t>84.551.576.704,90</w:t>
            </w:r>
          </w:p>
        </w:tc>
        <w:tc>
          <w:tcPr>
            <w:tcW w:w="992" w:type="dxa"/>
            <w:shd w:val="clear" w:color="auto" w:fill="FFFFFF" w:themeFill="background1"/>
            <w:noWrap/>
            <w:vAlign w:val="center"/>
            <w:hideMark/>
          </w:tcPr>
          <w:p w:rsidR="003A5FDA" w:rsidRPr="000A38AE" w:rsidRDefault="003A5FDA" w:rsidP="009B001C">
            <w:pPr>
              <w:spacing w:line="240" w:lineRule="auto"/>
            </w:pPr>
            <w:r w:rsidRPr="000A38AE">
              <w:t>0,00%</w:t>
            </w:r>
          </w:p>
        </w:tc>
        <w:tc>
          <w:tcPr>
            <w:tcW w:w="1134" w:type="dxa"/>
            <w:shd w:val="clear" w:color="auto" w:fill="FFFFFF" w:themeFill="background1"/>
            <w:vAlign w:val="center"/>
            <w:hideMark/>
          </w:tcPr>
          <w:p w:rsidR="003A5FDA" w:rsidRPr="000A38AE" w:rsidRDefault="009B001C" w:rsidP="009B001C">
            <w:pPr>
              <w:spacing w:line="240" w:lineRule="auto"/>
            </w:pPr>
            <w:r w:rsidRPr="000A38AE">
              <w:t>0,00</w:t>
            </w:r>
            <w:r w:rsidR="003A5FDA" w:rsidRPr="000A38AE">
              <w:t>%</w:t>
            </w:r>
          </w:p>
        </w:tc>
        <w:tc>
          <w:tcPr>
            <w:tcW w:w="1371" w:type="dxa"/>
            <w:shd w:val="clear" w:color="auto" w:fill="FFFFFF" w:themeFill="background1"/>
            <w:vAlign w:val="center"/>
            <w:hideMark/>
          </w:tcPr>
          <w:p w:rsidR="003A5FDA" w:rsidRPr="000A38AE" w:rsidRDefault="009B001C" w:rsidP="009B001C">
            <w:pPr>
              <w:spacing w:line="240" w:lineRule="auto"/>
            </w:pPr>
            <w:r w:rsidRPr="000A38AE">
              <w:t>0,00</w:t>
            </w:r>
            <w:r w:rsidR="003A5FDA" w:rsidRPr="000A38AE">
              <w:t>%</w:t>
            </w:r>
          </w:p>
        </w:tc>
      </w:tr>
      <w:tr w:rsidR="005030BB" w:rsidRPr="000A38AE" w:rsidTr="00754EBC">
        <w:trPr>
          <w:trHeight w:val="460"/>
        </w:trPr>
        <w:tc>
          <w:tcPr>
            <w:tcW w:w="3686" w:type="dxa"/>
            <w:shd w:val="clear" w:color="auto" w:fill="FFFFFF" w:themeFill="background1"/>
            <w:noWrap/>
            <w:vAlign w:val="center"/>
          </w:tcPr>
          <w:p w:rsidR="005030BB" w:rsidRPr="000A38AE" w:rsidRDefault="005030BB" w:rsidP="00522D5B">
            <w:pPr>
              <w:spacing w:line="240" w:lineRule="auto"/>
              <w:jc w:val="both"/>
            </w:pPr>
            <w:r w:rsidRPr="000A38AE">
              <w:t>Unidades de Conservação Federais</w:t>
            </w:r>
          </w:p>
        </w:tc>
        <w:tc>
          <w:tcPr>
            <w:tcW w:w="1843" w:type="dxa"/>
            <w:shd w:val="clear" w:color="auto" w:fill="FFFFFF" w:themeFill="background1"/>
            <w:noWrap/>
            <w:vAlign w:val="center"/>
          </w:tcPr>
          <w:p w:rsidR="005030BB" w:rsidRPr="000A38AE" w:rsidRDefault="005030BB" w:rsidP="00522D5B">
            <w:pPr>
              <w:spacing w:line="240" w:lineRule="auto"/>
            </w:pPr>
            <w:r w:rsidRPr="000A38AE">
              <w:t>78.928.050,45</w:t>
            </w:r>
          </w:p>
        </w:tc>
        <w:tc>
          <w:tcPr>
            <w:tcW w:w="992" w:type="dxa"/>
            <w:shd w:val="clear" w:color="auto" w:fill="FFFFFF" w:themeFill="background1"/>
            <w:noWrap/>
            <w:vAlign w:val="center"/>
          </w:tcPr>
          <w:p w:rsidR="005030BB" w:rsidRPr="000A38AE" w:rsidRDefault="005030BB" w:rsidP="00522D5B">
            <w:pPr>
              <w:spacing w:line="240" w:lineRule="auto"/>
            </w:pPr>
            <w:r w:rsidRPr="000A38AE">
              <w:t>0,35%</w:t>
            </w:r>
          </w:p>
        </w:tc>
        <w:tc>
          <w:tcPr>
            <w:tcW w:w="1134" w:type="dxa"/>
            <w:shd w:val="clear" w:color="auto" w:fill="FFFFFF" w:themeFill="background1"/>
            <w:vAlign w:val="center"/>
          </w:tcPr>
          <w:p w:rsidR="005030BB" w:rsidRPr="000A38AE" w:rsidRDefault="005030BB" w:rsidP="00522D5B">
            <w:pPr>
              <w:spacing w:line="240" w:lineRule="auto"/>
            </w:pPr>
            <w:r w:rsidRPr="000A38AE">
              <w:t>0,00%</w:t>
            </w:r>
          </w:p>
        </w:tc>
        <w:tc>
          <w:tcPr>
            <w:tcW w:w="1371" w:type="dxa"/>
            <w:shd w:val="clear" w:color="auto" w:fill="FFFFFF" w:themeFill="background1"/>
            <w:vAlign w:val="center"/>
          </w:tcPr>
          <w:p w:rsidR="005030BB" w:rsidRPr="000A38AE" w:rsidRDefault="005030BB" w:rsidP="00522D5B">
            <w:pPr>
              <w:spacing w:line="240" w:lineRule="auto"/>
            </w:pPr>
            <w:r w:rsidRPr="000A38AE">
              <w:t>0,04%</w:t>
            </w:r>
          </w:p>
        </w:tc>
      </w:tr>
      <w:tr w:rsidR="005030BB" w:rsidRPr="000A38AE" w:rsidTr="00754EBC">
        <w:trPr>
          <w:trHeight w:val="460"/>
        </w:trPr>
        <w:tc>
          <w:tcPr>
            <w:tcW w:w="3686" w:type="dxa"/>
            <w:shd w:val="clear" w:color="auto" w:fill="FFFFFF" w:themeFill="background1"/>
            <w:noWrap/>
            <w:vAlign w:val="center"/>
            <w:hideMark/>
          </w:tcPr>
          <w:p w:rsidR="005030BB" w:rsidRPr="000A38AE" w:rsidRDefault="005030BB" w:rsidP="003A5FDA">
            <w:pPr>
              <w:spacing w:line="240" w:lineRule="auto"/>
              <w:jc w:val="both"/>
            </w:pPr>
            <w:r w:rsidRPr="000A38AE">
              <w:t>Mata Atlântica original</w:t>
            </w:r>
          </w:p>
        </w:tc>
        <w:tc>
          <w:tcPr>
            <w:tcW w:w="1843" w:type="dxa"/>
            <w:shd w:val="clear" w:color="auto" w:fill="FFFFFF" w:themeFill="background1"/>
            <w:noWrap/>
            <w:vAlign w:val="center"/>
            <w:hideMark/>
          </w:tcPr>
          <w:p w:rsidR="005030BB" w:rsidRPr="000A38AE" w:rsidRDefault="005030BB" w:rsidP="009B001C">
            <w:pPr>
              <w:spacing w:line="240" w:lineRule="auto"/>
            </w:pPr>
            <w:r w:rsidRPr="000A38AE">
              <w:t>100.000.000,00</w:t>
            </w:r>
          </w:p>
        </w:tc>
        <w:tc>
          <w:tcPr>
            <w:tcW w:w="992" w:type="dxa"/>
            <w:shd w:val="clear" w:color="auto" w:fill="FFFFFF" w:themeFill="background1"/>
            <w:noWrap/>
            <w:vAlign w:val="center"/>
            <w:hideMark/>
          </w:tcPr>
          <w:p w:rsidR="005030BB" w:rsidRPr="000A38AE" w:rsidRDefault="005030BB" w:rsidP="009B001C">
            <w:pPr>
              <w:spacing w:line="240" w:lineRule="auto"/>
            </w:pPr>
            <w:r w:rsidRPr="000A38AE">
              <w:t>0,28%</w:t>
            </w:r>
          </w:p>
        </w:tc>
        <w:tc>
          <w:tcPr>
            <w:tcW w:w="1134" w:type="dxa"/>
            <w:shd w:val="clear" w:color="auto" w:fill="FFFFFF" w:themeFill="background1"/>
            <w:vAlign w:val="center"/>
            <w:hideMark/>
          </w:tcPr>
          <w:p w:rsidR="005030BB" w:rsidRPr="000A38AE" w:rsidRDefault="005030BB" w:rsidP="009B001C">
            <w:pPr>
              <w:spacing w:line="240" w:lineRule="auto"/>
            </w:pPr>
            <w:r w:rsidRPr="000A38AE">
              <w:t>0,00%</w:t>
            </w:r>
          </w:p>
        </w:tc>
        <w:tc>
          <w:tcPr>
            <w:tcW w:w="1371" w:type="dxa"/>
            <w:shd w:val="clear" w:color="auto" w:fill="FFFFFF" w:themeFill="background1"/>
            <w:vAlign w:val="center"/>
            <w:hideMark/>
          </w:tcPr>
          <w:p w:rsidR="005030BB" w:rsidRPr="000A38AE" w:rsidRDefault="005030BB" w:rsidP="009B001C">
            <w:pPr>
              <w:spacing w:line="240" w:lineRule="auto"/>
            </w:pPr>
            <w:r w:rsidRPr="000A38AE">
              <w:t>0,03%</w:t>
            </w:r>
          </w:p>
        </w:tc>
      </w:tr>
      <w:tr w:rsidR="005030BB" w:rsidRPr="000A38AE" w:rsidTr="00754EBC">
        <w:trPr>
          <w:trHeight w:val="460"/>
        </w:trPr>
        <w:tc>
          <w:tcPr>
            <w:tcW w:w="3686" w:type="dxa"/>
            <w:shd w:val="clear" w:color="auto" w:fill="FFFFFF" w:themeFill="background1"/>
            <w:noWrap/>
            <w:vAlign w:val="center"/>
          </w:tcPr>
          <w:p w:rsidR="005030BB" w:rsidRPr="000A38AE" w:rsidRDefault="005030BB" w:rsidP="005030BB">
            <w:pPr>
              <w:spacing w:line="240" w:lineRule="auto"/>
              <w:jc w:val="both"/>
            </w:pPr>
            <w:r w:rsidRPr="000A38AE">
              <w:t>Mata Atlântica atual</w:t>
            </w:r>
          </w:p>
        </w:tc>
        <w:tc>
          <w:tcPr>
            <w:tcW w:w="1843" w:type="dxa"/>
            <w:shd w:val="clear" w:color="auto" w:fill="FFFFFF" w:themeFill="background1"/>
            <w:noWrap/>
            <w:vAlign w:val="center"/>
          </w:tcPr>
          <w:p w:rsidR="005030BB" w:rsidRPr="000A38AE" w:rsidRDefault="005030BB" w:rsidP="00522D5B">
            <w:pPr>
              <w:spacing w:line="240" w:lineRule="auto"/>
            </w:pPr>
            <w:r w:rsidRPr="000A38AE">
              <w:t>130.600.000</w:t>
            </w:r>
          </w:p>
        </w:tc>
        <w:tc>
          <w:tcPr>
            <w:tcW w:w="992" w:type="dxa"/>
            <w:shd w:val="clear" w:color="auto" w:fill="FFFFFF" w:themeFill="background1"/>
            <w:noWrap/>
            <w:vAlign w:val="center"/>
          </w:tcPr>
          <w:p w:rsidR="005030BB" w:rsidRPr="000A38AE" w:rsidRDefault="005030BB" w:rsidP="00522D5B">
            <w:pPr>
              <w:spacing w:line="240" w:lineRule="auto"/>
            </w:pPr>
            <w:r w:rsidRPr="000A38AE">
              <w:t>0,21%</w:t>
            </w:r>
          </w:p>
        </w:tc>
        <w:tc>
          <w:tcPr>
            <w:tcW w:w="1134" w:type="dxa"/>
            <w:shd w:val="clear" w:color="auto" w:fill="FFFFFF" w:themeFill="background1"/>
            <w:vAlign w:val="center"/>
          </w:tcPr>
          <w:p w:rsidR="005030BB" w:rsidRPr="000A38AE" w:rsidRDefault="005030BB" w:rsidP="00522D5B">
            <w:pPr>
              <w:spacing w:line="240" w:lineRule="auto"/>
            </w:pPr>
            <w:r w:rsidRPr="000A38AE">
              <w:t>0,00%</w:t>
            </w:r>
          </w:p>
        </w:tc>
        <w:tc>
          <w:tcPr>
            <w:tcW w:w="1371" w:type="dxa"/>
            <w:shd w:val="clear" w:color="auto" w:fill="FFFFFF" w:themeFill="background1"/>
            <w:vAlign w:val="center"/>
          </w:tcPr>
          <w:p w:rsidR="005030BB" w:rsidRPr="000A38AE" w:rsidRDefault="005030BB" w:rsidP="00522D5B">
            <w:pPr>
              <w:spacing w:line="240" w:lineRule="auto"/>
            </w:pPr>
            <w:r w:rsidRPr="000A38AE">
              <w:t>0,02%</w:t>
            </w:r>
          </w:p>
        </w:tc>
      </w:tr>
      <w:tr w:rsidR="005030BB" w:rsidRPr="000A38AE" w:rsidTr="00754EBC">
        <w:trPr>
          <w:trHeight w:val="460"/>
        </w:trPr>
        <w:tc>
          <w:tcPr>
            <w:tcW w:w="3686" w:type="dxa"/>
            <w:shd w:val="clear" w:color="auto" w:fill="FFFFFF" w:themeFill="background1"/>
            <w:noWrap/>
            <w:vAlign w:val="center"/>
          </w:tcPr>
          <w:p w:rsidR="005030BB" w:rsidRPr="000A38AE" w:rsidRDefault="005030BB" w:rsidP="005030BB">
            <w:pPr>
              <w:spacing w:line="240" w:lineRule="auto"/>
              <w:jc w:val="both"/>
            </w:pPr>
            <w:r w:rsidRPr="000A38AE">
              <w:t>Reserva da Biosfera da Mata Atlântica</w:t>
            </w:r>
          </w:p>
        </w:tc>
        <w:tc>
          <w:tcPr>
            <w:tcW w:w="1843" w:type="dxa"/>
            <w:shd w:val="clear" w:color="auto" w:fill="FFFFFF" w:themeFill="background1"/>
            <w:noWrap/>
            <w:vAlign w:val="center"/>
          </w:tcPr>
          <w:p w:rsidR="005030BB" w:rsidRPr="000A38AE" w:rsidRDefault="005030BB" w:rsidP="00522D5B">
            <w:pPr>
              <w:spacing w:line="240" w:lineRule="auto"/>
            </w:pPr>
            <w:r w:rsidRPr="000A38AE">
              <w:t>78.000.000</w:t>
            </w:r>
          </w:p>
        </w:tc>
        <w:tc>
          <w:tcPr>
            <w:tcW w:w="992" w:type="dxa"/>
            <w:shd w:val="clear" w:color="auto" w:fill="FFFFFF" w:themeFill="background1"/>
            <w:noWrap/>
            <w:vAlign w:val="center"/>
          </w:tcPr>
          <w:p w:rsidR="005030BB" w:rsidRPr="000A38AE" w:rsidRDefault="005030BB" w:rsidP="00522D5B">
            <w:pPr>
              <w:spacing w:line="240" w:lineRule="auto"/>
            </w:pPr>
            <w:r w:rsidRPr="000A38AE">
              <w:t>0,36%</w:t>
            </w:r>
          </w:p>
        </w:tc>
        <w:tc>
          <w:tcPr>
            <w:tcW w:w="1134" w:type="dxa"/>
            <w:shd w:val="clear" w:color="auto" w:fill="FFFFFF" w:themeFill="background1"/>
            <w:vAlign w:val="center"/>
          </w:tcPr>
          <w:p w:rsidR="005030BB" w:rsidRPr="000A38AE" w:rsidRDefault="005030BB" w:rsidP="00522D5B">
            <w:pPr>
              <w:spacing w:line="240" w:lineRule="auto"/>
            </w:pPr>
            <w:r w:rsidRPr="000A38AE">
              <w:t>0,00%</w:t>
            </w:r>
          </w:p>
        </w:tc>
        <w:tc>
          <w:tcPr>
            <w:tcW w:w="1371" w:type="dxa"/>
            <w:shd w:val="clear" w:color="auto" w:fill="FFFFFF" w:themeFill="background1"/>
            <w:vAlign w:val="center"/>
          </w:tcPr>
          <w:p w:rsidR="005030BB" w:rsidRPr="000A38AE" w:rsidRDefault="005030BB" w:rsidP="00522D5B">
            <w:pPr>
              <w:spacing w:line="240" w:lineRule="auto"/>
            </w:pPr>
            <w:r w:rsidRPr="000A38AE">
              <w:t>0,04%</w:t>
            </w:r>
          </w:p>
        </w:tc>
      </w:tr>
      <w:tr w:rsidR="005030BB" w:rsidRPr="000A38AE" w:rsidTr="00754EBC">
        <w:trPr>
          <w:trHeight w:val="460"/>
        </w:trPr>
        <w:tc>
          <w:tcPr>
            <w:tcW w:w="3686" w:type="dxa"/>
            <w:shd w:val="clear" w:color="auto" w:fill="FFFFFF" w:themeFill="background1"/>
            <w:noWrap/>
            <w:vAlign w:val="center"/>
          </w:tcPr>
          <w:p w:rsidR="005030BB" w:rsidRPr="000A38AE" w:rsidRDefault="005030BB" w:rsidP="00522D5B">
            <w:pPr>
              <w:spacing w:line="240" w:lineRule="auto"/>
              <w:jc w:val="both"/>
            </w:pPr>
            <w:r w:rsidRPr="000A38AE">
              <w:t>Território do Paraná</w:t>
            </w:r>
          </w:p>
        </w:tc>
        <w:tc>
          <w:tcPr>
            <w:tcW w:w="1843" w:type="dxa"/>
            <w:shd w:val="clear" w:color="auto" w:fill="FFFFFF" w:themeFill="background1"/>
            <w:noWrap/>
            <w:vAlign w:val="center"/>
          </w:tcPr>
          <w:p w:rsidR="005030BB" w:rsidRPr="000A38AE" w:rsidRDefault="005030BB" w:rsidP="00522D5B">
            <w:pPr>
              <w:spacing w:line="240" w:lineRule="auto"/>
            </w:pPr>
            <w:r w:rsidRPr="000A38AE">
              <w:t>19.930.798,00</w:t>
            </w:r>
          </w:p>
        </w:tc>
        <w:tc>
          <w:tcPr>
            <w:tcW w:w="992" w:type="dxa"/>
            <w:shd w:val="clear" w:color="auto" w:fill="FFFFFF" w:themeFill="background1"/>
            <w:noWrap/>
            <w:vAlign w:val="center"/>
          </w:tcPr>
          <w:p w:rsidR="005030BB" w:rsidRPr="000A38AE" w:rsidRDefault="005030BB" w:rsidP="00522D5B">
            <w:pPr>
              <w:spacing w:line="240" w:lineRule="auto"/>
            </w:pPr>
            <w:r w:rsidRPr="000A38AE">
              <w:t>1,41%</w:t>
            </w:r>
          </w:p>
        </w:tc>
        <w:tc>
          <w:tcPr>
            <w:tcW w:w="1134" w:type="dxa"/>
            <w:shd w:val="clear" w:color="auto" w:fill="FFFFFF" w:themeFill="background1"/>
            <w:vAlign w:val="center"/>
          </w:tcPr>
          <w:p w:rsidR="005030BB" w:rsidRPr="000A38AE" w:rsidRDefault="005030BB" w:rsidP="00522D5B">
            <w:pPr>
              <w:spacing w:line="240" w:lineRule="auto"/>
            </w:pPr>
            <w:r w:rsidRPr="000A38AE">
              <w:t>0,022%</w:t>
            </w:r>
          </w:p>
        </w:tc>
        <w:tc>
          <w:tcPr>
            <w:tcW w:w="1371" w:type="dxa"/>
            <w:shd w:val="clear" w:color="auto" w:fill="FFFFFF" w:themeFill="background1"/>
            <w:vAlign w:val="center"/>
          </w:tcPr>
          <w:p w:rsidR="005030BB" w:rsidRPr="000A38AE" w:rsidRDefault="005030BB" w:rsidP="00522D5B">
            <w:pPr>
              <w:spacing w:line="240" w:lineRule="auto"/>
            </w:pPr>
            <w:r w:rsidRPr="000A38AE">
              <w:t>0,17%</w:t>
            </w:r>
          </w:p>
        </w:tc>
      </w:tr>
      <w:tr w:rsidR="005030BB" w:rsidRPr="000A38AE" w:rsidTr="00754EBC">
        <w:trPr>
          <w:trHeight w:val="460"/>
        </w:trPr>
        <w:tc>
          <w:tcPr>
            <w:tcW w:w="3686" w:type="dxa"/>
            <w:shd w:val="clear" w:color="auto" w:fill="FFFFFF" w:themeFill="background1"/>
            <w:noWrap/>
            <w:vAlign w:val="center"/>
          </w:tcPr>
          <w:p w:rsidR="005030BB" w:rsidRPr="000A38AE" w:rsidRDefault="005030BB" w:rsidP="00522D5B">
            <w:pPr>
              <w:spacing w:line="240" w:lineRule="auto"/>
              <w:jc w:val="both"/>
            </w:pPr>
            <w:r w:rsidRPr="000A38AE">
              <w:t>Cobertura vegetal original do Paraná</w:t>
            </w:r>
          </w:p>
        </w:tc>
        <w:tc>
          <w:tcPr>
            <w:tcW w:w="1843" w:type="dxa"/>
            <w:shd w:val="clear" w:color="auto" w:fill="FFFFFF" w:themeFill="background1"/>
            <w:noWrap/>
            <w:vAlign w:val="center"/>
          </w:tcPr>
          <w:p w:rsidR="005030BB" w:rsidRPr="000A38AE" w:rsidRDefault="005030BB" w:rsidP="00522D5B">
            <w:pPr>
              <w:spacing w:line="240" w:lineRule="auto"/>
            </w:pPr>
            <w:r w:rsidRPr="000A38AE">
              <w:t>16.828.200,00</w:t>
            </w:r>
          </w:p>
        </w:tc>
        <w:tc>
          <w:tcPr>
            <w:tcW w:w="992" w:type="dxa"/>
            <w:shd w:val="clear" w:color="auto" w:fill="FFFFFF" w:themeFill="background1"/>
            <w:noWrap/>
            <w:vAlign w:val="center"/>
          </w:tcPr>
          <w:p w:rsidR="005030BB" w:rsidRPr="000A38AE" w:rsidRDefault="005030BB" w:rsidP="00522D5B">
            <w:pPr>
              <w:spacing w:line="240" w:lineRule="auto"/>
            </w:pPr>
            <w:r w:rsidRPr="000A38AE">
              <w:t>1,67%</w:t>
            </w:r>
          </w:p>
        </w:tc>
        <w:tc>
          <w:tcPr>
            <w:tcW w:w="1134" w:type="dxa"/>
            <w:shd w:val="clear" w:color="auto" w:fill="FFFFFF" w:themeFill="background1"/>
            <w:vAlign w:val="center"/>
          </w:tcPr>
          <w:p w:rsidR="005030BB" w:rsidRPr="000A38AE" w:rsidRDefault="005030BB" w:rsidP="00522D5B">
            <w:pPr>
              <w:spacing w:line="240" w:lineRule="auto"/>
            </w:pPr>
            <w:r w:rsidRPr="000A38AE">
              <w:t>0,02%</w:t>
            </w:r>
          </w:p>
        </w:tc>
        <w:tc>
          <w:tcPr>
            <w:tcW w:w="1371" w:type="dxa"/>
            <w:shd w:val="clear" w:color="auto" w:fill="FFFFFF" w:themeFill="background1"/>
            <w:vAlign w:val="center"/>
          </w:tcPr>
          <w:p w:rsidR="005030BB" w:rsidRPr="000A38AE" w:rsidRDefault="005030BB" w:rsidP="00522D5B">
            <w:pPr>
              <w:spacing w:line="240" w:lineRule="auto"/>
            </w:pPr>
            <w:r w:rsidRPr="000A38AE">
              <w:t>0,20%</w:t>
            </w:r>
          </w:p>
        </w:tc>
      </w:tr>
      <w:tr w:rsidR="005030BB" w:rsidRPr="000A38AE" w:rsidTr="00754EBC">
        <w:trPr>
          <w:trHeight w:val="460"/>
        </w:trPr>
        <w:tc>
          <w:tcPr>
            <w:tcW w:w="3686" w:type="dxa"/>
            <w:shd w:val="clear" w:color="auto" w:fill="FFFFFF" w:themeFill="background1"/>
            <w:noWrap/>
            <w:vAlign w:val="center"/>
            <w:hideMark/>
          </w:tcPr>
          <w:p w:rsidR="005030BB" w:rsidRPr="000A38AE" w:rsidRDefault="005030BB" w:rsidP="003A5FDA">
            <w:pPr>
              <w:spacing w:line="240" w:lineRule="auto"/>
              <w:jc w:val="both"/>
            </w:pPr>
            <w:r w:rsidRPr="000A38AE">
              <w:t>Cobertura Vegetal atual do Paraná</w:t>
            </w:r>
          </w:p>
        </w:tc>
        <w:tc>
          <w:tcPr>
            <w:tcW w:w="1843" w:type="dxa"/>
            <w:shd w:val="clear" w:color="auto" w:fill="FFFFFF" w:themeFill="background1"/>
            <w:noWrap/>
            <w:vAlign w:val="center"/>
            <w:hideMark/>
          </w:tcPr>
          <w:p w:rsidR="005030BB" w:rsidRPr="000A38AE" w:rsidRDefault="005030BB" w:rsidP="009B001C">
            <w:pPr>
              <w:spacing w:line="240" w:lineRule="auto"/>
            </w:pPr>
            <w:r w:rsidRPr="000A38AE">
              <w:t>2.414.436,00</w:t>
            </w:r>
          </w:p>
        </w:tc>
        <w:tc>
          <w:tcPr>
            <w:tcW w:w="992" w:type="dxa"/>
            <w:shd w:val="clear" w:color="auto" w:fill="FFFFFF" w:themeFill="background1"/>
            <w:noWrap/>
            <w:vAlign w:val="center"/>
            <w:hideMark/>
          </w:tcPr>
          <w:p w:rsidR="005030BB" w:rsidRPr="000A38AE" w:rsidRDefault="005030BB" w:rsidP="009B001C">
            <w:pPr>
              <w:spacing w:line="240" w:lineRule="auto"/>
            </w:pPr>
            <w:r w:rsidRPr="000A38AE">
              <w:t>11,69%</w:t>
            </w:r>
          </w:p>
        </w:tc>
        <w:tc>
          <w:tcPr>
            <w:tcW w:w="1134" w:type="dxa"/>
            <w:shd w:val="clear" w:color="auto" w:fill="FFFFFF" w:themeFill="background1"/>
            <w:vAlign w:val="center"/>
            <w:hideMark/>
          </w:tcPr>
          <w:p w:rsidR="005030BB" w:rsidRPr="000A38AE" w:rsidRDefault="005030BB" w:rsidP="009B001C">
            <w:pPr>
              <w:spacing w:line="240" w:lineRule="auto"/>
            </w:pPr>
            <w:r w:rsidRPr="000A38AE">
              <w:t>0,18%</w:t>
            </w:r>
          </w:p>
        </w:tc>
        <w:tc>
          <w:tcPr>
            <w:tcW w:w="1371" w:type="dxa"/>
            <w:shd w:val="clear" w:color="auto" w:fill="FFFFFF" w:themeFill="background1"/>
            <w:vAlign w:val="center"/>
            <w:hideMark/>
          </w:tcPr>
          <w:p w:rsidR="005030BB" w:rsidRPr="000A38AE" w:rsidRDefault="005030BB" w:rsidP="009B001C">
            <w:pPr>
              <w:spacing w:line="240" w:lineRule="auto"/>
            </w:pPr>
            <w:r w:rsidRPr="000A38AE">
              <w:t>1,41%</w:t>
            </w:r>
          </w:p>
        </w:tc>
      </w:tr>
      <w:tr w:rsidR="005030BB" w:rsidRPr="000A38AE" w:rsidTr="00754EBC">
        <w:trPr>
          <w:trHeight w:val="460"/>
        </w:trPr>
        <w:tc>
          <w:tcPr>
            <w:tcW w:w="3686" w:type="dxa"/>
            <w:shd w:val="clear" w:color="auto" w:fill="FFFFFF" w:themeFill="background1"/>
            <w:noWrap/>
            <w:vAlign w:val="center"/>
            <w:hideMark/>
          </w:tcPr>
          <w:p w:rsidR="005030BB" w:rsidRPr="000A38AE" w:rsidRDefault="005030BB" w:rsidP="003A5FDA">
            <w:pPr>
              <w:spacing w:line="240" w:lineRule="auto"/>
              <w:jc w:val="both"/>
            </w:pPr>
            <w:r w:rsidRPr="000A38AE">
              <w:t>Área do município de Guaraqueçaba</w:t>
            </w:r>
          </w:p>
        </w:tc>
        <w:tc>
          <w:tcPr>
            <w:tcW w:w="1843" w:type="dxa"/>
            <w:shd w:val="clear" w:color="auto" w:fill="FFFFFF" w:themeFill="background1"/>
            <w:noWrap/>
            <w:vAlign w:val="center"/>
            <w:hideMark/>
          </w:tcPr>
          <w:p w:rsidR="005030BB" w:rsidRPr="000A38AE" w:rsidRDefault="005030BB" w:rsidP="009B001C">
            <w:pPr>
              <w:spacing w:line="240" w:lineRule="auto"/>
            </w:pPr>
            <w:r w:rsidRPr="000A38AE">
              <w:t>202.009,00</w:t>
            </w:r>
          </w:p>
        </w:tc>
        <w:tc>
          <w:tcPr>
            <w:tcW w:w="992" w:type="dxa"/>
            <w:shd w:val="clear" w:color="auto" w:fill="FFFFFF" w:themeFill="background1"/>
            <w:noWrap/>
            <w:vAlign w:val="center"/>
            <w:hideMark/>
          </w:tcPr>
          <w:p w:rsidR="005030BB" w:rsidRPr="000A38AE" w:rsidRDefault="005030BB" w:rsidP="009B001C">
            <w:pPr>
              <w:spacing w:line="240" w:lineRule="auto"/>
            </w:pPr>
            <w:r w:rsidRPr="000A38AE">
              <w:t>94,84%</w:t>
            </w:r>
          </w:p>
        </w:tc>
        <w:tc>
          <w:tcPr>
            <w:tcW w:w="1134" w:type="dxa"/>
            <w:shd w:val="clear" w:color="auto" w:fill="FFFFFF" w:themeFill="background1"/>
            <w:vAlign w:val="center"/>
            <w:hideMark/>
          </w:tcPr>
          <w:p w:rsidR="005030BB" w:rsidRPr="000A38AE" w:rsidRDefault="005030BB" w:rsidP="009B001C">
            <w:pPr>
              <w:spacing w:line="240" w:lineRule="auto"/>
            </w:pPr>
            <w:r w:rsidRPr="000A38AE">
              <w:t>2,16%</w:t>
            </w:r>
          </w:p>
        </w:tc>
        <w:tc>
          <w:tcPr>
            <w:tcW w:w="1371" w:type="dxa"/>
            <w:shd w:val="clear" w:color="auto" w:fill="FFFFFF" w:themeFill="background1"/>
            <w:vAlign w:val="center"/>
            <w:hideMark/>
          </w:tcPr>
          <w:p w:rsidR="005030BB" w:rsidRPr="000A38AE" w:rsidRDefault="005030BB" w:rsidP="009B001C">
            <w:pPr>
              <w:spacing w:line="240" w:lineRule="auto"/>
            </w:pPr>
            <w:r w:rsidRPr="000A38AE">
              <w:t>16,92%</w:t>
            </w:r>
          </w:p>
        </w:tc>
      </w:tr>
      <w:tr w:rsidR="005030BB" w:rsidRPr="000A38AE" w:rsidTr="00754EBC">
        <w:trPr>
          <w:trHeight w:val="460"/>
        </w:trPr>
        <w:tc>
          <w:tcPr>
            <w:tcW w:w="3686" w:type="dxa"/>
            <w:shd w:val="clear" w:color="auto" w:fill="FFFFFF" w:themeFill="background1"/>
            <w:noWrap/>
            <w:vAlign w:val="center"/>
            <w:hideMark/>
          </w:tcPr>
          <w:p w:rsidR="005030BB" w:rsidRPr="000A38AE" w:rsidRDefault="005030BB" w:rsidP="003A5FDA">
            <w:pPr>
              <w:spacing w:line="240" w:lineRule="auto"/>
              <w:jc w:val="both"/>
            </w:pPr>
            <w:r w:rsidRPr="000A38AE">
              <w:t>Área da APA</w:t>
            </w:r>
          </w:p>
        </w:tc>
        <w:tc>
          <w:tcPr>
            <w:tcW w:w="1843" w:type="dxa"/>
            <w:shd w:val="clear" w:color="auto" w:fill="FFFFFF" w:themeFill="background1"/>
            <w:noWrap/>
            <w:vAlign w:val="center"/>
            <w:hideMark/>
          </w:tcPr>
          <w:p w:rsidR="005030BB" w:rsidRPr="000A38AE" w:rsidRDefault="005030BB" w:rsidP="009B001C">
            <w:pPr>
              <w:spacing w:line="240" w:lineRule="auto"/>
            </w:pPr>
            <w:r w:rsidRPr="000A38AE">
              <w:t>282.444,00</w:t>
            </w:r>
          </w:p>
        </w:tc>
        <w:tc>
          <w:tcPr>
            <w:tcW w:w="992" w:type="dxa"/>
            <w:shd w:val="clear" w:color="auto" w:fill="FFFFFF" w:themeFill="background1"/>
            <w:noWrap/>
            <w:vAlign w:val="center"/>
            <w:hideMark/>
          </w:tcPr>
          <w:p w:rsidR="005030BB" w:rsidRPr="000A38AE" w:rsidRDefault="005030BB" w:rsidP="009B001C">
            <w:pPr>
              <w:spacing w:line="240" w:lineRule="auto"/>
            </w:pPr>
            <w:r w:rsidRPr="000A38AE">
              <w:t>-</w:t>
            </w:r>
          </w:p>
        </w:tc>
        <w:tc>
          <w:tcPr>
            <w:tcW w:w="1134" w:type="dxa"/>
            <w:shd w:val="clear" w:color="auto" w:fill="FFFFFF" w:themeFill="background1"/>
            <w:vAlign w:val="center"/>
            <w:hideMark/>
          </w:tcPr>
          <w:p w:rsidR="005030BB" w:rsidRPr="000A38AE" w:rsidRDefault="005030BB" w:rsidP="009B001C">
            <w:pPr>
              <w:spacing w:line="240" w:lineRule="auto"/>
            </w:pPr>
            <w:r w:rsidRPr="000A38AE">
              <w:t>1,54%</w:t>
            </w:r>
          </w:p>
        </w:tc>
        <w:tc>
          <w:tcPr>
            <w:tcW w:w="1371" w:type="dxa"/>
            <w:shd w:val="clear" w:color="auto" w:fill="FFFFFF" w:themeFill="background1"/>
            <w:vAlign w:val="center"/>
            <w:hideMark/>
          </w:tcPr>
          <w:p w:rsidR="005030BB" w:rsidRPr="000A38AE" w:rsidRDefault="005030BB" w:rsidP="009B001C">
            <w:pPr>
              <w:spacing w:line="240" w:lineRule="auto"/>
            </w:pPr>
            <w:r w:rsidRPr="000A38AE">
              <w:t>12,10%</w:t>
            </w:r>
          </w:p>
        </w:tc>
      </w:tr>
      <w:tr w:rsidR="005030BB" w:rsidRPr="000A38AE" w:rsidTr="00754EBC">
        <w:trPr>
          <w:trHeight w:val="460"/>
        </w:trPr>
        <w:tc>
          <w:tcPr>
            <w:tcW w:w="3686" w:type="dxa"/>
            <w:shd w:val="clear" w:color="auto" w:fill="FFFFFF" w:themeFill="background1"/>
            <w:noWrap/>
            <w:vAlign w:val="center"/>
            <w:hideMark/>
          </w:tcPr>
          <w:p w:rsidR="005030BB" w:rsidRPr="000A38AE" w:rsidRDefault="005030BB" w:rsidP="003A5FDA">
            <w:pPr>
              <w:spacing w:line="240" w:lineRule="auto"/>
              <w:jc w:val="both"/>
            </w:pPr>
            <w:r w:rsidRPr="000A38AE">
              <w:t>Área da APA em Guaraqueçaba</w:t>
            </w:r>
          </w:p>
        </w:tc>
        <w:tc>
          <w:tcPr>
            <w:tcW w:w="1843" w:type="dxa"/>
            <w:shd w:val="clear" w:color="auto" w:fill="FFFFFF" w:themeFill="background1"/>
            <w:noWrap/>
            <w:vAlign w:val="center"/>
            <w:hideMark/>
          </w:tcPr>
          <w:p w:rsidR="005030BB" w:rsidRPr="000A38AE" w:rsidRDefault="005030BB" w:rsidP="009B001C">
            <w:pPr>
              <w:spacing w:line="240" w:lineRule="auto"/>
            </w:pPr>
            <w:r w:rsidRPr="000A38AE">
              <w:t>191.595,00</w:t>
            </w:r>
          </w:p>
        </w:tc>
        <w:tc>
          <w:tcPr>
            <w:tcW w:w="992" w:type="dxa"/>
            <w:shd w:val="clear" w:color="auto" w:fill="FFFFFF" w:themeFill="background1"/>
            <w:noWrap/>
            <w:vAlign w:val="center"/>
            <w:hideMark/>
          </w:tcPr>
          <w:p w:rsidR="005030BB" w:rsidRPr="000A38AE" w:rsidRDefault="005030BB" w:rsidP="009B001C">
            <w:pPr>
              <w:spacing w:line="240" w:lineRule="auto"/>
            </w:pPr>
            <w:r w:rsidRPr="000A38AE">
              <w:t>67,83%</w:t>
            </w:r>
          </w:p>
        </w:tc>
        <w:tc>
          <w:tcPr>
            <w:tcW w:w="1134" w:type="dxa"/>
            <w:shd w:val="clear" w:color="auto" w:fill="FFFFFF" w:themeFill="background1"/>
            <w:vAlign w:val="center"/>
            <w:hideMark/>
          </w:tcPr>
          <w:p w:rsidR="005030BB" w:rsidRPr="000A38AE" w:rsidRDefault="005030BB" w:rsidP="009B001C">
            <w:pPr>
              <w:spacing w:line="240" w:lineRule="auto"/>
            </w:pPr>
            <w:r w:rsidRPr="000A38AE">
              <w:t>2,28%</w:t>
            </w:r>
          </w:p>
        </w:tc>
        <w:tc>
          <w:tcPr>
            <w:tcW w:w="1371" w:type="dxa"/>
            <w:shd w:val="clear" w:color="auto" w:fill="FFFFFF" w:themeFill="background1"/>
            <w:vAlign w:val="center"/>
            <w:hideMark/>
          </w:tcPr>
          <w:p w:rsidR="005030BB" w:rsidRPr="000A38AE" w:rsidRDefault="005030BB" w:rsidP="009B001C">
            <w:pPr>
              <w:spacing w:line="240" w:lineRule="auto"/>
            </w:pPr>
            <w:r w:rsidRPr="000A38AE">
              <w:t>17,84%</w:t>
            </w:r>
          </w:p>
        </w:tc>
      </w:tr>
      <w:tr w:rsidR="005030BB" w:rsidRPr="000A38AE" w:rsidTr="00754EBC">
        <w:trPr>
          <w:trHeight w:val="460"/>
        </w:trPr>
        <w:tc>
          <w:tcPr>
            <w:tcW w:w="3686" w:type="dxa"/>
            <w:shd w:val="clear" w:color="auto" w:fill="FFFFFF" w:themeFill="background1"/>
            <w:noWrap/>
            <w:vAlign w:val="center"/>
            <w:hideMark/>
          </w:tcPr>
          <w:p w:rsidR="005030BB" w:rsidRPr="000A38AE" w:rsidRDefault="005030BB" w:rsidP="003A5FDA">
            <w:pPr>
              <w:spacing w:line="240" w:lineRule="auto"/>
              <w:jc w:val="both"/>
            </w:pPr>
            <w:r w:rsidRPr="000A38AE">
              <w:t>Área da ESEC</w:t>
            </w:r>
          </w:p>
        </w:tc>
        <w:tc>
          <w:tcPr>
            <w:tcW w:w="1843" w:type="dxa"/>
            <w:shd w:val="clear" w:color="auto" w:fill="FFFFFF" w:themeFill="background1"/>
            <w:noWrap/>
            <w:vAlign w:val="center"/>
            <w:hideMark/>
          </w:tcPr>
          <w:p w:rsidR="005030BB" w:rsidRPr="000A38AE" w:rsidRDefault="005030BB" w:rsidP="009B001C">
            <w:pPr>
              <w:spacing w:line="240" w:lineRule="auto"/>
            </w:pPr>
            <w:r w:rsidRPr="000A38AE">
              <w:t>4.370,15</w:t>
            </w:r>
          </w:p>
        </w:tc>
        <w:tc>
          <w:tcPr>
            <w:tcW w:w="992" w:type="dxa"/>
            <w:shd w:val="clear" w:color="auto" w:fill="FFFFFF" w:themeFill="background1"/>
            <w:noWrap/>
            <w:vAlign w:val="center"/>
            <w:hideMark/>
          </w:tcPr>
          <w:p w:rsidR="005030BB" w:rsidRPr="000A38AE" w:rsidRDefault="005030BB" w:rsidP="009B001C">
            <w:pPr>
              <w:spacing w:line="240" w:lineRule="auto"/>
            </w:pPr>
            <w:r w:rsidRPr="000A38AE">
              <w:t>1,54%</w:t>
            </w:r>
          </w:p>
        </w:tc>
        <w:tc>
          <w:tcPr>
            <w:tcW w:w="1134" w:type="dxa"/>
            <w:shd w:val="clear" w:color="auto" w:fill="FFFFFF" w:themeFill="background1"/>
            <w:vAlign w:val="center"/>
            <w:hideMark/>
          </w:tcPr>
          <w:p w:rsidR="005030BB" w:rsidRPr="000A38AE" w:rsidRDefault="005030BB" w:rsidP="009B001C">
            <w:pPr>
              <w:spacing w:line="240" w:lineRule="auto"/>
            </w:pPr>
            <w:r w:rsidRPr="000A38AE">
              <w:t>-</w:t>
            </w:r>
          </w:p>
        </w:tc>
        <w:tc>
          <w:tcPr>
            <w:tcW w:w="1371" w:type="dxa"/>
            <w:shd w:val="clear" w:color="auto" w:fill="FFFFFF" w:themeFill="background1"/>
            <w:vAlign w:val="center"/>
            <w:hideMark/>
          </w:tcPr>
          <w:p w:rsidR="005030BB" w:rsidRPr="000A38AE" w:rsidRDefault="005030BB" w:rsidP="009B001C">
            <w:pPr>
              <w:spacing w:line="240" w:lineRule="auto"/>
            </w:pPr>
            <w:r w:rsidRPr="000A38AE">
              <w:t>-</w:t>
            </w:r>
          </w:p>
        </w:tc>
      </w:tr>
      <w:tr w:rsidR="005030BB" w:rsidRPr="000A38AE" w:rsidTr="00754EBC">
        <w:trPr>
          <w:trHeight w:val="460"/>
        </w:trPr>
        <w:tc>
          <w:tcPr>
            <w:tcW w:w="3686" w:type="dxa"/>
            <w:shd w:val="clear" w:color="auto" w:fill="FFFFFF" w:themeFill="background1"/>
            <w:noWrap/>
            <w:vAlign w:val="center"/>
            <w:hideMark/>
          </w:tcPr>
          <w:p w:rsidR="005030BB" w:rsidRPr="000A38AE" w:rsidRDefault="005030BB" w:rsidP="003A5FDA">
            <w:pPr>
              <w:spacing w:line="240" w:lineRule="auto"/>
              <w:jc w:val="both"/>
            </w:pPr>
            <w:r w:rsidRPr="000A38AE">
              <w:t xml:space="preserve">Área da </w:t>
            </w:r>
            <w:proofErr w:type="spellStart"/>
            <w:r w:rsidRPr="000A38AE">
              <w:t>Rebio</w:t>
            </w:r>
            <w:proofErr w:type="spellEnd"/>
            <w:r w:rsidRPr="000A38AE">
              <w:t xml:space="preserve"> Bom Jesus</w:t>
            </w:r>
          </w:p>
        </w:tc>
        <w:tc>
          <w:tcPr>
            <w:tcW w:w="1843" w:type="dxa"/>
            <w:shd w:val="clear" w:color="auto" w:fill="FFFFFF" w:themeFill="background1"/>
            <w:noWrap/>
            <w:vAlign w:val="center"/>
            <w:hideMark/>
          </w:tcPr>
          <w:p w:rsidR="005030BB" w:rsidRPr="000A38AE" w:rsidRDefault="005030BB" w:rsidP="009B001C">
            <w:pPr>
              <w:spacing w:line="240" w:lineRule="auto"/>
            </w:pPr>
            <w:r w:rsidRPr="000A38AE">
              <w:t>34.179,74</w:t>
            </w:r>
          </w:p>
        </w:tc>
        <w:tc>
          <w:tcPr>
            <w:tcW w:w="992" w:type="dxa"/>
            <w:shd w:val="clear" w:color="auto" w:fill="FFFFFF" w:themeFill="background1"/>
            <w:noWrap/>
            <w:vAlign w:val="center"/>
            <w:hideMark/>
          </w:tcPr>
          <w:p w:rsidR="005030BB" w:rsidRPr="000A38AE" w:rsidRDefault="005030BB" w:rsidP="009B001C">
            <w:pPr>
              <w:spacing w:line="240" w:lineRule="auto"/>
            </w:pPr>
            <w:r w:rsidRPr="000A38AE">
              <w:t>12,10%</w:t>
            </w:r>
          </w:p>
        </w:tc>
        <w:tc>
          <w:tcPr>
            <w:tcW w:w="1134" w:type="dxa"/>
            <w:shd w:val="clear" w:color="auto" w:fill="FFFFFF" w:themeFill="background1"/>
            <w:vAlign w:val="center"/>
            <w:hideMark/>
          </w:tcPr>
          <w:p w:rsidR="005030BB" w:rsidRPr="000A38AE" w:rsidRDefault="005030BB" w:rsidP="009B001C">
            <w:pPr>
              <w:spacing w:line="240" w:lineRule="auto"/>
            </w:pPr>
            <w:r w:rsidRPr="000A38AE">
              <w:t>-</w:t>
            </w:r>
          </w:p>
        </w:tc>
        <w:tc>
          <w:tcPr>
            <w:tcW w:w="1371" w:type="dxa"/>
            <w:shd w:val="clear" w:color="auto" w:fill="FFFFFF" w:themeFill="background1"/>
            <w:vAlign w:val="center"/>
            <w:hideMark/>
          </w:tcPr>
          <w:p w:rsidR="005030BB" w:rsidRPr="000A38AE" w:rsidRDefault="005030BB" w:rsidP="00694099">
            <w:pPr>
              <w:spacing w:line="240" w:lineRule="auto"/>
            </w:pPr>
            <w:r w:rsidRPr="000A38AE">
              <w:t>-</w:t>
            </w:r>
          </w:p>
        </w:tc>
      </w:tr>
    </w:tbl>
    <w:p w:rsidR="00D8014A" w:rsidRDefault="00576F67" w:rsidP="00AE76B3">
      <w:pPr>
        <w:jc w:val="left"/>
      </w:pPr>
      <w:r>
        <w:t>Fonte</w:t>
      </w:r>
      <w:r w:rsidR="00D8014A" w:rsidRPr="00E555F7">
        <w:rPr>
          <w:caps/>
        </w:rPr>
        <w:t xml:space="preserve">: Rodrigues </w:t>
      </w:r>
      <w:r w:rsidR="00D8014A" w:rsidRPr="00E555F7">
        <w:rPr>
          <w:i/>
        </w:rPr>
        <w:t>et al</w:t>
      </w:r>
      <w:r w:rsidR="00A84DBE" w:rsidRPr="00E555F7">
        <w:t>.</w:t>
      </w:r>
      <w:r w:rsidR="00D8014A" w:rsidRPr="00E555F7">
        <w:t>,</w:t>
      </w:r>
      <w:r w:rsidR="00A7521D">
        <w:rPr>
          <w:caps/>
        </w:rPr>
        <w:t xml:space="preserve"> 2002/03;</w:t>
      </w:r>
      <w:r w:rsidR="00D06F9F">
        <w:rPr>
          <w:caps/>
        </w:rPr>
        <w:t xml:space="preserve"> </w:t>
      </w:r>
      <w:r w:rsidR="000F7D18" w:rsidRPr="00C31FA6">
        <w:rPr>
          <w:caps/>
        </w:rPr>
        <w:t>ICMB</w:t>
      </w:r>
      <w:r w:rsidR="00A554D7">
        <w:t>io</w:t>
      </w:r>
      <w:r w:rsidR="00DD3B96">
        <w:t>,</w:t>
      </w:r>
      <w:r w:rsidR="0005674D">
        <w:t xml:space="preserve"> 2016</w:t>
      </w:r>
      <w:r w:rsidR="00DD3B96">
        <w:t>;</w:t>
      </w:r>
      <w:r w:rsidR="00A554D7">
        <w:t xml:space="preserve"> IBGE</w:t>
      </w:r>
      <w:r w:rsidR="00DD3B96">
        <w:t>,</w:t>
      </w:r>
      <w:r w:rsidR="0005674D">
        <w:t xml:space="preserve"> 2016</w:t>
      </w:r>
      <w:r w:rsidR="00DD3B96">
        <w:t>;</w:t>
      </w:r>
      <w:r w:rsidR="00A554D7">
        <w:t xml:space="preserve"> </w:t>
      </w:r>
      <w:r w:rsidR="000F7D18" w:rsidRPr="00C31FA6">
        <w:t>RBMA</w:t>
      </w:r>
      <w:r w:rsidR="00DD3B96">
        <w:t>,</w:t>
      </w:r>
      <w:r w:rsidR="00FA5B96">
        <w:t xml:space="preserve"> </w:t>
      </w:r>
      <w:r w:rsidR="000520A3" w:rsidRPr="000520A3">
        <w:t>2016</w:t>
      </w:r>
      <w:r w:rsidR="00A554D7">
        <w:t>.</w:t>
      </w:r>
    </w:p>
    <w:p w:rsidR="00D466F0" w:rsidRDefault="00D466F0" w:rsidP="003A5FDA"/>
    <w:p w:rsidR="00D466F0" w:rsidRDefault="00D466F0" w:rsidP="003A5FDA">
      <w:pPr>
        <w:rPr>
          <w:caps/>
        </w:rPr>
      </w:pPr>
    </w:p>
    <w:p w:rsidR="00A960A0" w:rsidRPr="009F4904" w:rsidRDefault="005860C7" w:rsidP="00D466F0">
      <w:pPr>
        <w:pStyle w:val="Ttulo3Tagaaba"/>
      </w:pPr>
      <w:bookmarkStart w:id="89" w:name="_Toc473479444"/>
      <w:r w:rsidRPr="009F4904">
        <w:t xml:space="preserve">As </w:t>
      </w:r>
      <w:r w:rsidR="00A960A0" w:rsidRPr="009F4904">
        <w:t>Unidades de Conservação e o S</w:t>
      </w:r>
      <w:r w:rsidR="001C1A92" w:rsidRPr="009F4904">
        <w:t xml:space="preserve">istema </w:t>
      </w:r>
      <w:r w:rsidR="00A960A0" w:rsidRPr="009F4904">
        <w:t>N</w:t>
      </w:r>
      <w:r w:rsidR="001C1A92" w:rsidRPr="009F4904">
        <w:t xml:space="preserve">acional de </w:t>
      </w:r>
      <w:r w:rsidR="00A960A0" w:rsidRPr="009F4904">
        <w:t>U</w:t>
      </w:r>
      <w:r w:rsidR="001C1A92" w:rsidRPr="009F4904">
        <w:t xml:space="preserve">nidades de </w:t>
      </w:r>
      <w:proofErr w:type="spellStart"/>
      <w:r w:rsidR="00A960A0" w:rsidRPr="009F4904">
        <w:t>C</w:t>
      </w:r>
      <w:r w:rsidR="001C1A92" w:rsidRPr="009F4904">
        <w:t>onservaçaõ</w:t>
      </w:r>
      <w:proofErr w:type="spellEnd"/>
      <w:r w:rsidR="001C1A92" w:rsidRPr="009F4904">
        <w:t xml:space="preserve"> (SNUC)</w:t>
      </w:r>
      <w:bookmarkEnd w:id="89"/>
    </w:p>
    <w:p w:rsidR="00FA5B96" w:rsidRDefault="001562DB" w:rsidP="00A77E57">
      <w:pPr>
        <w:pStyle w:val="CorpodeTextoCerroAzul"/>
        <w:ind w:firstLine="709"/>
        <w:rPr>
          <w:rFonts w:cs="Arial"/>
        </w:rPr>
      </w:pPr>
      <w:r w:rsidRPr="001D2883">
        <w:rPr>
          <w:rFonts w:cs="Arial"/>
        </w:rPr>
        <w:t xml:space="preserve">No Brasil, </w:t>
      </w:r>
      <w:r w:rsidR="00030A93">
        <w:rPr>
          <w:rFonts w:cs="Arial"/>
        </w:rPr>
        <w:t xml:space="preserve">é </w:t>
      </w:r>
      <w:proofErr w:type="spellStart"/>
      <w:r w:rsidR="00030A93">
        <w:rPr>
          <w:rFonts w:cs="Arial"/>
        </w:rPr>
        <w:t>in</w:t>
      </w:r>
      <w:r w:rsidR="0062209C">
        <w:rPr>
          <w:rFonts w:cs="Arial"/>
        </w:rPr>
        <w:t>s</w:t>
      </w:r>
      <w:r w:rsidR="00030A93">
        <w:rPr>
          <w:rFonts w:cs="Arial"/>
        </w:rPr>
        <w:t>tituido</w:t>
      </w:r>
      <w:proofErr w:type="spellEnd"/>
      <w:r w:rsidR="00030A93">
        <w:rPr>
          <w:rFonts w:cs="Arial"/>
        </w:rPr>
        <w:t xml:space="preserve"> o Sistema Nacional de Unidades de Conservação da Natureza – SNUC </w:t>
      </w:r>
      <w:r w:rsidR="008422B7" w:rsidRPr="00030A93">
        <w:rPr>
          <w:rFonts w:cs="Arial"/>
        </w:rPr>
        <w:t>pela Lei Federal nº 9.985</w:t>
      </w:r>
      <w:r w:rsidR="008422B7">
        <w:rPr>
          <w:rFonts w:cs="Arial"/>
        </w:rPr>
        <w:t xml:space="preserve"> </w:t>
      </w:r>
      <w:r w:rsidR="00030A93">
        <w:rPr>
          <w:rFonts w:cs="Arial"/>
        </w:rPr>
        <w:t xml:space="preserve">em 2000, </w:t>
      </w:r>
      <w:r w:rsidR="00030A93" w:rsidRPr="00030A93">
        <w:rPr>
          <w:rFonts w:cs="Arial"/>
        </w:rPr>
        <w:t>que estabelece critérios e normas para a criação, implantação e gestão das unidades de conservação federais, estaduais e municipais</w:t>
      </w:r>
      <w:r w:rsidR="008422B7">
        <w:rPr>
          <w:rFonts w:cs="Arial"/>
        </w:rPr>
        <w:t xml:space="preserve">. </w:t>
      </w:r>
    </w:p>
    <w:p w:rsidR="00A77736" w:rsidRDefault="00FA5B96" w:rsidP="00A77E57">
      <w:pPr>
        <w:pStyle w:val="CorpodeTextoCerroAzul"/>
        <w:ind w:firstLine="709"/>
        <w:rPr>
          <w:rFonts w:cs="Arial"/>
        </w:rPr>
      </w:pPr>
      <w:r w:rsidRPr="00A77736">
        <w:rPr>
          <w:rFonts w:cs="Arial"/>
        </w:rPr>
        <w:t>Este define Unidades de Conservação</w:t>
      </w:r>
      <w:r w:rsidR="00A77736" w:rsidRPr="00A77736">
        <w:rPr>
          <w:rFonts w:cs="Arial"/>
        </w:rPr>
        <w:t xml:space="preserve"> </w:t>
      </w:r>
      <w:r w:rsidR="00A77736">
        <w:rPr>
          <w:rFonts w:cs="Arial"/>
        </w:rPr>
        <w:t>em seu Art. 2º, inciso I</w:t>
      </w:r>
      <w:r w:rsidRPr="00A77736">
        <w:rPr>
          <w:rFonts w:cs="Arial"/>
        </w:rPr>
        <w:t xml:space="preserve"> como</w:t>
      </w:r>
      <w:r w:rsidR="00A77736">
        <w:rPr>
          <w:rFonts w:cs="Arial"/>
        </w:rPr>
        <w:t>:</w:t>
      </w:r>
    </w:p>
    <w:p w:rsidR="00E656A6" w:rsidRDefault="00E656A6">
      <w:pPr>
        <w:spacing w:line="240" w:lineRule="auto"/>
        <w:jc w:val="left"/>
      </w:pPr>
      <w:r>
        <w:br w:type="page"/>
      </w:r>
    </w:p>
    <w:p w:rsidR="00A77736" w:rsidRDefault="00A77736" w:rsidP="00E656A6">
      <w:pPr>
        <w:pStyle w:val="CorpodeTextoCerroAzul"/>
        <w:spacing w:before="240" w:line="240" w:lineRule="auto"/>
        <w:ind w:left="2268" w:firstLine="0"/>
        <w:rPr>
          <w:rFonts w:cs="Arial"/>
          <w:sz w:val="20"/>
          <w:szCs w:val="20"/>
        </w:rPr>
      </w:pPr>
      <w:r>
        <w:rPr>
          <w:rFonts w:cs="Arial"/>
          <w:sz w:val="20"/>
          <w:szCs w:val="20"/>
        </w:rPr>
        <w:lastRenderedPageBreak/>
        <w:t>U</w:t>
      </w:r>
      <w:r w:rsidRPr="00A77736">
        <w:rPr>
          <w:rFonts w:cs="Arial"/>
          <w:sz w:val="20"/>
          <w:szCs w:val="20"/>
        </w:rPr>
        <w:t xml:space="preserve">nidade de conservação: espaço territorial e seus recursos ambientais, incluindo as águas jurisdicionais, com características naturais relevantes, legalmente instituído pelo Poder Público, com objetivos de conservação e limites definidos, sob regime especial de administração, ao qual se aplicam </w:t>
      </w:r>
      <w:r>
        <w:rPr>
          <w:rFonts w:cs="Arial"/>
          <w:sz w:val="20"/>
          <w:szCs w:val="20"/>
        </w:rPr>
        <w:t>garantias adequadas de proteção. (BRASIL, 2000)</w:t>
      </w:r>
    </w:p>
    <w:p w:rsidR="00A77736" w:rsidRPr="00A77736" w:rsidRDefault="00A77736" w:rsidP="00A77736">
      <w:pPr>
        <w:pStyle w:val="CorpodeTextoCerroAzul"/>
        <w:ind w:left="2268" w:firstLine="0"/>
        <w:rPr>
          <w:rFonts w:cs="Arial"/>
          <w:sz w:val="20"/>
          <w:szCs w:val="20"/>
        </w:rPr>
      </w:pPr>
    </w:p>
    <w:p w:rsidR="009714FB" w:rsidRDefault="008422B7" w:rsidP="001964C2">
      <w:pPr>
        <w:pStyle w:val="CorpodeTextoCerroAzul"/>
        <w:ind w:firstLine="709"/>
        <w:rPr>
          <w:rFonts w:cs="Arial"/>
        </w:rPr>
      </w:pPr>
      <w:r>
        <w:rPr>
          <w:rFonts w:cs="Arial"/>
        </w:rPr>
        <w:t>O SNUC categoriza e cria objetivos básicos de cada UC, sendo de Prote</w:t>
      </w:r>
      <w:r w:rsidR="00166AA7">
        <w:rPr>
          <w:rFonts w:cs="Arial"/>
        </w:rPr>
        <w:t>ção Integral, que tem um uso mais restritivo ou</w:t>
      </w:r>
      <w:r w:rsidR="003139C2">
        <w:rPr>
          <w:rFonts w:cs="Arial"/>
        </w:rPr>
        <w:t xml:space="preserve"> de</w:t>
      </w:r>
      <w:r w:rsidR="00166AA7">
        <w:rPr>
          <w:rFonts w:cs="Arial"/>
        </w:rPr>
        <w:t xml:space="preserve"> Uso Sustentável</w:t>
      </w:r>
      <w:r w:rsidR="003139C2">
        <w:rPr>
          <w:rFonts w:cs="Arial"/>
        </w:rPr>
        <w:t>, que permite a utilizaç</w:t>
      </w:r>
      <w:r w:rsidR="00CA5F9D">
        <w:rPr>
          <w:rFonts w:cs="Arial"/>
        </w:rPr>
        <w:t>ão de forma a compatibilizar o uso e a conservação da natureza.</w:t>
      </w:r>
      <w:r w:rsidR="0023180C">
        <w:rPr>
          <w:rFonts w:cs="Arial"/>
        </w:rPr>
        <w:t xml:space="preserve"> As </w:t>
      </w:r>
      <w:proofErr w:type="spellStart"/>
      <w:r w:rsidR="0023180C">
        <w:rPr>
          <w:rFonts w:cs="Arial"/>
        </w:rPr>
        <w:t>UCs</w:t>
      </w:r>
      <w:proofErr w:type="spellEnd"/>
      <w:r w:rsidR="0023180C">
        <w:rPr>
          <w:rFonts w:cs="Arial"/>
        </w:rPr>
        <w:t xml:space="preserve"> de Proteção Integral são categorizadas em 5 tipos diferentes, e as </w:t>
      </w:r>
      <w:proofErr w:type="spellStart"/>
      <w:r w:rsidR="0023180C">
        <w:rPr>
          <w:rFonts w:cs="Arial"/>
        </w:rPr>
        <w:t>UCs</w:t>
      </w:r>
      <w:proofErr w:type="spellEnd"/>
      <w:r w:rsidR="00BC358F">
        <w:rPr>
          <w:rFonts w:cs="Arial"/>
        </w:rPr>
        <w:t xml:space="preserve"> de Uso Sustentável em 7 tipos. </w:t>
      </w:r>
      <w:r w:rsidR="004B18CF">
        <w:rPr>
          <w:rFonts w:cs="Arial"/>
        </w:rPr>
        <w:t>O quadro 3</w:t>
      </w:r>
      <w:r w:rsidR="00CA5F9D">
        <w:rPr>
          <w:rFonts w:cs="Arial"/>
        </w:rPr>
        <w:t xml:space="preserve"> mostra quais são as </w:t>
      </w:r>
      <w:proofErr w:type="spellStart"/>
      <w:r w:rsidR="00CA5F9D">
        <w:rPr>
          <w:rFonts w:cs="Arial"/>
        </w:rPr>
        <w:t>UCs</w:t>
      </w:r>
      <w:proofErr w:type="spellEnd"/>
      <w:r w:rsidR="00CA5F9D">
        <w:rPr>
          <w:rFonts w:cs="Arial"/>
        </w:rPr>
        <w:t xml:space="preserve"> de Proteção Integral e suas características, e </w:t>
      </w:r>
      <w:r w:rsidR="004B18CF">
        <w:rPr>
          <w:rFonts w:cs="Arial"/>
        </w:rPr>
        <w:t>o quadro 4</w:t>
      </w:r>
      <w:r w:rsidR="00CA5F9D">
        <w:rPr>
          <w:rFonts w:cs="Arial"/>
        </w:rPr>
        <w:t xml:space="preserve"> mostra quais são as </w:t>
      </w:r>
      <w:proofErr w:type="spellStart"/>
      <w:r w:rsidR="00CA5F9D">
        <w:rPr>
          <w:rFonts w:cs="Arial"/>
        </w:rPr>
        <w:t>UCs</w:t>
      </w:r>
      <w:proofErr w:type="spellEnd"/>
      <w:r w:rsidR="00CA5F9D">
        <w:rPr>
          <w:rFonts w:cs="Arial"/>
        </w:rPr>
        <w:t xml:space="preserve"> de Uso Sustentável e suas características</w:t>
      </w:r>
      <w:r w:rsidR="0023180C">
        <w:rPr>
          <w:rFonts w:cs="Arial"/>
        </w:rPr>
        <w:t>.</w:t>
      </w:r>
    </w:p>
    <w:p w:rsidR="001964C2" w:rsidRPr="001964C2" w:rsidRDefault="001964C2" w:rsidP="001964C2">
      <w:pPr>
        <w:pStyle w:val="CorpodeTextoCerroAzul"/>
        <w:ind w:firstLine="709"/>
        <w:rPr>
          <w:rFonts w:cs="Arial"/>
        </w:rPr>
      </w:pPr>
    </w:p>
    <w:tbl>
      <w:tblPr>
        <w:tblW w:w="9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985"/>
        <w:gridCol w:w="1701"/>
        <w:gridCol w:w="1276"/>
        <w:gridCol w:w="1417"/>
        <w:gridCol w:w="1701"/>
        <w:gridCol w:w="1418"/>
      </w:tblGrid>
      <w:tr w:rsidR="009714FB" w:rsidRPr="009714FB" w:rsidTr="004B18CF">
        <w:trPr>
          <w:trHeight w:val="1118"/>
        </w:trPr>
        <w:tc>
          <w:tcPr>
            <w:tcW w:w="1985" w:type="dxa"/>
            <w:shd w:val="clear" w:color="auto" w:fill="auto"/>
            <w:vAlign w:val="center"/>
            <w:hideMark/>
          </w:tcPr>
          <w:p w:rsidR="009714FB" w:rsidRPr="009714FB" w:rsidRDefault="009714FB" w:rsidP="009714FB">
            <w:pPr>
              <w:spacing w:line="240" w:lineRule="auto"/>
              <w:rPr>
                <w:color w:val="000000"/>
              </w:rPr>
            </w:pPr>
          </w:p>
        </w:tc>
        <w:tc>
          <w:tcPr>
            <w:tcW w:w="1701" w:type="dxa"/>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Objetivos principais</w:t>
            </w:r>
          </w:p>
        </w:tc>
        <w:tc>
          <w:tcPr>
            <w:tcW w:w="1276" w:type="dxa"/>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Posse de terras</w:t>
            </w:r>
          </w:p>
        </w:tc>
        <w:tc>
          <w:tcPr>
            <w:tcW w:w="1417" w:type="dxa"/>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Permissão de presença de moradores</w:t>
            </w:r>
          </w:p>
        </w:tc>
        <w:tc>
          <w:tcPr>
            <w:tcW w:w="1701" w:type="dxa"/>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Desapropriação de terra</w:t>
            </w:r>
          </w:p>
        </w:tc>
        <w:tc>
          <w:tcPr>
            <w:tcW w:w="1418" w:type="dxa"/>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Realização de pesquisas</w:t>
            </w:r>
          </w:p>
        </w:tc>
      </w:tr>
      <w:tr w:rsidR="009714FB" w:rsidRPr="009714FB" w:rsidTr="004B18CF">
        <w:trPr>
          <w:trHeight w:val="1110"/>
        </w:trPr>
        <w:tc>
          <w:tcPr>
            <w:tcW w:w="1985" w:type="dxa"/>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Estação Ecológica</w:t>
            </w:r>
          </w:p>
          <w:p w:rsidR="007C5C0C" w:rsidRPr="009714FB" w:rsidRDefault="007C5C0C" w:rsidP="009714FB">
            <w:pPr>
              <w:spacing w:line="240" w:lineRule="auto"/>
              <w:rPr>
                <w:b/>
                <w:color w:val="000000"/>
              </w:rPr>
            </w:pPr>
            <w:r>
              <w:rPr>
                <w:b/>
                <w:color w:val="000000"/>
                <w:bdr w:val="none" w:sz="0" w:space="0" w:color="auto" w:frame="1"/>
              </w:rPr>
              <w:t>- ESEC</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Pesquisa</w:t>
            </w:r>
          </w:p>
        </w:tc>
        <w:tc>
          <w:tcPr>
            <w:tcW w:w="1276"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w:t>
            </w:r>
          </w:p>
        </w:tc>
        <w:tc>
          <w:tcPr>
            <w:tcW w:w="1417"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Não</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418"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r w:rsidR="009714FB" w:rsidRPr="009714FB" w:rsidTr="004B18CF">
        <w:trPr>
          <w:trHeight w:val="1254"/>
        </w:trPr>
        <w:tc>
          <w:tcPr>
            <w:tcW w:w="1985" w:type="dxa"/>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Reserva Biológica</w:t>
            </w:r>
          </w:p>
          <w:p w:rsidR="007C5C0C" w:rsidRPr="009714FB" w:rsidRDefault="007C5C0C" w:rsidP="009714FB">
            <w:pPr>
              <w:spacing w:line="240" w:lineRule="auto"/>
              <w:rPr>
                <w:b/>
                <w:color w:val="000000"/>
              </w:rPr>
            </w:pPr>
            <w:r>
              <w:rPr>
                <w:b/>
                <w:color w:val="000000"/>
                <w:bdr w:val="none" w:sz="0" w:space="0" w:color="auto" w:frame="1"/>
              </w:rPr>
              <w:t>- REBIO</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Pesquisa e educação</w:t>
            </w:r>
          </w:p>
        </w:tc>
        <w:tc>
          <w:tcPr>
            <w:tcW w:w="1276"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w:t>
            </w:r>
          </w:p>
        </w:tc>
        <w:tc>
          <w:tcPr>
            <w:tcW w:w="1417"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Não</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418"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r w:rsidR="009714FB" w:rsidRPr="009714FB" w:rsidTr="004B18CF">
        <w:trPr>
          <w:trHeight w:val="1258"/>
        </w:trPr>
        <w:tc>
          <w:tcPr>
            <w:tcW w:w="1985" w:type="dxa"/>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Parque Nacional</w:t>
            </w:r>
          </w:p>
          <w:p w:rsidR="007C5C0C" w:rsidRPr="009714FB" w:rsidRDefault="007C5C0C" w:rsidP="009714FB">
            <w:pPr>
              <w:spacing w:line="240" w:lineRule="auto"/>
              <w:rPr>
                <w:b/>
                <w:color w:val="000000"/>
              </w:rPr>
            </w:pPr>
            <w:r>
              <w:rPr>
                <w:b/>
                <w:color w:val="000000"/>
                <w:bdr w:val="none" w:sz="0" w:space="0" w:color="auto" w:frame="1"/>
              </w:rPr>
              <w:t>- PARNA</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Pesquisa e educação</w:t>
            </w:r>
          </w:p>
        </w:tc>
        <w:tc>
          <w:tcPr>
            <w:tcW w:w="1276"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w:t>
            </w:r>
          </w:p>
        </w:tc>
        <w:tc>
          <w:tcPr>
            <w:tcW w:w="1417"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Não</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418"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r w:rsidR="009714FB" w:rsidRPr="009714FB" w:rsidTr="004B18CF">
        <w:trPr>
          <w:trHeight w:val="1262"/>
        </w:trPr>
        <w:tc>
          <w:tcPr>
            <w:tcW w:w="1985" w:type="dxa"/>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Monumento Natural</w:t>
            </w:r>
          </w:p>
          <w:p w:rsidR="007C5C0C" w:rsidRPr="009714FB" w:rsidRDefault="007C5C0C" w:rsidP="009714FB">
            <w:pPr>
              <w:spacing w:line="240" w:lineRule="auto"/>
              <w:rPr>
                <w:b/>
                <w:color w:val="000000"/>
              </w:rPr>
            </w:pPr>
            <w:r>
              <w:rPr>
                <w:b/>
                <w:color w:val="000000"/>
                <w:bdr w:val="none" w:sz="0" w:space="0" w:color="auto" w:frame="1"/>
              </w:rPr>
              <w:t>- MONAT</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Conservação especialmente de beleza cênica, pesquisa e educação</w:t>
            </w:r>
          </w:p>
        </w:tc>
        <w:tc>
          <w:tcPr>
            <w:tcW w:w="1276"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 e privada</w:t>
            </w:r>
          </w:p>
        </w:tc>
        <w:tc>
          <w:tcPr>
            <w:tcW w:w="1417"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Apenas se o uso privado não for compatível com o propósito da UC</w:t>
            </w:r>
          </w:p>
        </w:tc>
        <w:tc>
          <w:tcPr>
            <w:tcW w:w="1418"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r w:rsidR="009714FB" w:rsidRPr="009714FB" w:rsidTr="004B18CF">
        <w:trPr>
          <w:trHeight w:val="1265"/>
        </w:trPr>
        <w:tc>
          <w:tcPr>
            <w:tcW w:w="1985" w:type="dxa"/>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Refúgio de Vida Silvestre</w:t>
            </w:r>
          </w:p>
          <w:p w:rsidR="007C5C0C" w:rsidRPr="009714FB" w:rsidRDefault="007C5C0C" w:rsidP="009714FB">
            <w:pPr>
              <w:spacing w:line="240" w:lineRule="auto"/>
              <w:rPr>
                <w:b/>
                <w:color w:val="000000"/>
              </w:rPr>
            </w:pPr>
            <w:r>
              <w:rPr>
                <w:b/>
                <w:color w:val="000000"/>
                <w:bdr w:val="none" w:sz="0" w:space="0" w:color="auto" w:frame="1"/>
              </w:rPr>
              <w:t>- RVS</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Pesquisa e educação</w:t>
            </w:r>
          </w:p>
        </w:tc>
        <w:tc>
          <w:tcPr>
            <w:tcW w:w="1276"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 e privada</w:t>
            </w:r>
          </w:p>
        </w:tc>
        <w:tc>
          <w:tcPr>
            <w:tcW w:w="1417"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Apenas se o uso privado não for compatível com o propósito da UC</w:t>
            </w:r>
          </w:p>
        </w:tc>
        <w:tc>
          <w:tcPr>
            <w:tcW w:w="1418" w:type="dxa"/>
            <w:shd w:val="clear" w:color="auto" w:fill="auto"/>
            <w:vAlign w:val="center"/>
            <w:hideMark/>
          </w:tcPr>
          <w:p w:rsidR="009714FB" w:rsidRPr="009714FB" w:rsidRDefault="009714FB" w:rsidP="001964C2">
            <w:pPr>
              <w:keepNext/>
              <w:spacing w:line="240" w:lineRule="auto"/>
              <w:rPr>
                <w:color w:val="000000"/>
              </w:rPr>
            </w:pPr>
            <w:r w:rsidRPr="009714FB">
              <w:rPr>
                <w:color w:val="000000"/>
                <w:bdr w:val="none" w:sz="0" w:space="0" w:color="auto" w:frame="1"/>
              </w:rPr>
              <w:t>Depende de aprovação prévia do órgão gestor</w:t>
            </w:r>
          </w:p>
        </w:tc>
      </w:tr>
    </w:tbl>
    <w:p w:rsidR="001964C2" w:rsidRDefault="001964C2" w:rsidP="00B8670C">
      <w:pPr>
        <w:pStyle w:val="Legenda"/>
        <w:spacing w:after="0"/>
        <w:jc w:val="left"/>
      </w:pPr>
      <w:bookmarkStart w:id="90" w:name="_Toc473479463"/>
      <w:r>
        <w:t xml:space="preserve">Quadro </w:t>
      </w:r>
      <w:fldSimple w:instr=" SEQ Quadro \* ARABIC ">
        <w:r w:rsidR="00AD1AB0">
          <w:rPr>
            <w:noProof/>
          </w:rPr>
          <w:t>3</w:t>
        </w:r>
      </w:fldSimple>
      <w:r>
        <w:t xml:space="preserve">: </w:t>
      </w:r>
      <w:r w:rsidRPr="00A96E1D">
        <w:t>Unidades de Conservação de Proteção Integral</w:t>
      </w:r>
      <w:bookmarkEnd w:id="90"/>
    </w:p>
    <w:p w:rsidR="004B18CF" w:rsidRDefault="004B18CF" w:rsidP="00B8670C">
      <w:pPr>
        <w:spacing w:line="240" w:lineRule="auto"/>
        <w:jc w:val="left"/>
        <w:rPr>
          <w:bCs/>
        </w:rPr>
      </w:pPr>
      <w:r>
        <w:rPr>
          <w:bCs/>
        </w:rPr>
        <w:t xml:space="preserve">Fonte: </w:t>
      </w:r>
      <w:r w:rsidR="0097674A" w:rsidRPr="002C355F">
        <w:rPr>
          <w:bCs/>
        </w:rPr>
        <w:t>Adaptado de Instituto Socioambiental (ISA)</w:t>
      </w:r>
      <w:r w:rsidR="000520A3" w:rsidRPr="002C355F">
        <w:rPr>
          <w:bCs/>
        </w:rPr>
        <w:t>, 2016</w:t>
      </w:r>
    </w:p>
    <w:p w:rsidR="004B18CF" w:rsidRDefault="000520A3" w:rsidP="001964C2">
      <w:pPr>
        <w:spacing w:line="240" w:lineRule="auto"/>
        <w:ind w:firstLine="1134"/>
        <w:jc w:val="left"/>
      </w:pPr>
      <w:r w:rsidRPr="002C355F">
        <w:rPr>
          <w:bCs/>
        </w:rPr>
        <w:t>.</w:t>
      </w:r>
      <w:r w:rsidR="00CE48A9" w:rsidRPr="002C355F">
        <w:br w:type="page"/>
      </w:r>
    </w:p>
    <w:p w:rsidR="001964C2" w:rsidRDefault="001964C2" w:rsidP="001964C2">
      <w:pPr>
        <w:pStyle w:val="Legenda"/>
        <w:jc w:val="left"/>
      </w:pPr>
    </w:p>
    <w:tbl>
      <w:tblPr>
        <w:tblW w:w="95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696"/>
        <w:gridCol w:w="1991"/>
        <w:gridCol w:w="1346"/>
        <w:gridCol w:w="1348"/>
        <w:gridCol w:w="1702"/>
        <w:gridCol w:w="1418"/>
      </w:tblGrid>
      <w:tr w:rsidR="00715D93" w:rsidRPr="00715D93" w:rsidTr="004B18CF">
        <w:trPr>
          <w:trHeight w:val="588"/>
        </w:trPr>
        <w:tc>
          <w:tcPr>
            <w:tcW w:w="1696" w:type="dxa"/>
            <w:shd w:val="clear" w:color="000000" w:fill="FFFFFF"/>
            <w:vAlign w:val="center"/>
            <w:hideMark/>
          </w:tcPr>
          <w:p w:rsidR="00715D93" w:rsidRPr="00715D93" w:rsidRDefault="00715D93" w:rsidP="009714FB">
            <w:pPr>
              <w:spacing w:line="240" w:lineRule="auto"/>
              <w:rPr>
                <w:rFonts w:ascii="Calibri" w:hAnsi="Calibri" w:cs="Calibri"/>
                <w:color w:val="000000"/>
              </w:rPr>
            </w:pPr>
          </w:p>
        </w:tc>
        <w:tc>
          <w:tcPr>
            <w:tcW w:w="1991" w:type="dxa"/>
            <w:shd w:val="clear" w:color="000000" w:fill="FFFFFF"/>
            <w:vAlign w:val="center"/>
            <w:hideMark/>
          </w:tcPr>
          <w:p w:rsidR="00715D93" w:rsidRPr="00715D93" w:rsidRDefault="00715D93" w:rsidP="009714FB">
            <w:pPr>
              <w:spacing w:line="240" w:lineRule="auto"/>
              <w:rPr>
                <w:b/>
                <w:color w:val="000000"/>
              </w:rPr>
            </w:pPr>
            <w:r w:rsidRPr="009714FB">
              <w:rPr>
                <w:b/>
                <w:color w:val="000000"/>
              </w:rPr>
              <w:t>Objetivos principais</w:t>
            </w:r>
          </w:p>
        </w:tc>
        <w:tc>
          <w:tcPr>
            <w:tcW w:w="1346" w:type="dxa"/>
            <w:shd w:val="clear" w:color="000000" w:fill="FFFFFF"/>
            <w:vAlign w:val="center"/>
            <w:hideMark/>
          </w:tcPr>
          <w:p w:rsidR="00715D93" w:rsidRPr="00715D93" w:rsidRDefault="00715D93" w:rsidP="009714FB">
            <w:pPr>
              <w:spacing w:line="240" w:lineRule="auto"/>
              <w:rPr>
                <w:b/>
                <w:color w:val="000000"/>
              </w:rPr>
            </w:pPr>
            <w:r w:rsidRPr="00715D93">
              <w:rPr>
                <w:b/>
                <w:color w:val="000000"/>
              </w:rPr>
              <w:t>Posse de terras</w:t>
            </w:r>
          </w:p>
        </w:tc>
        <w:tc>
          <w:tcPr>
            <w:tcW w:w="1348" w:type="dxa"/>
            <w:shd w:val="clear" w:color="000000" w:fill="FFFFFF"/>
            <w:vAlign w:val="center"/>
            <w:hideMark/>
          </w:tcPr>
          <w:p w:rsidR="00715D93" w:rsidRPr="00715D93" w:rsidRDefault="004B18CF" w:rsidP="004B18CF">
            <w:pPr>
              <w:spacing w:line="240" w:lineRule="auto"/>
              <w:rPr>
                <w:b/>
                <w:color w:val="000000"/>
              </w:rPr>
            </w:pPr>
            <w:r>
              <w:rPr>
                <w:b/>
                <w:color w:val="000000"/>
              </w:rPr>
              <w:t>Presença</w:t>
            </w:r>
            <w:r w:rsidR="00715D93" w:rsidRPr="00715D93">
              <w:rPr>
                <w:b/>
                <w:color w:val="000000"/>
              </w:rPr>
              <w:t xml:space="preserve"> de moradores</w:t>
            </w:r>
          </w:p>
        </w:tc>
        <w:tc>
          <w:tcPr>
            <w:tcW w:w="1702" w:type="dxa"/>
            <w:shd w:val="clear" w:color="000000" w:fill="FFFFFF"/>
            <w:vAlign w:val="center"/>
            <w:hideMark/>
          </w:tcPr>
          <w:p w:rsidR="00715D93" w:rsidRPr="00715D93" w:rsidRDefault="00715D93" w:rsidP="009714FB">
            <w:pPr>
              <w:spacing w:line="240" w:lineRule="auto"/>
              <w:rPr>
                <w:b/>
                <w:color w:val="000000"/>
              </w:rPr>
            </w:pPr>
            <w:r w:rsidRPr="00715D93">
              <w:rPr>
                <w:b/>
                <w:color w:val="000000"/>
              </w:rPr>
              <w:t>Desapropriação de terra</w:t>
            </w:r>
          </w:p>
        </w:tc>
        <w:tc>
          <w:tcPr>
            <w:tcW w:w="1418" w:type="dxa"/>
            <w:shd w:val="clear" w:color="000000" w:fill="FFFFFF"/>
            <w:vAlign w:val="center"/>
            <w:hideMark/>
          </w:tcPr>
          <w:p w:rsidR="00715D93" w:rsidRPr="00715D93" w:rsidRDefault="00715D93" w:rsidP="009714FB">
            <w:pPr>
              <w:spacing w:line="240" w:lineRule="auto"/>
              <w:rPr>
                <w:b/>
                <w:color w:val="000000"/>
              </w:rPr>
            </w:pPr>
            <w:r w:rsidRPr="00715D93">
              <w:rPr>
                <w:b/>
                <w:color w:val="000000"/>
              </w:rPr>
              <w:t>Realização de pesquisas</w:t>
            </w:r>
          </w:p>
        </w:tc>
      </w:tr>
      <w:tr w:rsidR="00715D93" w:rsidRPr="00715D93" w:rsidTr="004B18CF">
        <w:trPr>
          <w:trHeight w:val="1263"/>
        </w:trPr>
        <w:tc>
          <w:tcPr>
            <w:tcW w:w="1696" w:type="dxa"/>
            <w:shd w:val="clear" w:color="000000" w:fill="FFFFFF"/>
            <w:vAlign w:val="center"/>
            <w:hideMark/>
          </w:tcPr>
          <w:p w:rsidR="00715D93" w:rsidRDefault="00715D93" w:rsidP="009714FB">
            <w:pPr>
              <w:spacing w:line="240" w:lineRule="auto"/>
              <w:rPr>
                <w:b/>
                <w:bCs/>
                <w:color w:val="000000"/>
              </w:rPr>
            </w:pPr>
            <w:r w:rsidRPr="00715D93">
              <w:rPr>
                <w:b/>
                <w:bCs/>
                <w:color w:val="000000"/>
              </w:rPr>
              <w:t>Floresta</w:t>
            </w:r>
            <w:r w:rsidR="00AE1F98">
              <w:rPr>
                <w:b/>
                <w:bCs/>
                <w:color w:val="000000"/>
              </w:rPr>
              <w:t xml:space="preserve"> Nacional</w:t>
            </w:r>
          </w:p>
          <w:p w:rsidR="00102DC5" w:rsidRPr="00715D93" w:rsidRDefault="009714FB" w:rsidP="009714FB">
            <w:pPr>
              <w:spacing w:line="240" w:lineRule="auto"/>
              <w:rPr>
                <w:b/>
                <w:bCs/>
                <w:color w:val="000000"/>
              </w:rPr>
            </w:pPr>
            <w:r>
              <w:rPr>
                <w:b/>
                <w:bCs/>
                <w:color w:val="000000"/>
              </w:rPr>
              <w:t xml:space="preserve">- </w:t>
            </w:r>
            <w:r w:rsidR="00102DC5">
              <w:rPr>
                <w:b/>
                <w:bCs/>
                <w:color w:val="000000"/>
              </w:rPr>
              <w:t>FLONA</w:t>
            </w:r>
          </w:p>
        </w:tc>
        <w:tc>
          <w:tcPr>
            <w:tcW w:w="1991" w:type="dxa"/>
            <w:shd w:val="clear" w:color="000000" w:fill="FFFFFF"/>
            <w:vAlign w:val="center"/>
            <w:hideMark/>
          </w:tcPr>
          <w:p w:rsidR="00715D93" w:rsidRPr="00715D93" w:rsidRDefault="00715D93" w:rsidP="009714FB">
            <w:pPr>
              <w:spacing w:line="240" w:lineRule="auto"/>
              <w:rPr>
                <w:color w:val="000000"/>
              </w:rPr>
            </w:pPr>
            <w:r w:rsidRPr="00715D93">
              <w:rPr>
                <w:color w:val="000000"/>
              </w:rPr>
              <w:t>Pesquisa e produção de madeireiros e não madeireiros de espécies nativas</w:t>
            </w:r>
          </w:p>
        </w:tc>
        <w:tc>
          <w:tcPr>
            <w:tcW w:w="1346" w:type="dxa"/>
            <w:shd w:val="clear" w:color="000000" w:fill="FFFFFF"/>
            <w:vAlign w:val="center"/>
            <w:hideMark/>
          </w:tcPr>
          <w:p w:rsidR="00715D93" w:rsidRPr="00715D93" w:rsidRDefault="00715D93" w:rsidP="009714FB">
            <w:pPr>
              <w:spacing w:line="240" w:lineRule="auto"/>
              <w:rPr>
                <w:color w:val="000000"/>
              </w:rPr>
            </w:pPr>
            <w:r w:rsidRPr="00715D93">
              <w:rPr>
                <w:color w:val="000000"/>
              </w:rPr>
              <w:t>Pública com concessão de real de uso para a comunidade</w:t>
            </w:r>
          </w:p>
        </w:tc>
        <w:tc>
          <w:tcPr>
            <w:tcW w:w="1348"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 populações tradicionais</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418" w:type="dxa"/>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4B18CF">
        <w:trPr>
          <w:trHeight w:val="1549"/>
        </w:trPr>
        <w:tc>
          <w:tcPr>
            <w:tcW w:w="1696" w:type="dxa"/>
            <w:shd w:val="clear" w:color="000000" w:fill="FFFFFF"/>
            <w:vAlign w:val="center"/>
            <w:hideMark/>
          </w:tcPr>
          <w:p w:rsidR="00715D93" w:rsidRDefault="00715D93" w:rsidP="009714FB">
            <w:pPr>
              <w:spacing w:line="240" w:lineRule="auto"/>
              <w:rPr>
                <w:b/>
                <w:bCs/>
                <w:color w:val="000000"/>
              </w:rPr>
            </w:pPr>
            <w:r w:rsidRPr="00715D93">
              <w:rPr>
                <w:b/>
                <w:bCs/>
                <w:color w:val="000000"/>
              </w:rPr>
              <w:t>Reserva Extrativista</w:t>
            </w:r>
          </w:p>
          <w:p w:rsidR="00102DC5" w:rsidRPr="00715D93" w:rsidRDefault="009714FB" w:rsidP="009714FB">
            <w:pPr>
              <w:spacing w:line="240" w:lineRule="auto"/>
              <w:rPr>
                <w:b/>
                <w:bCs/>
                <w:color w:val="000000"/>
              </w:rPr>
            </w:pPr>
            <w:r>
              <w:rPr>
                <w:b/>
                <w:bCs/>
                <w:color w:val="000000"/>
              </w:rPr>
              <w:t xml:space="preserve">- </w:t>
            </w:r>
            <w:r w:rsidR="00102DC5">
              <w:rPr>
                <w:b/>
                <w:bCs/>
                <w:color w:val="000000"/>
              </w:rPr>
              <w:t>RESEX</w:t>
            </w:r>
          </w:p>
        </w:tc>
        <w:tc>
          <w:tcPr>
            <w:tcW w:w="1991" w:type="dxa"/>
            <w:shd w:val="clear" w:color="000000" w:fill="FFFFFF"/>
            <w:vAlign w:val="center"/>
            <w:hideMark/>
          </w:tcPr>
          <w:p w:rsidR="00715D93" w:rsidRPr="00715D93" w:rsidRDefault="00715D93" w:rsidP="009714FB">
            <w:pPr>
              <w:spacing w:line="240" w:lineRule="auto"/>
              <w:rPr>
                <w:color w:val="000000"/>
              </w:rPr>
            </w:pPr>
            <w:r w:rsidRPr="00715D93">
              <w:rPr>
                <w:color w:val="000000"/>
              </w:rPr>
              <w:t>Proteção dos meios de vida e cultura da comunidade tradicional e uso sustentável dos recursos</w:t>
            </w:r>
          </w:p>
        </w:tc>
        <w:tc>
          <w:tcPr>
            <w:tcW w:w="1346" w:type="dxa"/>
            <w:shd w:val="clear" w:color="000000" w:fill="FFFFFF"/>
            <w:vAlign w:val="center"/>
            <w:hideMark/>
          </w:tcPr>
          <w:p w:rsidR="00715D93" w:rsidRPr="00715D93" w:rsidRDefault="00715D93" w:rsidP="009714FB">
            <w:pPr>
              <w:spacing w:line="240" w:lineRule="auto"/>
              <w:rPr>
                <w:color w:val="000000"/>
              </w:rPr>
            </w:pPr>
            <w:r w:rsidRPr="00715D93">
              <w:rPr>
                <w:color w:val="000000"/>
              </w:rPr>
              <w:t>Pública com concessão de real de uso para a comunidade</w:t>
            </w:r>
          </w:p>
        </w:tc>
        <w:tc>
          <w:tcPr>
            <w:tcW w:w="1348"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 populações tradicionais</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418" w:type="dxa"/>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4B18CF">
        <w:trPr>
          <w:trHeight w:val="1685"/>
        </w:trPr>
        <w:tc>
          <w:tcPr>
            <w:tcW w:w="1696" w:type="dxa"/>
            <w:shd w:val="clear" w:color="000000" w:fill="FFFFFF"/>
            <w:vAlign w:val="center"/>
            <w:hideMark/>
          </w:tcPr>
          <w:p w:rsidR="00715D93" w:rsidRDefault="00715D93" w:rsidP="009714FB">
            <w:pPr>
              <w:spacing w:line="240" w:lineRule="auto"/>
              <w:rPr>
                <w:b/>
                <w:bCs/>
                <w:color w:val="000000"/>
              </w:rPr>
            </w:pPr>
            <w:r w:rsidRPr="00715D93">
              <w:rPr>
                <w:b/>
                <w:bCs/>
                <w:color w:val="000000"/>
              </w:rPr>
              <w:t>Reserva de Desenvolvimento Sustentável</w:t>
            </w:r>
          </w:p>
          <w:p w:rsidR="002D199C" w:rsidRPr="00715D93" w:rsidRDefault="002D199C" w:rsidP="009714FB">
            <w:pPr>
              <w:spacing w:line="240" w:lineRule="auto"/>
              <w:rPr>
                <w:b/>
                <w:bCs/>
                <w:color w:val="000000"/>
              </w:rPr>
            </w:pPr>
            <w:r>
              <w:rPr>
                <w:b/>
                <w:bCs/>
                <w:color w:val="000000"/>
              </w:rPr>
              <w:t>- RDS</w:t>
            </w:r>
          </w:p>
        </w:tc>
        <w:tc>
          <w:tcPr>
            <w:tcW w:w="1991" w:type="dxa"/>
            <w:shd w:val="clear" w:color="000000" w:fill="FFFFFF"/>
            <w:vAlign w:val="center"/>
            <w:hideMark/>
          </w:tcPr>
          <w:p w:rsidR="00715D93" w:rsidRPr="00715D93" w:rsidRDefault="00715D93" w:rsidP="009714FB">
            <w:pPr>
              <w:spacing w:line="240" w:lineRule="auto"/>
              <w:rPr>
                <w:color w:val="000000"/>
              </w:rPr>
            </w:pPr>
            <w:r w:rsidRPr="00715D93">
              <w:rPr>
                <w:color w:val="000000"/>
              </w:rPr>
              <w:t>Proteção dos meios de vida e cultura da comunidade tradicional e uso sustentável dos recursos</w:t>
            </w:r>
          </w:p>
        </w:tc>
        <w:tc>
          <w:tcPr>
            <w:tcW w:w="1346" w:type="dxa"/>
            <w:shd w:val="clear" w:color="000000" w:fill="FFFFFF"/>
            <w:vAlign w:val="center"/>
            <w:hideMark/>
          </w:tcPr>
          <w:p w:rsidR="00715D93" w:rsidRPr="00715D93" w:rsidRDefault="00715D93" w:rsidP="009714FB">
            <w:pPr>
              <w:spacing w:line="240" w:lineRule="auto"/>
              <w:rPr>
                <w:color w:val="000000"/>
              </w:rPr>
            </w:pPr>
            <w:r w:rsidRPr="00715D93">
              <w:rPr>
                <w:color w:val="000000"/>
              </w:rPr>
              <w:t>Pública com concessão de real de uso para a comunidade e privada</w:t>
            </w:r>
          </w:p>
        </w:tc>
        <w:tc>
          <w:tcPr>
            <w:tcW w:w="1348"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 populações tradicionais</w:t>
            </w:r>
          </w:p>
        </w:tc>
        <w:tc>
          <w:tcPr>
            <w:tcW w:w="1702" w:type="dxa"/>
            <w:shd w:val="clear" w:color="000000" w:fill="FFFFFF"/>
            <w:vAlign w:val="center"/>
            <w:hideMark/>
          </w:tcPr>
          <w:p w:rsidR="00715D93" w:rsidRPr="00715D93" w:rsidRDefault="00A7521D" w:rsidP="00A7521D">
            <w:pPr>
              <w:spacing w:line="240" w:lineRule="auto"/>
              <w:rPr>
                <w:color w:val="000000"/>
              </w:rPr>
            </w:pPr>
            <w:r>
              <w:rPr>
                <w:color w:val="000000"/>
              </w:rPr>
              <w:t xml:space="preserve">Apenas se o uso privado não for </w:t>
            </w:r>
            <w:r w:rsidR="00715D93" w:rsidRPr="00715D93">
              <w:rPr>
                <w:color w:val="000000"/>
              </w:rPr>
              <w:t>compatível com o propósito da UC</w:t>
            </w:r>
          </w:p>
        </w:tc>
        <w:tc>
          <w:tcPr>
            <w:tcW w:w="1418" w:type="dxa"/>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4B18CF">
        <w:trPr>
          <w:trHeight w:val="1128"/>
        </w:trPr>
        <w:tc>
          <w:tcPr>
            <w:tcW w:w="1696" w:type="dxa"/>
            <w:shd w:val="clear" w:color="000000" w:fill="FFFFFF"/>
            <w:vAlign w:val="center"/>
            <w:hideMark/>
          </w:tcPr>
          <w:p w:rsidR="00715D93" w:rsidRDefault="00715D93" w:rsidP="009714FB">
            <w:pPr>
              <w:spacing w:line="240" w:lineRule="auto"/>
              <w:rPr>
                <w:b/>
                <w:bCs/>
                <w:color w:val="000000"/>
              </w:rPr>
            </w:pPr>
            <w:r w:rsidRPr="00715D93">
              <w:rPr>
                <w:b/>
                <w:bCs/>
                <w:color w:val="000000"/>
              </w:rPr>
              <w:t>Reserva de Fauna</w:t>
            </w:r>
          </w:p>
          <w:p w:rsidR="00B859FE" w:rsidRPr="00715D93" w:rsidRDefault="00B859FE" w:rsidP="009714FB">
            <w:pPr>
              <w:spacing w:line="240" w:lineRule="auto"/>
              <w:rPr>
                <w:b/>
                <w:bCs/>
                <w:color w:val="000000"/>
              </w:rPr>
            </w:pPr>
            <w:r>
              <w:rPr>
                <w:b/>
                <w:bCs/>
                <w:color w:val="000000"/>
              </w:rPr>
              <w:t>- REFAU</w:t>
            </w:r>
          </w:p>
        </w:tc>
        <w:tc>
          <w:tcPr>
            <w:tcW w:w="1991" w:type="dxa"/>
            <w:shd w:val="clear" w:color="000000" w:fill="FFFFFF"/>
            <w:vAlign w:val="center"/>
            <w:hideMark/>
          </w:tcPr>
          <w:p w:rsidR="00715D93" w:rsidRPr="00715D93" w:rsidRDefault="00715D93" w:rsidP="009714FB">
            <w:pPr>
              <w:spacing w:line="240" w:lineRule="auto"/>
              <w:rPr>
                <w:color w:val="000000"/>
              </w:rPr>
            </w:pPr>
            <w:r w:rsidRPr="00715D93">
              <w:rPr>
                <w:color w:val="000000"/>
              </w:rPr>
              <w:t>Pesquisas técnico-científicas sobre manejo das espécies</w:t>
            </w:r>
          </w:p>
        </w:tc>
        <w:tc>
          <w:tcPr>
            <w:tcW w:w="1346" w:type="dxa"/>
            <w:shd w:val="clear" w:color="000000" w:fill="FFFFFF"/>
            <w:vAlign w:val="center"/>
            <w:hideMark/>
          </w:tcPr>
          <w:p w:rsidR="00715D93" w:rsidRPr="00715D93" w:rsidRDefault="00715D93" w:rsidP="009714FB">
            <w:pPr>
              <w:spacing w:line="240" w:lineRule="auto"/>
              <w:rPr>
                <w:color w:val="000000"/>
              </w:rPr>
            </w:pPr>
            <w:r w:rsidRPr="00715D93">
              <w:rPr>
                <w:color w:val="000000"/>
              </w:rPr>
              <w:t>Pública</w:t>
            </w:r>
          </w:p>
        </w:tc>
        <w:tc>
          <w:tcPr>
            <w:tcW w:w="1348"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418" w:type="dxa"/>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4B18CF">
        <w:trPr>
          <w:trHeight w:val="1399"/>
        </w:trPr>
        <w:tc>
          <w:tcPr>
            <w:tcW w:w="1696" w:type="dxa"/>
            <w:shd w:val="clear" w:color="000000" w:fill="FFFFFF"/>
            <w:vAlign w:val="center"/>
            <w:hideMark/>
          </w:tcPr>
          <w:p w:rsidR="00715D93" w:rsidRDefault="00715D93" w:rsidP="009714FB">
            <w:pPr>
              <w:spacing w:line="240" w:lineRule="auto"/>
              <w:rPr>
                <w:b/>
                <w:bCs/>
                <w:color w:val="000000"/>
              </w:rPr>
            </w:pPr>
            <w:r w:rsidRPr="00715D93">
              <w:rPr>
                <w:b/>
                <w:bCs/>
                <w:color w:val="000000"/>
              </w:rPr>
              <w:t>Área de Relevante Interesse Ecológico</w:t>
            </w:r>
          </w:p>
          <w:p w:rsidR="00102DC5" w:rsidRPr="00715D93" w:rsidRDefault="009714FB" w:rsidP="009714FB">
            <w:pPr>
              <w:spacing w:line="240" w:lineRule="auto"/>
              <w:rPr>
                <w:b/>
                <w:bCs/>
                <w:color w:val="000000"/>
              </w:rPr>
            </w:pPr>
            <w:r>
              <w:rPr>
                <w:b/>
                <w:bCs/>
                <w:color w:val="000000"/>
              </w:rPr>
              <w:t xml:space="preserve">- </w:t>
            </w:r>
            <w:r w:rsidR="00102DC5">
              <w:rPr>
                <w:b/>
                <w:bCs/>
                <w:color w:val="000000"/>
              </w:rPr>
              <w:t>ARIE</w:t>
            </w:r>
          </w:p>
        </w:tc>
        <w:tc>
          <w:tcPr>
            <w:tcW w:w="1991" w:type="dxa"/>
            <w:shd w:val="clear" w:color="000000" w:fill="FFFFFF"/>
            <w:vAlign w:val="center"/>
            <w:hideMark/>
          </w:tcPr>
          <w:p w:rsidR="00715D93" w:rsidRPr="00715D93" w:rsidRDefault="00715D93" w:rsidP="009714FB">
            <w:pPr>
              <w:spacing w:line="240" w:lineRule="auto"/>
              <w:rPr>
                <w:color w:val="000000"/>
              </w:rPr>
            </w:pPr>
            <w:r w:rsidRPr="00715D93">
              <w:rPr>
                <w:color w:val="000000"/>
              </w:rPr>
              <w:t>Conservação de relevância regional, normalmente áreas com baixa ocupação humana</w:t>
            </w:r>
          </w:p>
        </w:tc>
        <w:tc>
          <w:tcPr>
            <w:tcW w:w="1346" w:type="dxa"/>
            <w:shd w:val="clear" w:color="000000" w:fill="FFFFFF"/>
            <w:vAlign w:val="center"/>
            <w:hideMark/>
          </w:tcPr>
          <w:p w:rsidR="00715D93" w:rsidRPr="00715D93" w:rsidRDefault="00715D93" w:rsidP="009714FB">
            <w:pPr>
              <w:spacing w:line="240" w:lineRule="auto"/>
              <w:rPr>
                <w:color w:val="000000"/>
              </w:rPr>
            </w:pPr>
            <w:r w:rsidRPr="00715D93">
              <w:rPr>
                <w:color w:val="000000"/>
              </w:rPr>
              <w:t>Pública e privada</w:t>
            </w:r>
          </w:p>
        </w:tc>
        <w:tc>
          <w:tcPr>
            <w:tcW w:w="1348"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Apenas se o</w:t>
            </w:r>
            <w:r w:rsidR="00A7521D">
              <w:rPr>
                <w:color w:val="000000"/>
              </w:rPr>
              <w:t xml:space="preserve"> uso privado não for </w:t>
            </w:r>
            <w:r w:rsidRPr="00715D93">
              <w:rPr>
                <w:color w:val="000000"/>
              </w:rPr>
              <w:t>compatível com o propósito da UC</w:t>
            </w:r>
          </w:p>
        </w:tc>
        <w:tc>
          <w:tcPr>
            <w:tcW w:w="1418" w:type="dxa"/>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4B18CF">
        <w:trPr>
          <w:trHeight w:val="1561"/>
        </w:trPr>
        <w:tc>
          <w:tcPr>
            <w:tcW w:w="1696" w:type="dxa"/>
            <w:shd w:val="clear" w:color="000000" w:fill="FFFFFF"/>
            <w:vAlign w:val="center"/>
            <w:hideMark/>
          </w:tcPr>
          <w:p w:rsidR="00715D93" w:rsidRDefault="00715D93" w:rsidP="009714FB">
            <w:pPr>
              <w:spacing w:line="240" w:lineRule="auto"/>
              <w:rPr>
                <w:b/>
                <w:bCs/>
                <w:color w:val="000000"/>
              </w:rPr>
            </w:pPr>
            <w:r w:rsidRPr="00715D93">
              <w:rPr>
                <w:b/>
                <w:bCs/>
                <w:color w:val="000000"/>
              </w:rPr>
              <w:t>Área de Proteção Ambiental</w:t>
            </w:r>
          </w:p>
          <w:p w:rsidR="00102DC5" w:rsidRPr="00715D93" w:rsidRDefault="009714FB" w:rsidP="009714FB">
            <w:pPr>
              <w:spacing w:line="240" w:lineRule="auto"/>
              <w:rPr>
                <w:b/>
                <w:bCs/>
                <w:color w:val="000000"/>
              </w:rPr>
            </w:pPr>
            <w:r>
              <w:rPr>
                <w:b/>
                <w:bCs/>
                <w:color w:val="000000"/>
              </w:rPr>
              <w:t xml:space="preserve">- </w:t>
            </w:r>
            <w:r w:rsidR="00102DC5">
              <w:rPr>
                <w:b/>
                <w:bCs/>
                <w:color w:val="000000"/>
              </w:rPr>
              <w:t>APA</w:t>
            </w:r>
          </w:p>
        </w:tc>
        <w:tc>
          <w:tcPr>
            <w:tcW w:w="1991" w:type="dxa"/>
            <w:shd w:val="clear" w:color="000000" w:fill="FFFFFF"/>
            <w:vAlign w:val="center"/>
            <w:hideMark/>
          </w:tcPr>
          <w:p w:rsidR="00715D93" w:rsidRPr="00715D93" w:rsidRDefault="00715D93" w:rsidP="009714FB">
            <w:pPr>
              <w:spacing w:line="240" w:lineRule="auto"/>
              <w:rPr>
                <w:color w:val="000000"/>
              </w:rPr>
            </w:pPr>
            <w:r w:rsidRPr="00715D93">
              <w:rPr>
                <w:color w:val="000000"/>
              </w:rPr>
              <w:t>Ordenamento territorial, normalmente áreas com ocupação humana consolidada</w:t>
            </w:r>
          </w:p>
        </w:tc>
        <w:tc>
          <w:tcPr>
            <w:tcW w:w="1346" w:type="dxa"/>
            <w:shd w:val="clear" w:color="000000" w:fill="FFFFFF"/>
            <w:vAlign w:val="center"/>
            <w:hideMark/>
          </w:tcPr>
          <w:p w:rsidR="00715D93" w:rsidRPr="00715D93" w:rsidRDefault="00715D93" w:rsidP="009714FB">
            <w:pPr>
              <w:spacing w:line="240" w:lineRule="auto"/>
              <w:rPr>
                <w:color w:val="000000"/>
              </w:rPr>
            </w:pPr>
            <w:r w:rsidRPr="00715D93">
              <w:rPr>
                <w:color w:val="000000"/>
              </w:rPr>
              <w:t>Pública e privada</w:t>
            </w:r>
          </w:p>
        </w:tc>
        <w:tc>
          <w:tcPr>
            <w:tcW w:w="1348" w:type="dxa"/>
            <w:shd w:val="clear" w:color="000000" w:fill="FFFFFF"/>
            <w:vAlign w:val="center"/>
            <w:hideMark/>
          </w:tcPr>
          <w:p w:rsidR="00715D93" w:rsidRPr="00715D93" w:rsidRDefault="00715D93" w:rsidP="009714FB">
            <w:pPr>
              <w:spacing w:line="240" w:lineRule="auto"/>
              <w:ind w:left="4" w:hanging="4"/>
              <w:rPr>
                <w:color w:val="000000"/>
              </w:rPr>
            </w:pPr>
            <w:r w:rsidRPr="00715D93">
              <w:rPr>
                <w:color w:val="000000"/>
              </w:rPr>
              <w:t>Sim</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Apenas se o</w:t>
            </w:r>
            <w:r w:rsidR="00A7521D">
              <w:rPr>
                <w:color w:val="000000"/>
              </w:rPr>
              <w:t xml:space="preserve"> uso privado não for </w:t>
            </w:r>
            <w:r w:rsidRPr="00715D93">
              <w:rPr>
                <w:color w:val="000000"/>
              </w:rPr>
              <w:t>compatível com o propósito da UC</w:t>
            </w:r>
          </w:p>
        </w:tc>
        <w:tc>
          <w:tcPr>
            <w:tcW w:w="1418" w:type="dxa"/>
            <w:shd w:val="clear" w:color="000000" w:fill="FFFFFF"/>
            <w:vAlign w:val="center"/>
            <w:hideMark/>
          </w:tcPr>
          <w:p w:rsidR="00715D93" w:rsidRPr="00715D93" w:rsidRDefault="00715D93" w:rsidP="009714FB">
            <w:pPr>
              <w:spacing w:line="240" w:lineRule="auto"/>
              <w:rPr>
                <w:color w:val="000000"/>
              </w:rPr>
            </w:pPr>
            <w:r w:rsidRPr="00715D93">
              <w:rPr>
                <w:color w:val="000000"/>
              </w:rPr>
              <w:t>-</w:t>
            </w:r>
          </w:p>
        </w:tc>
      </w:tr>
      <w:tr w:rsidR="002B661E" w:rsidRPr="00715D93" w:rsidTr="004B18CF">
        <w:trPr>
          <w:trHeight w:val="765"/>
        </w:trPr>
        <w:tc>
          <w:tcPr>
            <w:tcW w:w="1696" w:type="dxa"/>
            <w:shd w:val="clear" w:color="000000" w:fill="FFFFFF"/>
            <w:vAlign w:val="center"/>
          </w:tcPr>
          <w:p w:rsidR="00AE5A17" w:rsidRDefault="00AE5A17" w:rsidP="009714FB">
            <w:pPr>
              <w:spacing w:line="240" w:lineRule="auto"/>
              <w:rPr>
                <w:b/>
                <w:bCs/>
                <w:color w:val="000000"/>
              </w:rPr>
            </w:pPr>
            <w:r>
              <w:rPr>
                <w:b/>
                <w:bCs/>
                <w:color w:val="000000"/>
              </w:rPr>
              <w:t xml:space="preserve"> Reserva Particular do Patrimônio Natural</w:t>
            </w:r>
          </w:p>
          <w:p w:rsidR="002B661E" w:rsidRPr="00715D93" w:rsidRDefault="009714FB" w:rsidP="009714FB">
            <w:pPr>
              <w:spacing w:line="240" w:lineRule="auto"/>
              <w:rPr>
                <w:b/>
                <w:bCs/>
                <w:color w:val="000000"/>
              </w:rPr>
            </w:pPr>
            <w:r>
              <w:rPr>
                <w:b/>
                <w:bCs/>
                <w:color w:val="000000"/>
              </w:rPr>
              <w:t xml:space="preserve">- </w:t>
            </w:r>
            <w:r w:rsidR="002B661E" w:rsidRPr="00715D93">
              <w:rPr>
                <w:b/>
                <w:bCs/>
                <w:color w:val="000000"/>
              </w:rPr>
              <w:t>RPPN</w:t>
            </w:r>
          </w:p>
        </w:tc>
        <w:tc>
          <w:tcPr>
            <w:tcW w:w="1991" w:type="dxa"/>
            <w:shd w:val="clear" w:color="000000" w:fill="FFFFFF"/>
            <w:vAlign w:val="center"/>
          </w:tcPr>
          <w:p w:rsidR="002B661E" w:rsidRPr="00715D93" w:rsidRDefault="002B661E" w:rsidP="009714FB">
            <w:pPr>
              <w:spacing w:line="240" w:lineRule="auto"/>
              <w:rPr>
                <w:color w:val="000000"/>
              </w:rPr>
            </w:pPr>
            <w:r w:rsidRPr="00715D93">
              <w:rPr>
                <w:color w:val="000000"/>
              </w:rPr>
              <w:t>Pesquisa, educação e ecoturismo</w:t>
            </w:r>
          </w:p>
        </w:tc>
        <w:tc>
          <w:tcPr>
            <w:tcW w:w="1346" w:type="dxa"/>
            <w:shd w:val="clear" w:color="000000" w:fill="FFFFFF"/>
            <w:vAlign w:val="center"/>
          </w:tcPr>
          <w:p w:rsidR="002B661E" w:rsidRPr="00715D93" w:rsidRDefault="002B661E" w:rsidP="009714FB">
            <w:pPr>
              <w:spacing w:line="240" w:lineRule="auto"/>
              <w:rPr>
                <w:color w:val="000000"/>
              </w:rPr>
            </w:pPr>
            <w:r w:rsidRPr="00715D93">
              <w:rPr>
                <w:color w:val="000000"/>
              </w:rPr>
              <w:t>Privada</w:t>
            </w:r>
          </w:p>
        </w:tc>
        <w:tc>
          <w:tcPr>
            <w:tcW w:w="1348" w:type="dxa"/>
            <w:shd w:val="clear" w:color="000000" w:fill="FFFFFF"/>
            <w:vAlign w:val="center"/>
          </w:tcPr>
          <w:p w:rsidR="002B661E" w:rsidRPr="00715D93" w:rsidRDefault="002B661E" w:rsidP="009714FB">
            <w:pPr>
              <w:spacing w:line="240" w:lineRule="auto"/>
              <w:ind w:left="-212" w:firstLine="212"/>
              <w:rPr>
                <w:color w:val="000000"/>
              </w:rPr>
            </w:pPr>
            <w:r w:rsidRPr="00715D93">
              <w:rPr>
                <w:color w:val="000000"/>
              </w:rPr>
              <w:t>Sim</w:t>
            </w:r>
          </w:p>
        </w:tc>
        <w:tc>
          <w:tcPr>
            <w:tcW w:w="1702" w:type="dxa"/>
            <w:shd w:val="clear" w:color="000000" w:fill="FFFFFF"/>
            <w:vAlign w:val="center"/>
          </w:tcPr>
          <w:p w:rsidR="002B661E" w:rsidRPr="00715D93" w:rsidRDefault="002B661E" w:rsidP="009714FB">
            <w:pPr>
              <w:spacing w:line="240" w:lineRule="auto"/>
              <w:rPr>
                <w:color w:val="000000"/>
              </w:rPr>
            </w:pPr>
            <w:r w:rsidRPr="00715D93">
              <w:rPr>
                <w:color w:val="000000"/>
              </w:rPr>
              <w:t>Não</w:t>
            </w:r>
          </w:p>
        </w:tc>
        <w:tc>
          <w:tcPr>
            <w:tcW w:w="1418" w:type="dxa"/>
            <w:shd w:val="clear" w:color="000000" w:fill="FFFFFF"/>
            <w:vAlign w:val="center"/>
          </w:tcPr>
          <w:p w:rsidR="002B661E" w:rsidRPr="00715D93" w:rsidRDefault="002B661E" w:rsidP="009714FB">
            <w:pPr>
              <w:spacing w:line="240" w:lineRule="auto"/>
              <w:rPr>
                <w:color w:val="000000"/>
              </w:rPr>
            </w:pPr>
            <w:r w:rsidRPr="00715D93">
              <w:rPr>
                <w:color w:val="000000"/>
              </w:rPr>
              <w:t>-</w:t>
            </w:r>
          </w:p>
        </w:tc>
      </w:tr>
    </w:tbl>
    <w:p w:rsidR="001964C2" w:rsidRPr="001964C2" w:rsidRDefault="001964C2" w:rsidP="001964C2">
      <w:pPr>
        <w:pStyle w:val="CorpodeTextoCerroAzul"/>
        <w:spacing w:line="240" w:lineRule="auto"/>
        <w:ind w:firstLine="0"/>
        <w:rPr>
          <w:rFonts w:cs="Arial"/>
          <w:sz w:val="20"/>
          <w:szCs w:val="20"/>
        </w:rPr>
      </w:pPr>
      <w:bookmarkStart w:id="91" w:name="_Toc473479464"/>
      <w:r w:rsidRPr="001964C2">
        <w:rPr>
          <w:sz w:val="20"/>
          <w:szCs w:val="20"/>
        </w:rPr>
        <w:t xml:space="preserve">Quadro </w:t>
      </w:r>
      <w:r w:rsidRPr="001964C2">
        <w:rPr>
          <w:sz w:val="20"/>
          <w:szCs w:val="20"/>
        </w:rPr>
        <w:fldChar w:fldCharType="begin"/>
      </w:r>
      <w:r w:rsidRPr="001964C2">
        <w:rPr>
          <w:sz w:val="20"/>
          <w:szCs w:val="20"/>
        </w:rPr>
        <w:instrText xml:space="preserve"> SEQ Quadro \* ARABIC </w:instrText>
      </w:r>
      <w:r w:rsidRPr="001964C2">
        <w:rPr>
          <w:sz w:val="20"/>
          <w:szCs w:val="20"/>
        </w:rPr>
        <w:fldChar w:fldCharType="separate"/>
      </w:r>
      <w:r w:rsidR="00AD1AB0">
        <w:rPr>
          <w:noProof/>
          <w:sz w:val="20"/>
          <w:szCs w:val="20"/>
        </w:rPr>
        <w:t>4</w:t>
      </w:r>
      <w:r w:rsidRPr="001964C2">
        <w:rPr>
          <w:sz w:val="20"/>
          <w:szCs w:val="20"/>
        </w:rPr>
        <w:fldChar w:fldCharType="end"/>
      </w:r>
      <w:r w:rsidRPr="001964C2">
        <w:rPr>
          <w:sz w:val="20"/>
          <w:szCs w:val="20"/>
        </w:rPr>
        <w:t xml:space="preserve">: </w:t>
      </w:r>
      <w:r w:rsidRPr="001964C2">
        <w:rPr>
          <w:bCs/>
          <w:sz w:val="20"/>
          <w:szCs w:val="20"/>
        </w:rPr>
        <w:t>Unidades de Conservação de Uso Sustentável</w:t>
      </w:r>
      <w:bookmarkEnd w:id="91"/>
    </w:p>
    <w:p w:rsidR="00715D93" w:rsidRPr="001964C2" w:rsidRDefault="004B18CF" w:rsidP="001964C2">
      <w:pPr>
        <w:pStyle w:val="CorpodeTextoCerroAzul"/>
        <w:spacing w:line="240" w:lineRule="auto"/>
        <w:ind w:firstLine="0"/>
        <w:rPr>
          <w:rFonts w:cs="Arial"/>
          <w:sz w:val="20"/>
          <w:szCs w:val="20"/>
        </w:rPr>
      </w:pPr>
      <w:r w:rsidRPr="001964C2">
        <w:rPr>
          <w:rFonts w:cs="Arial"/>
          <w:sz w:val="20"/>
          <w:szCs w:val="20"/>
        </w:rPr>
        <w:t xml:space="preserve">Fonte: </w:t>
      </w:r>
      <w:r w:rsidR="0097674A" w:rsidRPr="001964C2">
        <w:rPr>
          <w:rFonts w:cs="Arial"/>
          <w:sz w:val="20"/>
          <w:szCs w:val="20"/>
        </w:rPr>
        <w:t>Adaptado de Instituto Socioambiental (ISA)</w:t>
      </w:r>
      <w:r w:rsidR="000520A3" w:rsidRPr="001964C2">
        <w:rPr>
          <w:rFonts w:cs="Arial"/>
          <w:sz w:val="20"/>
          <w:szCs w:val="20"/>
        </w:rPr>
        <w:t>,</w:t>
      </w:r>
      <w:r w:rsidR="00FA5B96" w:rsidRPr="001964C2">
        <w:rPr>
          <w:rFonts w:cs="Arial"/>
          <w:sz w:val="20"/>
          <w:szCs w:val="20"/>
        </w:rPr>
        <w:t xml:space="preserve"> </w:t>
      </w:r>
      <w:r w:rsidR="000520A3" w:rsidRPr="001964C2">
        <w:rPr>
          <w:rFonts w:cs="Arial"/>
          <w:sz w:val="20"/>
          <w:szCs w:val="20"/>
        </w:rPr>
        <w:t>2016.</w:t>
      </w:r>
    </w:p>
    <w:p w:rsidR="004B18CF" w:rsidRPr="0097674A" w:rsidRDefault="004B18CF" w:rsidP="00F91FC5">
      <w:pPr>
        <w:pStyle w:val="CorpodeTextoCerroAzul"/>
        <w:ind w:firstLine="0"/>
        <w:rPr>
          <w:rFonts w:cs="Arial"/>
          <w:sz w:val="20"/>
          <w:szCs w:val="20"/>
        </w:rPr>
      </w:pPr>
    </w:p>
    <w:p w:rsidR="001562DB" w:rsidRDefault="008422B7" w:rsidP="008422B7">
      <w:pPr>
        <w:pStyle w:val="CorpodeTextoCerroAzul"/>
        <w:ind w:firstLine="709"/>
        <w:rPr>
          <w:rFonts w:cs="Arial"/>
        </w:rPr>
      </w:pPr>
      <w:r>
        <w:rPr>
          <w:rFonts w:cs="Arial"/>
        </w:rPr>
        <w:t xml:space="preserve">É previsto também no SNUC, no Capítulo IV, um importante instrumento de </w:t>
      </w:r>
      <w:r w:rsidRPr="001D2883">
        <w:rPr>
          <w:rFonts w:cs="Arial"/>
        </w:rPr>
        <w:t>implementação da Reserva da Biosfera da Mata Atlântica</w:t>
      </w:r>
      <w:r>
        <w:rPr>
          <w:rFonts w:cs="Arial"/>
        </w:rPr>
        <w:t>: o mos</w:t>
      </w:r>
      <w:r w:rsidR="001562DB" w:rsidRPr="001D2883">
        <w:rPr>
          <w:rFonts w:cs="Arial"/>
        </w:rPr>
        <w:t xml:space="preserve">aico </w:t>
      </w:r>
      <w:r>
        <w:rPr>
          <w:rFonts w:cs="Arial"/>
        </w:rPr>
        <w:t xml:space="preserve">de </w:t>
      </w:r>
      <w:proofErr w:type="spellStart"/>
      <w:r>
        <w:rPr>
          <w:rFonts w:cs="Arial"/>
        </w:rPr>
        <w:t>UCs</w:t>
      </w:r>
      <w:proofErr w:type="spellEnd"/>
      <w:r>
        <w:rPr>
          <w:rFonts w:cs="Arial"/>
        </w:rPr>
        <w:t>, que</w:t>
      </w:r>
      <w:r w:rsidR="001562DB" w:rsidRPr="001D2883">
        <w:rPr>
          <w:rFonts w:cs="Arial"/>
        </w:rPr>
        <w:t xml:space="preserve"> é </w:t>
      </w:r>
      <w:r w:rsidR="001562DB">
        <w:rPr>
          <w:rFonts w:cs="Arial"/>
        </w:rPr>
        <w:t>implementado</w:t>
      </w:r>
      <w:r w:rsidR="001562DB" w:rsidRPr="001D2883">
        <w:rPr>
          <w:rFonts w:cs="Arial"/>
        </w:rPr>
        <w:t xml:space="preserve"> quando há um conjunto de </w:t>
      </w:r>
      <w:proofErr w:type="spellStart"/>
      <w:r w:rsidR="001562DB" w:rsidRPr="001D2883">
        <w:rPr>
          <w:rFonts w:cs="Arial"/>
        </w:rPr>
        <w:t>UC’s</w:t>
      </w:r>
      <w:proofErr w:type="spellEnd"/>
      <w:r w:rsidR="001562DB" w:rsidRPr="001D2883">
        <w:rPr>
          <w:rFonts w:cs="Arial"/>
        </w:rPr>
        <w:t xml:space="preserve"> próximas, justapostas ou sobrepostas</w:t>
      </w:r>
      <w:r w:rsidR="001562DB">
        <w:rPr>
          <w:rFonts w:cs="Arial"/>
        </w:rPr>
        <w:t xml:space="preserve"> que requer </w:t>
      </w:r>
      <w:r w:rsidR="001562DB" w:rsidRPr="001D2883">
        <w:rPr>
          <w:rFonts w:cs="Arial"/>
        </w:rPr>
        <w:t xml:space="preserve">uma “gestão integrada e participativa compatibilizando a presença da biodiversidade, a valorização da </w:t>
      </w:r>
      <w:proofErr w:type="spellStart"/>
      <w:r w:rsidR="001562DB" w:rsidRPr="001D2883">
        <w:rPr>
          <w:rFonts w:cs="Arial"/>
        </w:rPr>
        <w:t>sociodiversidade</w:t>
      </w:r>
      <w:proofErr w:type="spellEnd"/>
      <w:r w:rsidR="001562DB" w:rsidRPr="001D2883">
        <w:rPr>
          <w:rFonts w:cs="Arial"/>
        </w:rPr>
        <w:t xml:space="preserve"> e o desenvolvimento sustentável” </w:t>
      </w:r>
      <w:r w:rsidR="001562DB" w:rsidRPr="001D2883">
        <w:rPr>
          <w:rFonts w:cs="Arial"/>
        </w:rPr>
        <w:lastRenderedPageBreak/>
        <w:t xml:space="preserve">(BRASIL, 2000). São de extrema importância, pois favorecem o fortalecimento de corredores ecológicos, ampliam a escala de planejamento territorial, incentiva práticas de manejo, podendo assim diminuir efeitos de borda e ampliar os limites das áreas protegidas, aumentando as chances de reconexão de áreas entre as </w:t>
      </w:r>
      <w:proofErr w:type="spellStart"/>
      <w:r w:rsidR="001562DB" w:rsidRPr="001D2883">
        <w:rPr>
          <w:rFonts w:cs="Arial"/>
        </w:rPr>
        <w:t>UC’s</w:t>
      </w:r>
      <w:proofErr w:type="spellEnd"/>
      <w:r w:rsidR="001562DB" w:rsidRPr="001D2883">
        <w:rPr>
          <w:rFonts w:cs="Arial"/>
        </w:rPr>
        <w:t>.</w:t>
      </w:r>
      <w:r w:rsidR="001562DB">
        <w:rPr>
          <w:rFonts w:cs="Arial"/>
        </w:rPr>
        <w:t xml:space="preserve"> </w:t>
      </w:r>
    </w:p>
    <w:p w:rsidR="002445E6" w:rsidRDefault="002445E6" w:rsidP="008422B7">
      <w:pPr>
        <w:pStyle w:val="CorpodeTextoCerroAzul"/>
        <w:ind w:firstLine="709"/>
        <w:rPr>
          <w:rFonts w:cs="Arial"/>
        </w:rPr>
      </w:pPr>
    </w:p>
    <w:p w:rsidR="0076044F" w:rsidRPr="00D466F0" w:rsidRDefault="00164E2D" w:rsidP="00D466F0">
      <w:pPr>
        <w:pStyle w:val="Ttulo2"/>
      </w:pPr>
      <w:bookmarkStart w:id="92" w:name="_Toc473479445"/>
      <w:r w:rsidRPr="00D466F0">
        <w:t>ENFOQUE REGIONAL</w:t>
      </w:r>
      <w:bookmarkEnd w:id="92"/>
    </w:p>
    <w:p w:rsidR="00505053" w:rsidRPr="0076044F" w:rsidRDefault="0076044F" w:rsidP="00D466F0">
      <w:pPr>
        <w:pStyle w:val="Ttulo3CerroAzul"/>
      </w:pPr>
      <w:bookmarkStart w:id="93" w:name="_Toc473479446"/>
      <w:r w:rsidRPr="0076044F">
        <w:t>Implicações Ambientais</w:t>
      </w:r>
      <w:bookmarkEnd w:id="93"/>
    </w:p>
    <w:p w:rsidR="00692430" w:rsidRPr="001D2883" w:rsidRDefault="00692430" w:rsidP="00692430">
      <w:pPr>
        <w:pStyle w:val="CorpodeTextoCerroAzul"/>
        <w:ind w:firstLine="709"/>
        <w:rPr>
          <w:rFonts w:cs="Arial"/>
        </w:rPr>
      </w:pPr>
      <w:r>
        <w:rPr>
          <w:rFonts w:cs="Arial"/>
        </w:rPr>
        <w:t>Na</w:t>
      </w:r>
      <w:r w:rsidRPr="001D2883">
        <w:rPr>
          <w:rFonts w:cs="Arial"/>
        </w:rPr>
        <w:t xml:space="preserve"> década de 1990</w:t>
      </w:r>
      <w:r>
        <w:rPr>
          <w:rFonts w:cs="Arial"/>
        </w:rPr>
        <w:t>,</w:t>
      </w:r>
      <w:r w:rsidRPr="001D2883">
        <w:rPr>
          <w:rFonts w:cs="Arial"/>
        </w:rPr>
        <w:t xml:space="preserve"> houve o surgimento de várias Organizações Não Governamentais</w:t>
      </w:r>
      <w:r>
        <w:rPr>
          <w:rFonts w:cs="Arial"/>
        </w:rPr>
        <w:t xml:space="preserve"> (ONGs)</w:t>
      </w:r>
      <w:r w:rsidRPr="001D2883">
        <w:rPr>
          <w:rFonts w:cs="Arial"/>
        </w:rPr>
        <w:t xml:space="preserve"> </w:t>
      </w:r>
      <w:r>
        <w:rPr>
          <w:rFonts w:cs="Arial"/>
        </w:rPr>
        <w:t xml:space="preserve">que se instalaram </w:t>
      </w:r>
      <w:r w:rsidRPr="001D2883">
        <w:rPr>
          <w:rFonts w:cs="Arial"/>
        </w:rPr>
        <w:t xml:space="preserve">no Litoral do Paraná. A Sociedade de Pesquisa em Vida Selvagem e Educação Ambiental (SPVS) foi uma delas </w:t>
      </w:r>
      <w:r>
        <w:rPr>
          <w:rFonts w:cs="Arial"/>
        </w:rPr>
        <w:t>e</w:t>
      </w:r>
      <w:r w:rsidRPr="001D2883">
        <w:rPr>
          <w:rFonts w:cs="Arial"/>
        </w:rPr>
        <w:t xml:space="preserve"> concentrou seus trabalhos na região de Guaraqueçaba, produzindo principalmente estudos sobre conservação para esta área. Em 1994, o estado do Paraná, através do Decreto 4.262</w:t>
      </w:r>
      <w:r>
        <w:rPr>
          <w:rFonts w:cs="Arial"/>
        </w:rPr>
        <w:t xml:space="preserve"> </w:t>
      </w:r>
      <w:r w:rsidRPr="001D2883">
        <w:rPr>
          <w:rFonts w:cs="Arial"/>
        </w:rPr>
        <w:t>institui</w:t>
      </w:r>
      <w:r>
        <w:rPr>
          <w:rFonts w:cs="Arial"/>
        </w:rPr>
        <w:t>u</w:t>
      </w:r>
      <w:r w:rsidRPr="001D2883">
        <w:rPr>
          <w:rFonts w:cs="Arial"/>
        </w:rPr>
        <w:t xml:space="preserve"> a categoria de manejo de Unidade de Conservação denominada Reserva Particular do Patrimônio Natural (RPPN). </w:t>
      </w:r>
      <w:r>
        <w:rPr>
          <w:rFonts w:cs="Arial"/>
        </w:rPr>
        <w:t>Nesse m</w:t>
      </w:r>
      <w:r w:rsidRPr="001D2883">
        <w:rPr>
          <w:rFonts w:cs="Arial"/>
        </w:rPr>
        <w:t>esmo período, a Fundação do Grupo Boticário comprou uma área de 2.253 hectares, em Guaraqueçaba e concebeu a Reserva Natural Salto Morato. Em meados de 1999, com as áreas Serra do Itaqui e Rio Cachoeira, a SPVS totaliza 18,5 mil hectares de terras na APA de Guaraqueçaba (SPVS, 2013).</w:t>
      </w:r>
    </w:p>
    <w:p w:rsidR="00692430" w:rsidRPr="001D2883" w:rsidRDefault="00692430" w:rsidP="00692430">
      <w:pPr>
        <w:pStyle w:val="CorpodeTextoCerroAzul"/>
        <w:ind w:firstLine="709"/>
        <w:rPr>
          <w:rFonts w:cs="Arial"/>
        </w:rPr>
      </w:pPr>
      <w:r w:rsidRPr="001D2883">
        <w:rPr>
          <w:rFonts w:cs="Arial"/>
        </w:rPr>
        <w:t>A assinatura do Protocolo de Kyoto em 1997 estabeleceu a redução de gases do efeito estufa pelas nações industrializadas e a implantação de Mecanismos de Desenvolvimento Limpo (MDL), pod</w:t>
      </w:r>
      <w:r>
        <w:rPr>
          <w:rFonts w:cs="Arial"/>
        </w:rPr>
        <w:t>endo ser cumpridos pelos países</w:t>
      </w:r>
      <w:r w:rsidRPr="001D2883">
        <w:rPr>
          <w:rFonts w:cs="Arial"/>
        </w:rPr>
        <w:t xml:space="preserve"> fora de seu território. Nesta conjuntura a SPVS, a partir de 1999, conseguiu financiamentos com a TNC (</w:t>
      </w:r>
      <w:r w:rsidRPr="001D2883">
        <w:rPr>
          <w:rFonts w:cs="Arial"/>
          <w:i/>
        </w:rPr>
        <w:t xml:space="preserve">The </w:t>
      </w:r>
      <w:proofErr w:type="spellStart"/>
      <w:r w:rsidRPr="001D2883">
        <w:rPr>
          <w:rFonts w:cs="Arial"/>
          <w:i/>
        </w:rPr>
        <w:t>Nature</w:t>
      </w:r>
      <w:proofErr w:type="spellEnd"/>
      <w:r>
        <w:rPr>
          <w:rFonts w:cs="Arial"/>
          <w:i/>
        </w:rPr>
        <w:t xml:space="preserve"> </w:t>
      </w:r>
      <w:proofErr w:type="spellStart"/>
      <w:r w:rsidRPr="001D2883">
        <w:rPr>
          <w:rFonts w:cs="Arial"/>
          <w:i/>
        </w:rPr>
        <w:t>Conservancy</w:t>
      </w:r>
      <w:proofErr w:type="spellEnd"/>
      <w:r w:rsidRPr="001D2883">
        <w:rPr>
          <w:rFonts w:cs="Arial"/>
        </w:rPr>
        <w:t xml:space="preserve">) e empresas americanas, como a </w:t>
      </w:r>
      <w:r w:rsidRPr="001D2883">
        <w:rPr>
          <w:rFonts w:cs="Arial"/>
          <w:i/>
        </w:rPr>
        <w:t xml:space="preserve">American Eletric Power, General Motors </w:t>
      </w:r>
      <w:r w:rsidRPr="001D2883">
        <w:rPr>
          <w:rFonts w:cs="Arial"/>
        </w:rPr>
        <w:t>e</w:t>
      </w:r>
      <w:r w:rsidRPr="001D2883">
        <w:rPr>
          <w:rFonts w:cs="Arial"/>
          <w:i/>
        </w:rPr>
        <w:t xml:space="preserve"> Chevron Texaco</w:t>
      </w:r>
      <w:r w:rsidRPr="001D2883">
        <w:rPr>
          <w:rFonts w:cs="Arial"/>
        </w:rPr>
        <w:t xml:space="preserve">, interessadas em seus projetos de conservação ambiental e captação de carbono atmosférico, a fim de </w:t>
      </w:r>
      <w:r>
        <w:rPr>
          <w:rFonts w:cs="Arial"/>
        </w:rPr>
        <w:t>mitigar</w:t>
      </w:r>
      <w:r w:rsidRPr="001D2883">
        <w:rPr>
          <w:rFonts w:cs="Arial"/>
        </w:rPr>
        <w:t xml:space="preserve"> os efeitos do aquecimento global (BORSATTO, 2007; CORNETTA, 2005). Além dos projetos de sequestro de carbono, a SPVS vem recebendo incentivos financeiros de empresas transnacionais como a Audi </w:t>
      </w:r>
      <w:r>
        <w:rPr>
          <w:rFonts w:cs="Arial"/>
        </w:rPr>
        <w:t>para</w:t>
      </w:r>
      <w:r w:rsidRPr="001D2883">
        <w:rPr>
          <w:rFonts w:cs="Arial"/>
        </w:rPr>
        <w:t xml:space="preserve"> campanha</w:t>
      </w:r>
      <w:r>
        <w:rPr>
          <w:rFonts w:cs="Arial"/>
        </w:rPr>
        <w:t>s</w:t>
      </w:r>
      <w:r w:rsidRPr="001D2883">
        <w:rPr>
          <w:rFonts w:cs="Arial"/>
        </w:rPr>
        <w:t xml:space="preserve"> de </w:t>
      </w:r>
      <w:r>
        <w:rPr>
          <w:rFonts w:cs="Arial"/>
        </w:rPr>
        <w:t>preservação</w:t>
      </w:r>
      <w:r w:rsidRPr="001D2883">
        <w:rPr>
          <w:rFonts w:cs="Arial"/>
        </w:rPr>
        <w:t xml:space="preserve"> </w:t>
      </w:r>
      <w:r>
        <w:rPr>
          <w:rFonts w:cs="Arial"/>
        </w:rPr>
        <w:t>de espécies endêmicas, como o</w:t>
      </w:r>
      <w:r w:rsidRPr="001D2883">
        <w:rPr>
          <w:rFonts w:cs="Arial"/>
        </w:rPr>
        <w:t xml:space="preserve"> papagaio-de-cara-roxa</w:t>
      </w:r>
      <w:r>
        <w:rPr>
          <w:rFonts w:cs="Arial"/>
        </w:rPr>
        <w:t xml:space="preserve">. </w:t>
      </w:r>
    </w:p>
    <w:p w:rsidR="008831F9" w:rsidRDefault="007A56F3" w:rsidP="00921281">
      <w:pPr>
        <w:pStyle w:val="CorpodeTextoCerroAzul"/>
        <w:rPr>
          <w:rFonts w:cs="Arial"/>
        </w:rPr>
      </w:pPr>
      <w:r>
        <w:rPr>
          <w:rFonts w:cs="Arial"/>
        </w:rPr>
        <w:t xml:space="preserve">A região litorânea possui uma grande diversidade de fauna e flora devido </w:t>
      </w:r>
      <w:proofErr w:type="spellStart"/>
      <w:r>
        <w:rPr>
          <w:rFonts w:cs="Arial"/>
        </w:rPr>
        <w:t>a</w:t>
      </w:r>
      <w:proofErr w:type="spellEnd"/>
      <w:r>
        <w:rPr>
          <w:rFonts w:cs="Arial"/>
        </w:rPr>
        <w:t xml:space="preserve"> grande extensão do bioma Mata Atlântica</w:t>
      </w:r>
      <w:r w:rsidR="00BF348A">
        <w:rPr>
          <w:rFonts w:cs="Arial"/>
        </w:rPr>
        <w:t xml:space="preserve">. Segundo os dados de tipologia da </w:t>
      </w:r>
      <w:r w:rsidR="00BF348A" w:rsidRPr="00BF348A">
        <w:rPr>
          <w:rFonts w:cs="Arial"/>
        </w:rPr>
        <w:t xml:space="preserve">ONG </w:t>
      </w:r>
      <w:r w:rsidR="00BF348A" w:rsidRPr="00BF348A">
        <w:rPr>
          <w:rFonts w:cs="Arial"/>
        </w:rPr>
        <w:lastRenderedPageBreak/>
        <w:t>Sociedade de Pesquisa em Vida Selvagem e Educação Ambiental (SPVS)</w:t>
      </w:r>
      <w:r w:rsidR="00BF348A">
        <w:rPr>
          <w:rFonts w:cs="Arial"/>
        </w:rPr>
        <w:t>, a vegetação mais presente na área é a Floresta Ombrófila</w:t>
      </w:r>
      <w:r w:rsidR="00582985">
        <w:rPr>
          <w:rFonts w:cs="Arial"/>
        </w:rPr>
        <w:t xml:space="preserve"> Densa.</w:t>
      </w:r>
      <w:r w:rsidR="00BF348A">
        <w:rPr>
          <w:rFonts w:cs="Arial"/>
        </w:rPr>
        <w:t xml:space="preserve"> </w:t>
      </w:r>
      <w:r w:rsidR="00582985">
        <w:rPr>
          <w:rFonts w:cs="Arial"/>
        </w:rPr>
        <w:t>Segundo o</w:t>
      </w:r>
      <w:r w:rsidR="00582985" w:rsidRPr="00582985">
        <w:rPr>
          <w:rFonts w:cs="Arial"/>
        </w:rPr>
        <w:t xml:space="preserve"> </w:t>
      </w:r>
      <w:r w:rsidR="00582985">
        <w:rPr>
          <w:rFonts w:cs="Arial"/>
        </w:rPr>
        <w:t>P</w:t>
      </w:r>
      <w:r w:rsidR="00582985" w:rsidRPr="00582985">
        <w:rPr>
          <w:rFonts w:cs="Arial"/>
        </w:rPr>
        <w:t>lano de Gestão Ambiental da APA de Guaraqueçaba (IBAMA, 1995)</w:t>
      </w:r>
      <w:r w:rsidR="00582985">
        <w:rPr>
          <w:rFonts w:cs="Arial"/>
        </w:rPr>
        <w:t xml:space="preserve">, as </w:t>
      </w:r>
      <w:r w:rsidR="00BF348A">
        <w:rPr>
          <w:rFonts w:cs="Arial"/>
        </w:rPr>
        <w:t>espécies</w:t>
      </w:r>
      <w:r w:rsidR="00582985">
        <w:rPr>
          <w:rFonts w:cs="Arial"/>
        </w:rPr>
        <w:t xml:space="preserve"> </w:t>
      </w:r>
      <w:r w:rsidR="00582985" w:rsidRPr="00582985">
        <w:rPr>
          <w:rFonts w:cs="Arial"/>
        </w:rPr>
        <w:t xml:space="preserve">ameaçadas </w:t>
      </w:r>
      <w:r w:rsidR="00921281">
        <w:rPr>
          <w:rFonts w:cs="Arial"/>
        </w:rPr>
        <w:t xml:space="preserve">que também são consideradas espécies bandeira </w:t>
      </w:r>
      <w:r w:rsidR="00582985">
        <w:rPr>
          <w:rFonts w:cs="Arial"/>
        </w:rPr>
        <w:t xml:space="preserve">da APA são o </w:t>
      </w:r>
      <w:r w:rsidR="00582985" w:rsidRPr="00582985">
        <w:rPr>
          <w:rFonts w:cs="Arial"/>
        </w:rPr>
        <w:t>mico-leão-da-cara-preta (</w:t>
      </w:r>
      <w:proofErr w:type="spellStart"/>
      <w:r w:rsidR="00582985" w:rsidRPr="00921281">
        <w:rPr>
          <w:rFonts w:cs="Arial"/>
          <w:i/>
        </w:rPr>
        <w:t>Leothopitecus</w:t>
      </w:r>
      <w:proofErr w:type="spellEnd"/>
      <w:r w:rsidR="00582985" w:rsidRPr="00921281">
        <w:rPr>
          <w:rFonts w:cs="Arial"/>
          <w:i/>
        </w:rPr>
        <w:t xml:space="preserve"> </w:t>
      </w:r>
      <w:proofErr w:type="spellStart"/>
      <w:r w:rsidR="00582985" w:rsidRPr="00921281">
        <w:rPr>
          <w:rFonts w:cs="Arial"/>
          <w:i/>
        </w:rPr>
        <w:t>caissara</w:t>
      </w:r>
      <w:proofErr w:type="spellEnd"/>
      <w:r w:rsidR="00582985" w:rsidRPr="00582985">
        <w:rPr>
          <w:rFonts w:cs="Arial"/>
        </w:rPr>
        <w:t>) e o papagaio-da-cara-roxa (</w:t>
      </w:r>
      <w:r w:rsidR="00582985" w:rsidRPr="00921281">
        <w:rPr>
          <w:rFonts w:cs="Arial"/>
          <w:i/>
        </w:rPr>
        <w:t>Amazona brasiliensis</w:t>
      </w:r>
      <w:r w:rsidR="00582985" w:rsidRPr="00582985">
        <w:rPr>
          <w:rFonts w:cs="Arial"/>
        </w:rPr>
        <w:t>)</w:t>
      </w:r>
      <w:r w:rsidR="00582985">
        <w:rPr>
          <w:rFonts w:cs="Arial"/>
        </w:rPr>
        <w:t xml:space="preserve">, </w:t>
      </w:r>
      <w:r w:rsidR="00BE05D7">
        <w:rPr>
          <w:rFonts w:cs="Arial"/>
        </w:rPr>
        <w:t>sendo espécies</w:t>
      </w:r>
      <w:r w:rsidR="00BE05D7" w:rsidRPr="00BE05D7">
        <w:rPr>
          <w:rFonts w:cs="Arial"/>
        </w:rPr>
        <w:t xml:space="preserve"> </w:t>
      </w:r>
      <w:r w:rsidR="00BE05D7">
        <w:rPr>
          <w:rFonts w:cs="Arial"/>
        </w:rPr>
        <w:t>endêmicas</w:t>
      </w:r>
      <w:r w:rsidR="00BE05D7" w:rsidRPr="00BE05D7">
        <w:rPr>
          <w:rFonts w:cs="Arial"/>
        </w:rPr>
        <w:t xml:space="preserve"> da Mata Atlântica</w:t>
      </w:r>
      <w:r w:rsidR="00BE05D7">
        <w:rPr>
          <w:rFonts w:cs="Arial"/>
        </w:rPr>
        <w:t xml:space="preserve">, além dos </w:t>
      </w:r>
      <w:r w:rsidR="00BE05D7" w:rsidRPr="00BE05D7">
        <w:rPr>
          <w:rFonts w:cs="Arial"/>
        </w:rPr>
        <w:t>guará</w:t>
      </w:r>
      <w:r w:rsidR="00BE05D7">
        <w:rPr>
          <w:rFonts w:cs="Arial"/>
        </w:rPr>
        <w:t>s</w:t>
      </w:r>
      <w:r w:rsidR="00BE05D7" w:rsidRPr="00BE05D7">
        <w:rPr>
          <w:rFonts w:cs="Arial"/>
        </w:rPr>
        <w:t xml:space="preserve"> (</w:t>
      </w:r>
      <w:proofErr w:type="spellStart"/>
      <w:r w:rsidR="00BE05D7" w:rsidRPr="00921281">
        <w:rPr>
          <w:rFonts w:cs="Arial"/>
          <w:i/>
        </w:rPr>
        <w:t>Eudocimus</w:t>
      </w:r>
      <w:proofErr w:type="spellEnd"/>
      <w:r w:rsidR="00BE05D7" w:rsidRPr="00921281">
        <w:rPr>
          <w:rFonts w:cs="Arial"/>
          <w:i/>
        </w:rPr>
        <w:t xml:space="preserve"> </w:t>
      </w:r>
      <w:proofErr w:type="spellStart"/>
      <w:r w:rsidR="00BE05D7" w:rsidRPr="00921281">
        <w:rPr>
          <w:rFonts w:cs="Arial"/>
          <w:i/>
        </w:rPr>
        <w:t>ruber</w:t>
      </w:r>
      <w:proofErr w:type="spellEnd"/>
      <w:r w:rsidR="00BE05D7" w:rsidRPr="00BE05D7">
        <w:rPr>
          <w:rFonts w:cs="Arial"/>
        </w:rPr>
        <w:t xml:space="preserve">) </w:t>
      </w:r>
      <w:r w:rsidR="00BE05D7">
        <w:rPr>
          <w:rFonts w:cs="Arial"/>
        </w:rPr>
        <w:t>que foram proclamados como extintos</w:t>
      </w:r>
      <w:r w:rsidR="00BE05D7" w:rsidRPr="00BE05D7">
        <w:rPr>
          <w:rFonts w:cs="Arial"/>
        </w:rPr>
        <w:t xml:space="preserve"> no Paraná</w:t>
      </w:r>
      <w:r w:rsidR="00BE05D7">
        <w:rPr>
          <w:rFonts w:cs="Arial"/>
        </w:rPr>
        <w:t>, mas que foram vistos em meados de 2005 na região</w:t>
      </w:r>
      <w:r w:rsidR="00BE05D7" w:rsidRPr="00BE05D7">
        <w:rPr>
          <w:rFonts w:cs="Arial"/>
        </w:rPr>
        <w:t xml:space="preserve"> (VON BEHR, 1997; IAP, 2006)</w:t>
      </w:r>
      <w:r w:rsidR="00BE05D7">
        <w:rPr>
          <w:rFonts w:cs="Arial"/>
        </w:rPr>
        <w:t>.</w:t>
      </w:r>
      <w:r w:rsidR="00921281">
        <w:rPr>
          <w:rFonts w:cs="Arial"/>
        </w:rPr>
        <w:t xml:space="preserve"> </w:t>
      </w:r>
      <w:r w:rsidR="00FA5B96" w:rsidRPr="0005674D">
        <w:rPr>
          <w:rFonts w:cs="Arial"/>
        </w:rPr>
        <w:t>Adicionalmente</w:t>
      </w:r>
      <w:r w:rsidR="00921281">
        <w:rPr>
          <w:rFonts w:cs="Arial"/>
        </w:rPr>
        <w:t xml:space="preserve">, são consideradas espécies bandeira também a </w:t>
      </w:r>
      <w:r w:rsidR="00921281" w:rsidRPr="00921281">
        <w:rPr>
          <w:rFonts w:cs="Arial"/>
        </w:rPr>
        <w:t>onça pintada (</w:t>
      </w:r>
      <w:proofErr w:type="spellStart"/>
      <w:r w:rsidR="00921281" w:rsidRPr="00921281">
        <w:rPr>
          <w:rFonts w:cs="Arial"/>
          <w:i/>
        </w:rPr>
        <w:t>Panthera</w:t>
      </w:r>
      <w:proofErr w:type="spellEnd"/>
      <w:r w:rsidR="00921281" w:rsidRPr="00921281">
        <w:rPr>
          <w:rFonts w:cs="Arial"/>
          <w:i/>
        </w:rPr>
        <w:t xml:space="preserve"> </w:t>
      </w:r>
      <w:proofErr w:type="spellStart"/>
      <w:r w:rsidR="00921281" w:rsidRPr="00921281">
        <w:rPr>
          <w:rFonts w:cs="Arial"/>
          <w:i/>
        </w:rPr>
        <w:t>onca</w:t>
      </w:r>
      <w:proofErr w:type="spellEnd"/>
      <w:r w:rsidR="00921281" w:rsidRPr="00921281">
        <w:rPr>
          <w:rFonts w:cs="Arial"/>
        </w:rPr>
        <w:t>)</w:t>
      </w:r>
      <w:r w:rsidR="00921281">
        <w:rPr>
          <w:rFonts w:cs="Arial"/>
        </w:rPr>
        <w:t>, a</w:t>
      </w:r>
      <w:r w:rsidR="00921281" w:rsidRPr="00921281">
        <w:rPr>
          <w:rFonts w:cs="Arial"/>
        </w:rPr>
        <w:t xml:space="preserve"> puma (</w:t>
      </w:r>
      <w:r w:rsidR="00921281" w:rsidRPr="00921281">
        <w:rPr>
          <w:rFonts w:cs="Arial"/>
          <w:i/>
        </w:rPr>
        <w:t xml:space="preserve">Puma </w:t>
      </w:r>
      <w:proofErr w:type="spellStart"/>
      <w:r w:rsidR="00921281" w:rsidRPr="00921281">
        <w:rPr>
          <w:rFonts w:cs="Arial"/>
          <w:i/>
        </w:rPr>
        <w:t>concolor</w:t>
      </w:r>
      <w:proofErr w:type="spellEnd"/>
      <w:r w:rsidR="00921281" w:rsidRPr="00921281">
        <w:rPr>
          <w:rFonts w:cs="Arial"/>
        </w:rPr>
        <w:t>)</w:t>
      </w:r>
      <w:r w:rsidR="00921281">
        <w:rPr>
          <w:rFonts w:cs="Arial"/>
        </w:rPr>
        <w:t>, e as e</w:t>
      </w:r>
      <w:r w:rsidR="00921281" w:rsidRPr="00921281">
        <w:rPr>
          <w:rFonts w:cs="Arial"/>
        </w:rPr>
        <w:t xml:space="preserve">spécies marinhas </w:t>
      </w:r>
      <w:r w:rsidR="00921281">
        <w:rPr>
          <w:rFonts w:cs="Arial"/>
        </w:rPr>
        <w:t>que são a</w:t>
      </w:r>
      <w:r w:rsidR="00921281" w:rsidRPr="00921281">
        <w:rPr>
          <w:rFonts w:cs="Arial"/>
        </w:rPr>
        <w:t xml:space="preserve"> tartaruga-de-pente (</w:t>
      </w:r>
      <w:proofErr w:type="spellStart"/>
      <w:r w:rsidR="00921281" w:rsidRPr="00921281">
        <w:rPr>
          <w:rFonts w:cs="Arial"/>
          <w:i/>
        </w:rPr>
        <w:t>Eretmochelys</w:t>
      </w:r>
      <w:proofErr w:type="spellEnd"/>
      <w:r w:rsidR="00921281" w:rsidRPr="00921281">
        <w:rPr>
          <w:rFonts w:cs="Arial"/>
          <w:i/>
        </w:rPr>
        <w:t xml:space="preserve"> </w:t>
      </w:r>
      <w:proofErr w:type="spellStart"/>
      <w:r w:rsidR="00921281" w:rsidRPr="00921281">
        <w:rPr>
          <w:rFonts w:cs="Arial"/>
          <w:i/>
        </w:rPr>
        <w:t>imbricata</w:t>
      </w:r>
      <w:proofErr w:type="spellEnd"/>
      <w:r w:rsidR="00921281" w:rsidRPr="00921281">
        <w:rPr>
          <w:rFonts w:cs="Arial"/>
        </w:rPr>
        <w:t>), a tartaruga de couro (</w:t>
      </w:r>
      <w:proofErr w:type="spellStart"/>
      <w:r w:rsidR="00921281" w:rsidRPr="00921281">
        <w:rPr>
          <w:rFonts w:cs="Arial"/>
          <w:i/>
        </w:rPr>
        <w:t>Dermochelys</w:t>
      </w:r>
      <w:proofErr w:type="spellEnd"/>
      <w:r w:rsidR="00921281" w:rsidRPr="00921281">
        <w:rPr>
          <w:rFonts w:cs="Arial"/>
          <w:i/>
        </w:rPr>
        <w:t xml:space="preserve"> </w:t>
      </w:r>
      <w:proofErr w:type="spellStart"/>
      <w:r w:rsidR="00921281" w:rsidRPr="00921281">
        <w:rPr>
          <w:rFonts w:cs="Arial"/>
          <w:i/>
        </w:rPr>
        <w:t>coriacea</w:t>
      </w:r>
      <w:proofErr w:type="spellEnd"/>
      <w:r w:rsidR="00921281" w:rsidRPr="00921281">
        <w:rPr>
          <w:rFonts w:cs="Arial"/>
        </w:rPr>
        <w:t>), a tartaruga-oliva (</w:t>
      </w:r>
      <w:proofErr w:type="spellStart"/>
      <w:r w:rsidR="00921281" w:rsidRPr="00921281">
        <w:rPr>
          <w:rFonts w:cs="Arial"/>
          <w:i/>
        </w:rPr>
        <w:t>Lepidochelysolivacea</w:t>
      </w:r>
      <w:proofErr w:type="spellEnd"/>
      <w:r w:rsidR="00921281" w:rsidRPr="00921281">
        <w:rPr>
          <w:rFonts w:cs="Arial"/>
        </w:rPr>
        <w:t>), a tartaruga-cabeçuda (</w:t>
      </w:r>
      <w:proofErr w:type="spellStart"/>
      <w:r w:rsidR="00921281" w:rsidRPr="00921281">
        <w:rPr>
          <w:rFonts w:cs="Arial"/>
          <w:i/>
        </w:rPr>
        <w:t>Caretta</w:t>
      </w:r>
      <w:proofErr w:type="spellEnd"/>
      <w:r w:rsidR="00921281" w:rsidRPr="00921281">
        <w:rPr>
          <w:rFonts w:cs="Arial"/>
          <w:i/>
        </w:rPr>
        <w:t xml:space="preserve"> </w:t>
      </w:r>
      <w:proofErr w:type="spellStart"/>
      <w:r w:rsidR="00921281" w:rsidRPr="00921281">
        <w:rPr>
          <w:rFonts w:cs="Arial"/>
          <w:i/>
        </w:rPr>
        <w:t>caretta</w:t>
      </w:r>
      <w:proofErr w:type="spellEnd"/>
      <w:r w:rsidR="00921281" w:rsidRPr="00921281">
        <w:rPr>
          <w:rFonts w:cs="Arial"/>
        </w:rPr>
        <w:t>) e a tartaruga-verde (</w:t>
      </w:r>
      <w:proofErr w:type="spellStart"/>
      <w:r w:rsidR="00921281" w:rsidRPr="00921281">
        <w:rPr>
          <w:rFonts w:cs="Arial"/>
          <w:i/>
        </w:rPr>
        <w:t>Cheloniamydas</w:t>
      </w:r>
      <w:proofErr w:type="spellEnd"/>
      <w:r w:rsidR="00921281" w:rsidRPr="00921281">
        <w:rPr>
          <w:rFonts w:cs="Arial"/>
        </w:rPr>
        <w:t>)</w:t>
      </w:r>
      <w:r w:rsidR="00921281">
        <w:rPr>
          <w:rFonts w:cs="Arial"/>
        </w:rPr>
        <w:t>, e</w:t>
      </w:r>
      <w:r w:rsidR="00921281" w:rsidRPr="00921281">
        <w:rPr>
          <w:rFonts w:cs="Arial"/>
        </w:rPr>
        <w:t xml:space="preserve"> </w:t>
      </w:r>
      <w:r w:rsidR="00921281">
        <w:rPr>
          <w:rFonts w:cs="Arial"/>
        </w:rPr>
        <w:t>também o</w:t>
      </w:r>
      <w:r w:rsidR="00921281" w:rsidRPr="00921281">
        <w:rPr>
          <w:rFonts w:cs="Arial"/>
        </w:rPr>
        <w:t xml:space="preserve"> boto-cinza (</w:t>
      </w:r>
      <w:proofErr w:type="spellStart"/>
      <w:r w:rsidR="00921281" w:rsidRPr="00921281">
        <w:rPr>
          <w:rFonts w:cs="Arial"/>
          <w:i/>
        </w:rPr>
        <w:t>Sotalia</w:t>
      </w:r>
      <w:proofErr w:type="spellEnd"/>
      <w:r w:rsidR="00921281" w:rsidRPr="00921281">
        <w:rPr>
          <w:rFonts w:cs="Arial"/>
          <w:i/>
        </w:rPr>
        <w:t xml:space="preserve"> </w:t>
      </w:r>
      <w:proofErr w:type="spellStart"/>
      <w:r w:rsidR="00921281" w:rsidRPr="00921281">
        <w:rPr>
          <w:rFonts w:cs="Arial"/>
          <w:i/>
        </w:rPr>
        <w:t>guianensis</w:t>
      </w:r>
      <w:proofErr w:type="spellEnd"/>
      <w:r w:rsidR="00921281" w:rsidRPr="00921281">
        <w:rPr>
          <w:rFonts w:cs="Arial"/>
        </w:rPr>
        <w:t>).</w:t>
      </w:r>
    </w:p>
    <w:p w:rsidR="00B3168C" w:rsidRDefault="00921281" w:rsidP="00CB6C76">
      <w:pPr>
        <w:pStyle w:val="CorpodeTextoCerroAzul"/>
      </w:pPr>
      <w:r>
        <w:rPr>
          <w:rFonts w:cs="Arial"/>
        </w:rPr>
        <w:t>Dada a importância de fauna e flora da região, f</w:t>
      </w:r>
      <w:r w:rsidR="003B7297">
        <w:rPr>
          <w:rFonts w:cs="Arial"/>
        </w:rPr>
        <w:t xml:space="preserve">oram criadas as primeiras </w:t>
      </w:r>
      <w:proofErr w:type="spellStart"/>
      <w:r w:rsidR="003B7297">
        <w:rPr>
          <w:rFonts w:cs="Arial"/>
        </w:rPr>
        <w:t>UCs</w:t>
      </w:r>
      <w:proofErr w:type="spellEnd"/>
      <w:r w:rsidR="003B7297">
        <w:rPr>
          <w:rFonts w:cs="Arial"/>
        </w:rPr>
        <w:t xml:space="preserve"> no Paraná </w:t>
      </w:r>
      <w:r w:rsidR="00CB6C76">
        <w:rPr>
          <w:rFonts w:cs="Arial"/>
        </w:rPr>
        <w:t>na década de</w:t>
      </w:r>
      <w:r w:rsidR="003B7297">
        <w:rPr>
          <w:rFonts w:cs="Arial"/>
        </w:rPr>
        <w:t xml:space="preserve"> 80, isso posto, n</w:t>
      </w:r>
      <w:r w:rsidR="00361663">
        <w:rPr>
          <w:rFonts w:cs="Arial"/>
        </w:rPr>
        <w:t>a</w:t>
      </w:r>
      <w:r w:rsidR="00DC24F1">
        <w:rPr>
          <w:rFonts w:cs="Arial"/>
        </w:rPr>
        <w:t xml:space="preserve"> área de estudo encontram-se as</w:t>
      </w:r>
      <w:r w:rsidR="003B7297">
        <w:rPr>
          <w:rFonts w:cs="Arial"/>
        </w:rPr>
        <w:t xml:space="preserve"> </w:t>
      </w:r>
      <w:proofErr w:type="spellStart"/>
      <w:r w:rsidR="003B7297">
        <w:rPr>
          <w:rFonts w:cs="Arial"/>
        </w:rPr>
        <w:t>UCs</w:t>
      </w:r>
      <w:proofErr w:type="spellEnd"/>
      <w:r w:rsidR="00DC24F1">
        <w:rPr>
          <w:rFonts w:cs="Arial"/>
        </w:rPr>
        <w:t>:</w:t>
      </w:r>
      <w:r w:rsidR="008A27F7">
        <w:rPr>
          <w:rFonts w:cs="Arial"/>
        </w:rPr>
        <w:t xml:space="preserve"> </w:t>
      </w:r>
      <w:r w:rsidR="00B3168C">
        <w:rPr>
          <w:rFonts w:cs="Arial"/>
        </w:rPr>
        <w:t>(ESEC) de Gu</w:t>
      </w:r>
      <w:r w:rsidR="00292D8F">
        <w:rPr>
          <w:rFonts w:cs="Arial"/>
        </w:rPr>
        <w:t>araqueçaba, criada em 1982</w:t>
      </w:r>
      <w:r w:rsidR="00DC24F1">
        <w:rPr>
          <w:rFonts w:cs="Arial"/>
        </w:rPr>
        <w:t>,</w:t>
      </w:r>
      <w:r w:rsidR="00B3168C">
        <w:rPr>
          <w:rFonts w:cs="Arial"/>
        </w:rPr>
        <w:t xml:space="preserve"> em seguida a criação </w:t>
      </w:r>
      <w:r w:rsidR="008A27F7">
        <w:rPr>
          <w:rFonts w:cs="Arial"/>
        </w:rPr>
        <w:t>da APA</w:t>
      </w:r>
      <w:r w:rsidR="00B3168C">
        <w:rPr>
          <w:rFonts w:cs="Arial"/>
        </w:rPr>
        <w:t xml:space="preserve"> d</w:t>
      </w:r>
      <w:r w:rsidR="00292D8F">
        <w:rPr>
          <w:rFonts w:cs="Arial"/>
        </w:rPr>
        <w:t>e Guaraqueçaba, criada em 1985</w:t>
      </w:r>
      <w:r w:rsidR="00F61B43">
        <w:rPr>
          <w:rFonts w:cs="Arial"/>
        </w:rPr>
        <w:t xml:space="preserve"> (com seus limites alterados em</w:t>
      </w:r>
      <w:r w:rsidR="00F61B43">
        <w:t xml:space="preserve"> 1997 e 2016)</w:t>
      </w:r>
      <w:r w:rsidR="00292D8F">
        <w:rPr>
          <w:rFonts w:cs="Arial"/>
        </w:rPr>
        <w:t xml:space="preserve">, o </w:t>
      </w:r>
      <w:r w:rsidR="008A27F7">
        <w:rPr>
          <w:rFonts w:cs="Arial"/>
        </w:rPr>
        <w:t>PARNA</w:t>
      </w:r>
      <w:r w:rsidR="00292D8F">
        <w:rPr>
          <w:rFonts w:cs="Arial"/>
        </w:rPr>
        <w:t xml:space="preserve"> do </w:t>
      </w:r>
      <w:proofErr w:type="spellStart"/>
      <w:r w:rsidR="00292D8F">
        <w:rPr>
          <w:rFonts w:cs="Arial"/>
        </w:rPr>
        <w:t>Superagui</w:t>
      </w:r>
      <w:proofErr w:type="spellEnd"/>
      <w:r w:rsidR="00CB6C76">
        <w:rPr>
          <w:rFonts w:cs="Arial"/>
        </w:rPr>
        <w:t>,</w:t>
      </w:r>
      <w:r w:rsidR="00292D8F">
        <w:rPr>
          <w:rFonts w:cs="Arial"/>
        </w:rPr>
        <w:t xml:space="preserve"> c</w:t>
      </w:r>
      <w:r w:rsidR="00DC24F1">
        <w:rPr>
          <w:rFonts w:cs="Arial"/>
        </w:rPr>
        <w:t>riado em 1989 (</w:t>
      </w:r>
      <w:r w:rsidR="00292D8F">
        <w:rPr>
          <w:rFonts w:cs="Arial"/>
        </w:rPr>
        <w:t xml:space="preserve">com seus limites </w:t>
      </w:r>
      <w:r w:rsidR="00F61B43">
        <w:rPr>
          <w:rFonts w:cs="Arial"/>
        </w:rPr>
        <w:t>alterados</w:t>
      </w:r>
      <w:r w:rsidR="00292D8F">
        <w:rPr>
          <w:rFonts w:cs="Arial"/>
        </w:rPr>
        <w:t xml:space="preserve"> em</w:t>
      </w:r>
      <w:r w:rsidR="00B3168C">
        <w:t xml:space="preserve"> 1997</w:t>
      </w:r>
      <w:r w:rsidR="00F61B43">
        <w:t>). N</w:t>
      </w:r>
      <w:r w:rsidR="00CB6C76">
        <w:t>a década de 90, foram criadas a</w:t>
      </w:r>
      <w:r w:rsidR="008A27F7">
        <w:t xml:space="preserve">s </w:t>
      </w:r>
      <w:proofErr w:type="spellStart"/>
      <w:r w:rsidR="008A27F7">
        <w:t>RPPNs</w:t>
      </w:r>
      <w:proofErr w:type="spellEnd"/>
      <w:r w:rsidR="00CB6C76">
        <w:t xml:space="preserve"> Reserva Natural Salto Morato, criada em 1994, e a Reserva Ecológica </w:t>
      </w:r>
      <w:proofErr w:type="spellStart"/>
      <w:r w:rsidR="00CB6C76">
        <w:t>Sebuí</w:t>
      </w:r>
      <w:proofErr w:type="spellEnd"/>
      <w:r w:rsidR="00CB6C76">
        <w:t xml:space="preserve">, criada em 1999. </w:t>
      </w:r>
      <w:proofErr w:type="spellStart"/>
      <w:r w:rsidR="00CB6C76">
        <w:t>Ná</w:t>
      </w:r>
      <w:proofErr w:type="spellEnd"/>
      <w:r w:rsidR="00CB6C76">
        <w:t xml:space="preserve"> década de 2000, foram criadas a</w:t>
      </w:r>
      <w:r w:rsidR="008A27F7">
        <w:t xml:space="preserve">s </w:t>
      </w:r>
      <w:proofErr w:type="spellStart"/>
      <w:r w:rsidR="008A27F7">
        <w:t>RPPNs</w:t>
      </w:r>
      <w:proofErr w:type="spellEnd"/>
      <w:r w:rsidR="00CB6C76">
        <w:t xml:space="preserve"> Reserva Natural </w:t>
      </w:r>
      <w:proofErr w:type="spellStart"/>
      <w:r w:rsidR="00CB6C76">
        <w:t>Guaricica</w:t>
      </w:r>
      <w:proofErr w:type="spellEnd"/>
      <w:r w:rsidR="00F61B43">
        <w:rPr>
          <w:rStyle w:val="Refdenotaderodap"/>
        </w:rPr>
        <w:footnoteReference w:id="2"/>
      </w:r>
      <w:r w:rsidR="008A27F7">
        <w:t xml:space="preserve">, </w:t>
      </w:r>
      <w:r w:rsidR="00CB6C76">
        <w:t>criada em 2004</w:t>
      </w:r>
      <w:r w:rsidR="00F61B43">
        <w:t xml:space="preserve"> </w:t>
      </w:r>
      <w:r w:rsidR="008A27F7">
        <w:t>(</w:t>
      </w:r>
      <w:r w:rsidR="00F61B43">
        <w:rPr>
          <w:rFonts w:cs="Arial"/>
        </w:rPr>
        <w:t>com seus limites alterados em 2007</w:t>
      </w:r>
      <w:r w:rsidR="00F61B43">
        <w:t>)</w:t>
      </w:r>
      <w:r w:rsidR="00CB6C76">
        <w:t xml:space="preserve"> e a Reserva Natural Papagaio-de-cara-roxa</w:t>
      </w:r>
      <w:r w:rsidR="008A27F7">
        <w:rPr>
          <w:rStyle w:val="Refdenotaderodap"/>
        </w:rPr>
        <w:footnoteReference w:id="3"/>
      </w:r>
      <w:r w:rsidR="008A27F7">
        <w:t xml:space="preserve">, criada </w:t>
      </w:r>
      <w:r w:rsidR="00CB6C76">
        <w:t>em 2007,</w:t>
      </w:r>
      <w:r w:rsidR="00DC24F1">
        <w:t xml:space="preserve"> </w:t>
      </w:r>
      <w:r w:rsidR="00CB6C76">
        <w:t xml:space="preserve">e nos anos posteriores, </w:t>
      </w:r>
      <w:r w:rsidR="00DC24F1">
        <w:t>a criação da REBIO Bom Jesus, em 2012.</w:t>
      </w:r>
      <w:r w:rsidR="003B7297">
        <w:t xml:space="preserve"> O cartograma a seguir demonstra essa evolução de criação de </w:t>
      </w:r>
      <w:proofErr w:type="spellStart"/>
      <w:r w:rsidR="003B7297">
        <w:t>UCs</w:t>
      </w:r>
      <w:proofErr w:type="spellEnd"/>
      <w:r w:rsidR="003B7297">
        <w:t xml:space="preserve"> na área de estudo</w:t>
      </w:r>
      <w:r w:rsidR="008A27F7">
        <w:t>, utilizando os limites atuais de cada UC</w:t>
      </w:r>
      <w:r w:rsidR="0005674D">
        <w:t xml:space="preserve"> (Ver: </w:t>
      </w:r>
      <w:r w:rsidR="0005674D">
        <w:fldChar w:fldCharType="begin"/>
      </w:r>
      <w:r w:rsidR="0005674D">
        <w:instrText xml:space="preserve"> REF _Ref468106791 \h </w:instrText>
      </w:r>
      <w:r w:rsidR="0005674D">
        <w:fldChar w:fldCharType="separate"/>
      </w:r>
      <w:r w:rsidR="0005674D" w:rsidRPr="00100CC8">
        <w:t xml:space="preserve">Figura </w:t>
      </w:r>
      <w:r w:rsidR="00AE76B3">
        <w:rPr>
          <w:noProof/>
        </w:rPr>
        <w:t>3</w:t>
      </w:r>
      <w:r w:rsidR="0005674D">
        <w:fldChar w:fldCharType="end"/>
      </w:r>
      <w:r w:rsidR="0005674D">
        <w:t>)</w:t>
      </w:r>
      <w:r w:rsidR="003B7297">
        <w:t>:</w:t>
      </w:r>
      <w:r w:rsidR="0005674D">
        <w:t xml:space="preserve"> </w:t>
      </w:r>
    </w:p>
    <w:p w:rsidR="00361663" w:rsidRPr="004B18CF" w:rsidRDefault="00361663" w:rsidP="002C355F">
      <w:pPr>
        <w:pStyle w:val="Legenda"/>
      </w:pPr>
      <w:bookmarkStart w:id="94" w:name="_Ref468106791"/>
      <w:bookmarkStart w:id="95" w:name="_Toc473479994"/>
      <w:r w:rsidRPr="004B18CF">
        <w:t xml:space="preserve">Figura </w:t>
      </w:r>
      <w:fldSimple w:instr=" SEQ Figura \* ARABIC ">
        <w:r w:rsidR="001847D3">
          <w:rPr>
            <w:noProof/>
          </w:rPr>
          <w:t>3</w:t>
        </w:r>
      </w:fldSimple>
      <w:bookmarkEnd w:id="94"/>
      <w:r w:rsidRPr="004B18CF">
        <w:t xml:space="preserve"> - Cartograma da evolução da criação de </w:t>
      </w:r>
      <w:proofErr w:type="spellStart"/>
      <w:r w:rsidRPr="004B18CF">
        <w:t>UCs</w:t>
      </w:r>
      <w:proofErr w:type="spellEnd"/>
      <w:r w:rsidRPr="004B18CF">
        <w:t xml:space="preserve"> por década (1980 até 2016)</w:t>
      </w:r>
      <w:bookmarkEnd w:id="95"/>
    </w:p>
    <w:p w:rsidR="00361663" w:rsidRPr="00F1243E" w:rsidRDefault="00E42932" w:rsidP="00361663">
      <w:r w:rsidRPr="00FF150F">
        <w:rPr>
          <w:highlight w:val="yellow"/>
        </w:rPr>
        <w:t>Em construção com o</w:t>
      </w:r>
      <w:r w:rsidR="00361663" w:rsidRPr="00FF150F">
        <w:rPr>
          <w:highlight w:val="yellow"/>
        </w:rPr>
        <w:t xml:space="preserve"> geoprocessamento</w:t>
      </w:r>
    </w:p>
    <w:p w:rsidR="00361663" w:rsidRDefault="00361663" w:rsidP="000D5753">
      <w:pPr>
        <w:pStyle w:val="CorpodeTextoCerroAzul"/>
        <w:tabs>
          <w:tab w:val="left" w:pos="1725"/>
        </w:tabs>
        <w:ind w:firstLine="709"/>
        <w:rPr>
          <w:rFonts w:cs="Arial"/>
        </w:rPr>
      </w:pPr>
    </w:p>
    <w:p w:rsidR="00361663" w:rsidRDefault="00361663" w:rsidP="000D5753">
      <w:pPr>
        <w:pStyle w:val="CorpodeTextoCerroAzul"/>
        <w:tabs>
          <w:tab w:val="left" w:pos="1725"/>
        </w:tabs>
        <w:ind w:firstLine="709"/>
        <w:rPr>
          <w:rFonts w:cs="Arial"/>
        </w:rPr>
      </w:pPr>
      <w:r w:rsidRPr="001D2883">
        <w:rPr>
          <w:rFonts w:cs="Arial"/>
        </w:rPr>
        <w:t xml:space="preserve">O litoral paranaense é constituído por um mosaico de Unidades de Conservação, </w:t>
      </w:r>
      <w:r>
        <w:rPr>
          <w:rFonts w:cs="Arial"/>
        </w:rPr>
        <w:t xml:space="preserve">que </w:t>
      </w:r>
      <w:r w:rsidRPr="001D2883">
        <w:rPr>
          <w:rFonts w:cs="Arial"/>
        </w:rPr>
        <w:t xml:space="preserve">comporta categorias de Uso Sustentável e de Proteção Integral, </w:t>
      </w:r>
      <w:r>
        <w:rPr>
          <w:rFonts w:cs="Arial"/>
        </w:rPr>
        <w:t xml:space="preserve">de competência federal, estadual ou </w:t>
      </w:r>
      <w:r w:rsidRPr="001D2883">
        <w:rPr>
          <w:rFonts w:cs="Arial"/>
        </w:rPr>
        <w:t>municipal</w:t>
      </w:r>
      <w:r>
        <w:rPr>
          <w:rFonts w:cs="Arial"/>
        </w:rPr>
        <w:t>,</w:t>
      </w:r>
      <w:r w:rsidRPr="001D2883">
        <w:rPr>
          <w:rFonts w:cs="Arial"/>
        </w:rPr>
        <w:t xml:space="preserve"> </w:t>
      </w:r>
      <w:r>
        <w:rPr>
          <w:rFonts w:cs="Arial"/>
        </w:rPr>
        <w:t>sob gestão pública ou</w:t>
      </w:r>
      <w:r w:rsidRPr="001D2883">
        <w:rPr>
          <w:rFonts w:cs="Arial"/>
        </w:rPr>
        <w:t xml:space="preserve"> privad</w:t>
      </w:r>
      <w:r>
        <w:rPr>
          <w:rFonts w:cs="Arial"/>
        </w:rPr>
        <w:t>a</w:t>
      </w:r>
      <w:r w:rsidRPr="001D2883">
        <w:rPr>
          <w:rFonts w:cs="Arial"/>
        </w:rPr>
        <w:t xml:space="preserve">. É a maior </w:t>
      </w:r>
      <w:r w:rsidRPr="001D2883">
        <w:rPr>
          <w:rFonts w:cs="Arial"/>
        </w:rPr>
        <w:lastRenderedPageBreak/>
        <w:t xml:space="preserve">área contínua de floresta original do Estado do Paraná, no ano de 2006, possuía 82,48% do território coberto por </w:t>
      </w:r>
      <w:proofErr w:type="spellStart"/>
      <w:r w:rsidRPr="001D2883">
        <w:rPr>
          <w:rFonts w:cs="Arial"/>
        </w:rPr>
        <w:t>UC’s</w:t>
      </w:r>
      <w:proofErr w:type="spellEnd"/>
      <w:r w:rsidRPr="001D2883">
        <w:rPr>
          <w:rFonts w:cs="Arial"/>
        </w:rPr>
        <w:t xml:space="preserve"> e/ou áreas protegidas (DENARDIN </w:t>
      </w:r>
      <w:r w:rsidRPr="001D2883">
        <w:rPr>
          <w:rFonts w:cs="Arial"/>
          <w:i/>
        </w:rPr>
        <w:t>et al</w:t>
      </w:r>
      <w:r w:rsidRPr="001D2883">
        <w:rPr>
          <w:rFonts w:cs="Arial"/>
        </w:rPr>
        <w:t>, 2008; KOMARCHESKI, 2012).</w:t>
      </w:r>
    </w:p>
    <w:p w:rsidR="000D5753" w:rsidRDefault="000D5753" w:rsidP="000D5753">
      <w:pPr>
        <w:pStyle w:val="CorpodeTextoCerroAzul"/>
        <w:tabs>
          <w:tab w:val="left" w:pos="1725"/>
        </w:tabs>
        <w:ind w:firstLine="709"/>
        <w:rPr>
          <w:rFonts w:cs="Arial"/>
        </w:rPr>
      </w:pPr>
      <w:r w:rsidRPr="001D2883">
        <w:rPr>
          <w:rFonts w:cs="Arial"/>
        </w:rPr>
        <w:t>O mosaico Lagamar é um conjunto de 54 unidades de conservação de diferentes categorias</w:t>
      </w:r>
      <w:r>
        <w:rPr>
          <w:rFonts w:cs="Arial"/>
        </w:rPr>
        <w:t xml:space="preserve"> de manejo e de gestão,</w:t>
      </w:r>
      <w:r w:rsidR="008831F9">
        <w:rPr>
          <w:rFonts w:cs="Arial"/>
        </w:rPr>
        <w:t xml:space="preserve"> a adesão ao mosaico é voluntária</w:t>
      </w:r>
      <w:r>
        <w:rPr>
          <w:rFonts w:cs="Arial"/>
        </w:rPr>
        <w:t xml:space="preserve"> e s</w:t>
      </w:r>
      <w:r w:rsidR="008831F9">
        <w:rPr>
          <w:rFonts w:cs="Arial"/>
        </w:rPr>
        <w:t xml:space="preserve">ua </w:t>
      </w:r>
      <w:r>
        <w:rPr>
          <w:rFonts w:cs="Arial"/>
        </w:rPr>
        <w:t>localiza</w:t>
      </w:r>
      <w:r w:rsidR="008831F9">
        <w:rPr>
          <w:rFonts w:cs="Arial"/>
        </w:rPr>
        <w:t>ção é</w:t>
      </w:r>
      <w:r w:rsidRPr="001D2883">
        <w:rPr>
          <w:rFonts w:cs="Arial"/>
        </w:rPr>
        <w:t xml:space="preserve"> no maior remanescente contínuo de Mata Atlântica no Brasil </w:t>
      </w:r>
      <w:r>
        <w:rPr>
          <w:rFonts w:cs="Arial"/>
        </w:rPr>
        <w:t>(</w:t>
      </w:r>
      <w:r>
        <w:rPr>
          <w:rFonts w:cs="Arial"/>
        </w:rPr>
        <w:fldChar w:fldCharType="begin"/>
      </w:r>
      <w:r>
        <w:rPr>
          <w:rFonts w:cs="Arial"/>
        </w:rPr>
        <w:instrText xml:space="preserve"> REF _Ref437951088 \h </w:instrText>
      </w:r>
      <w:r>
        <w:rPr>
          <w:rFonts w:cs="Arial"/>
        </w:rPr>
      </w:r>
      <w:r>
        <w:rPr>
          <w:rFonts w:cs="Arial"/>
        </w:rPr>
        <w:fldChar w:fldCharType="separate"/>
      </w:r>
      <w:r w:rsidR="00361663" w:rsidRPr="00100CC8">
        <w:t xml:space="preserve">Figura </w:t>
      </w:r>
      <w:r w:rsidR="00AE76B3">
        <w:rPr>
          <w:noProof/>
        </w:rPr>
        <w:t>4</w:t>
      </w:r>
      <w:r>
        <w:rPr>
          <w:rFonts w:cs="Arial"/>
        </w:rPr>
        <w:fldChar w:fldCharType="end"/>
      </w:r>
      <w:r>
        <w:rPr>
          <w:rFonts w:cs="Arial"/>
        </w:rPr>
        <w:t>)</w:t>
      </w:r>
      <w:r w:rsidRPr="001D2883">
        <w:rPr>
          <w:rFonts w:cs="Arial"/>
        </w:rPr>
        <w:t xml:space="preserve">, que se estende desde o litoral do estado de São Paulo até o litoral do Paraná. </w:t>
      </w:r>
      <w:r>
        <w:rPr>
          <w:rFonts w:cs="Arial"/>
        </w:rPr>
        <w:t xml:space="preserve">Possui uma área de </w:t>
      </w:r>
      <w:r w:rsidRPr="001D2883">
        <w:rPr>
          <w:rFonts w:cs="Arial"/>
        </w:rPr>
        <w:t xml:space="preserve">1.622.168 ha, </w:t>
      </w:r>
      <w:r>
        <w:rPr>
          <w:rFonts w:cs="Arial"/>
        </w:rPr>
        <w:t xml:space="preserve">sendo que </w:t>
      </w:r>
      <w:r w:rsidRPr="001D2883">
        <w:rPr>
          <w:rFonts w:cs="Arial"/>
        </w:rPr>
        <w:t>42% correspondem à porção marinha e 58% a porção terrestre (</w:t>
      </w:r>
      <w:r>
        <w:rPr>
          <w:rFonts w:cs="Arial"/>
        </w:rPr>
        <w:t>OC</w:t>
      </w:r>
      <w:r w:rsidRPr="00B8670C">
        <w:rPr>
          <w:rFonts w:cs="Arial"/>
          <w:vertAlign w:val="subscript"/>
        </w:rPr>
        <w:t>2</w:t>
      </w:r>
      <w:r w:rsidRPr="001D2883">
        <w:rPr>
          <w:rFonts w:cs="Arial"/>
        </w:rPr>
        <w:t>, 2015)</w:t>
      </w:r>
      <w:r w:rsidR="008831F9">
        <w:rPr>
          <w:rFonts w:cs="Arial"/>
        </w:rPr>
        <w:t>.</w:t>
      </w:r>
      <w:r w:rsidRPr="001D2883">
        <w:rPr>
          <w:rFonts w:cs="Arial"/>
        </w:rPr>
        <w:t xml:space="preserve"> </w:t>
      </w:r>
    </w:p>
    <w:p w:rsidR="0005674D" w:rsidRPr="004B18CF" w:rsidRDefault="0005674D" w:rsidP="002C355F">
      <w:pPr>
        <w:pStyle w:val="Legenda"/>
      </w:pPr>
      <w:bookmarkStart w:id="96" w:name="_Toc473479995"/>
      <w:r w:rsidRPr="004B18CF">
        <w:rPr>
          <w:noProof/>
          <w:color w:val="000000"/>
          <w:shd w:val="clear" w:color="auto" w:fill="FFFFFF"/>
        </w:rPr>
        <w:lastRenderedPageBreak/>
        <w:drawing>
          <wp:anchor distT="0" distB="0" distL="114300" distR="114300" simplePos="0" relativeHeight="251659264" behindDoc="0" locked="0" layoutInCell="1" allowOverlap="1" wp14:anchorId="6734B004" wp14:editId="6B516A7C">
            <wp:simplePos x="0" y="0"/>
            <wp:positionH relativeFrom="margin">
              <wp:align>center</wp:align>
            </wp:positionH>
            <wp:positionV relativeFrom="paragraph">
              <wp:posOffset>3810</wp:posOffset>
            </wp:positionV>
            <wp:extent cx="5716800" cy="6724800"/>
            <wp:effectExtent l="0" t="0" r="0" b="0"/>
            <wp:wrapTopAndBottom/>
            <wp:docPr id="121" name="Imagem 2" descr="03_Cartograma_UCs_LAGAM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03_Cartograma_UCs_LAGAMA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16800" cy="6724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bookmarkStart w:id="97" w:name="_Ref437951088"/>
      <w:bookmarkStart w:id="98" w:name="_Toc404284295"/>
      <w:r w:rsidRPr="004B18CF">
        <w:t xml:space="preserve">Figura </w:t>
      </w:r>
      <w:fldSimple w:instr=" SEQ Figura \* ARABIC ">
        <w:r w:rsidR="001847D3">
          <w:rPr>
            <w:noProof/>
          </w:rPr>
          <w:t>4</w:t>
        </w:r>
      </w:fldSimple>
      <w:bookmarkEnd w:id="97"/>
      <w:r w:rsidRPr="004B18CF">
        <w:t xml:space="preserve"> - Cartograma das Unidades de Conservação do Mosaico Lagamar</w:t>
      </w:r>
      <w:bookmarkEnd w:id="96"/>
      <w:bookmarkEnd w:id="98"/>
    </w:p>
    <w:p w:rsidR="0005674D" w:rsidRPr="00F1243E" w:rsidRDefault="0005674D" w:rsidP="0005674D">
      <w:r w:rsidRPr="00FF150F">
        <w:rPr>
          <w:highlight w:val="yellow"/>
        </w:rPr>
        <w:t>Substituir e atualizar</w:t>
      </w:r>
      <w:r w:rsidR="0025608F">
        <w:rPr>
          <w:highlight w:val="yellow"/>
        </w:rPr>
        <w:t xml:space="preserve"> por mapa temático</w:t>
      </w:r>
      <w:r w:rsidRPr="00FF150F">
        <w:rPr>
          <w:highlight w:val="yellow"/>
        </w:rPr>
        <w:t xml:space="preserve">: </w:t>
      </w:r>
      <w:r w:rsidR="0025608F">
        <w:rPr>
          <w:highlight w:val="yellow"/>
        </w:rPr>
        <w:t>Em construção com o</w:t>
      </w:r>
      <w:r w:rsidRPr="00FF150F">
        <w:rPr>
          <w:highlight w:val="yellow"/>
        </w:rPr>
        <w:t xml:space="preserve"> geoprocessamento</w:t>
      </w:r>
      <w:r w:rsidR="004155BA" w:rsidRPr="00FF150F">
        <w:rPr>
          <w:highlight w:val="yellow"/>
        </w:rPr>
        <w:t>.</w:t>
      </w:r>
    </w:p>
    <w:p w:rsidR="0005674D" w:rsidRDefault="0005674D" w:rsidP="000D5753">
      <w:pPr>
        <w:pStyle w:val="CorpodeTextoCerroAzul"/>
        <w:ind w:firstLine="709"/>
        <w:rPr>
          <w:rFonts w:cs="Arial"/>
        </w:rPr>
      </w:pPr>
    </w:p>
    <w:p w:rsidR="00DF2AD6" w:rsidRPr="001D2883" w:rsidRDefault="000D5753" w:rsidP="000D5753">
      <w:pPr>
        <w:pStyle w:val="CorpodeTextoCerroAzul"/>
        <w:ind w:firstLine="709"/>
        <w:rPr>
          <w:rFonts w:cs="Arial"/>
        </w:rPr>
      </w:pPr>
      <w:r w:rsidRPr="001D2883">
        <w:rPr>
          <w:rFonts w:cs="Arial"/>
        </w:rPr>
        <w:t xml:space="preserve">As Áreas de Proteção Ambiental – </w:t>
      </w:r>
      <w:proofErr w:type="spellStart"/>
      <w:r w:rsidRPr="001D2883">
        <w:rPr>
          <w:rFonts w:cs="Arial"/>
        </w:rPr>
        <w:t>APA’s</w:t>
      </w:r>
      <w:proofErr w:type="spellEnd"/>
      <w:r w:rsidRPr="001D2883">
        <w:rPr>
          <w:rFonts w:cs="Arial"/>
        </w:rPr>
        <w:t xml:space="preserve"> do Mosaico, que pertencem ao grupo de unidades de conservação chamado de uso sustentável e que permitem o uso dos recursos naturais, correspondem a 1.172.161 h</w:t>
      </w:r>
      <w:r>
        <w:rPr>
          <w:rFonts w:cs="Arial"/>
        </w:rPr>
        <w:t>a</w:t>
      </w:r>
      <w:r w:rsidRPr="001D2883">
        <w:rPr>
          <w:rFonts w:cs="Arial"/>
        </w:rPr>
        <w:t xml:space="preserve"> ou 72,3% do total da área do mosaico. Já as </w:t>
      </w:r>
      <w:proofErr w:type="spellStart"/>
      <w:r w:rsidRPr="001D2883">
        <w:rPr>
          <w:rFonts w:cs="Arial"/>
        </w:rPr>
        <w:t>UC’s</w:t>
      </w:r>
      <w:proofErr w:type="spellEnd"/>
      <w:r w:rsidRPr="001D2883">
        <w:rPr>
          <w:rFonts w:cs="Arial"/>
        </w:rPr>
        <w:t xml:space="preserve"> de proteção integral, aquelas de uso restrito, correspondem a </w:t>
      </w:r>
      <w:r w:rsidRPr="001D2883">
        <w:rPr>
          <w:rFonts w:cs="Arial"/>
        </w:rPr>
        <w:lastRenderedPageBreak/>
        <w:t xml:space="preserve">269.987 ha, e essas estão sobrepostas às </w:t>
      </w:r>
      <w:proofErr w:type="spellStart"/>
      <w:r w:rsidRPr="001D2883">
        <w:rPr>
          <w:rFonts w:cs="Arial"/>
        </w:rPr>
        <w:t>APA’s</w:t>
      </w:r>
      <w:proofErr w:type="spellEnd"/>
      <w:r w:rsidRPr="001D2883">
        <w:rPr>
          <w:rFonts w:cs="Arial"/>
        </w:rPr>
        <w:t xml:space="preserve">, </w:t>
      </w:r>
      <w:r>
        <w:rPr>
          <w:rFonts w:cs="Arial"/>
        </w:rPr>
        <w:t>o que significa que ali estão inseridas</w:t>
      </w:r>
      <w:r w:rsidRPr="001D2883">
        <w:rPr>
          <w:rFonts w:cs="Arial"/>
        </w:rPr>
        <w:t xml:space="preserve"> (</w:t>
      </w:r>
      <w:r>
        <w:rPr>
          <w:rFonts w:cs="Arial"/>
        </w:rPr>
        <w:t>OC</w:t>
      </w:r>
      <w:r w:rsidRPr="00AE76B3">
        <w:rPr>
          <w:rFonts w:cs="Arial"/>
          <w:vertAlign w:val="subscript"/>
        </w:rPr>
        <w:t>2</w:t>
      </w:r>
      <w:r>
        <w:rPr>
          <w:rFonts w:cs="Arial"/>
        </w:rPr>
        <w:t>, 2015).</w:t>
      </w:r>
    </w:p>
    <w:p w:rsidR="006D72EE" w:rsidRDefault="00DF2AD6" w:rsidP="006D72EE">
      <w:pPr>
        <w:pStyle w:val="CorpodeTextoCerroAzul"/>
        <w:ind w:firstLine="709"/>
        <w:rPr>
          <w:rFonts w:cs="Arial"/>
          <w:color w:val="000000"/>
          <w:shd w:val="clear" w:color="auto" w:fill="FFFFFF"/>
        </w:rPr>
      </w:pPr>
      <w:r w:rsidRPr="001D2883">
        <w:rPr>
          <w:rFonts w:cs="Arial"/>
          <w:color w:val="000000"/>
          <w:shd w:val="clear" w:color="auto" w:fill="FFFFFF"/>
        </w:rPr>
        <w:t xml:space="preserve">No estado do Paraná, </w:t>
      </w:r>
      <w:r w:rsidR="00C931BB">
        <w:rPr>
          <w:rFonts w:cs="Arial"/>
          <w:color w:val="000000"/>
          <w:shd w:val="clear" w:color="auto" w:fill="FFFFFF"/>
        </w:rPr>
        <w:t xml:space="preserve">o </w:t>
      </w:r>
      <w:r w:rsidRPr="001D2883">
        <w:rPr>
          <w:rFonts w:cs="Arial"/>
          <w:color w:val="000000"/>
          <w:shd w:val="clear" w:color="auto" w:fill="FFFFFF"/>
        </w:rPr>
        <w:t xml:space="preserve">Mosaico Lagamar </w:t>
      </w:r>
      <w:r w:rsidR="0093290A">
        <w:rPr>
          <w:rFonts w:cs="Arial"/>
          <w:color w:val="000000"/>
          <w:shd w:val="clear" w:color="auto" w:fill="FFFFFF"/>
        </w:rPr>
        <w:t xml:space="preserve">é </w:t>
      </w:r>
      <w:proofErr w:type="spellStart"/>
      <w:r w:rsidR="0093290A">
        <w:rPr>
          <w:rFonts w:cs="Arial"/>
          <w:color w:val="000000"/>
          <w:shd w:val="clear" w:color="auto" w:fill="FFFFFF"/>
        </w:rPr>
        <w:t>contituido</w:t>
      </w:r>
      <w:proofErr w:type="spellEnd"/>
      <w:r w:rsidR="0093290A">
        <w:rPr>
          <w:rFonts w:cs="Arial"/>
          <w:color w:val="000000"/>
          <w:shd w:val="clear" w:color="auto" w:fill="FFFFFF"/>
        </w:rPr>
        <w:t xml:space="preserve"> de 30</w:t>
      </w:r>
      <w:r w:rsidR="00C931BB">
        <w:rPr>
          <w:rFonts w:cs="Arial"/>
          <w:color w:val="000000"/>
          <w:shd w:val="clear" w:color="auto" w:fill="FFFFFF"/>
        </w:rPr>
        <w:t xml:space="preserve"> </w:t>
      </w:r>
      <w:proofErr w:type="spellStart"/>
      <w:r w:rsidR="00C931BB">
        <w:rPr>
          <w:rFonts w:cs="Arial"/>
          <w:color w:val="000000"/>
          <w:shd w:val="clear" w:color="auto" w:fill="FFFFFF"/>
        </w:rPr>
        <w:t>UCs</w:t>
      </w:r>
      <w:proofErr w:type="spellEnd"/>
      <w:r w:rsidR="00C931BB">
        <w:rPr>
          <w:rFonts w:cs="Arial"/>
          <w:color w:val="000000"/>
          <w:shd w:val="clear" w:color="auto" w:fill="FFFFFF"/>
        </w:rPr>
        <w:t xml:space="preserve">, sendo composto </w:t>
      </w:r>
      <w:r w:rsidR="00C931BB" w:rsidRPr="001D2883">
        <w:rPr>
          <w:rFonts w:cs="Arial"/>
          <w:color w:val="000000"/>
          <w:shd w:val="clear" w:color="auto" w:fill="FFFFFF"/>
        </w:rPr>
        <w:t>de oito categorias diferentes: Área de Proteção Ambiental (APA); Área Especial de Interesse Ecológico (AEIT); Estação Ecológica (ESEC); Reserva Biológica (REBIO); Parque Nacional (PARNA); Parque Estadual (PE); Floresta Estadual; e Reserva Particul</w:t>
      </w:r>
      <w:r w:rsidR="00C931BB">
        <w:rPr>
          <w:rFonts w:cs="Arial"/>
          <w:color w:val="000000"/>
          <w:shd w:val="clear" w:color="auto" w:fill="FFFFFF"/>
        </w:rPr>
        <w:t>ar do Patrimônio Natural (RPPN), criadas tanto por esferas públicas (</w:t>
      </w:r>
      <w:r w:rsidR="00966459">
        <w:rPr>
          <w:rFonts w:cs="Arial"/>
          <w:color w:val="000000"/>
          <w:shd w:val="clear" w:color="auto" w:fill="FFFFFF"/>
        </w:rPr>
        <w:t xml:space="preserve">Ver: </w:t>
      </w:r>
      <w:r w:rsidR="004B18CF">
        <w:rPr>
          <w:rFonts w:cs="Arial"/>
          <w:color w:val="000000"/>
          <w:shd w:val="clear" w:color="auto" w:fill="FFFFFF"/>
        </w:rPr>
        <w:t>Quadro 5</w:t>
      </w:r>
      <w:r w:rsidR="00C931BB">
        <w:rPr>
          <w:rFonts w:cs="Arial"/>
          <w:color w:val="000000"/>
          <w:shd w:val="clear" w:color="auto" w:fill="FFFFFF"/>
        </w:rPr>
        <w:t xml:space="preserve">) quanto por esferas privadas (Ver: </w:t>
      </w:r>
      <w:r w:rsidR="00C931BB">
        <w:rPr>
          <w:rFonts w:cs="Arial"/>
          <w:color w:val="000000"/>
          <w:shd w:val="clear" w:color="auto" w:fill="FFFFFF"/>
        </w:rPr>
        <w:fldChar w:fldCharType="begin"/>
      </w:r>
      <w:r w:rsidR="00C931BB">
        <w:rPr>
          <w:rFonts w:cs="Arial"/>
          <w:color w:val="000000"/>
          <w:shd w:val="clear" w:color="auto" w:fill="FFFFFF"/>
        </w:rPr>
        <w:instrText xml:space="preserve"> REF _Ref464735266 \h </w:instrText>
      </w:r>
      <w:r w:rsidR="00C931BB">
        <w:rPr>
          <w:rFonts w:cs="Arial"/>
          <w:color w:val="000000"/>
          <w:shd w:val="clear" w:color="auto" w:fill="FFFFFF"/>
        </w:rPr>
      </w:r>
      <w:r w:rsidR="00C931BB">
        <w:rPr>
          <w:rFonts w:cs="Arial"/>
          <w:color w:val="000000"/>
          <w:shd w:val="clear" w:color="auto" w:fill="FFFFFF"/>
        </w:rPr>
        <w:fldChar w:fldCharType="separate"/>
      </w:r>
      <w:r w:rsidR="004B18CF">
        <w:t>Quadro 6</w:t>
      </w:r>
      <w:r w:rsidR="00C931BB">
        <w:rPr>
          <w:rFonts w:cs="Arial"/>
          <w:color w:val="000000"/>
          <w:shd w:val="clear" w:color="auto" w:fill="FFFFFF"/>
        </w:rPr>
        <w:fldChar w:fldCharType="end"/>
      </w:r>
      <w:r w:rsidR="006D72EE">
        <w:rPr>
          <w:rFonts w:cs="Arial"/>
          <w:color w:val="000000"/>
          <w:shd w:val="clear" w:color="auto" w:fill="FFFFFF"/>
        </w:rPr>
        <w:t>).</w:t>
      </w:r>
    </w:p>
    <w:p w:rsidR="006D72EE" w:rsidRPr="006D72EE" w:rsidRDefault="006D72EE" w:rsidP="006D72EE">
      <w:pPr>
        <w:pStyle w:val="CorpodeTextoCerroAzul"/>
        <w:ind w:firstLine="709"/>
        <w:rPr>
          <w:rFonts w:cs="Arial"/>
          <w:color w:val="000000"/>
          <w:shd w:val="clear" w:color="auto" w:fill="FFFFFF"/>
        </w:rPr>
      </w:pPr>
      <w:r w:rsidRPr="006D72EE">
        <w:rPr>
          <w:color w:val="000000"/>
          <w:shd w:val="clear" w:color="auto" w:fill="FFFFFF"/>
        </w:rPr>
        <w:t xml:space="preserve">É importante ressaltar, no que diz respeito </w:t>
      </w:r>
      <w:proofErr w:type="spellStart"/>
      <w:r w:rsidRPr="006D72EE">
        <w:rPr>
          <w:color w:val="000000"/>
          <w:shd w:val="clear" w:color="auto" w:fill="FFFFFF"/>
        </w:rPr>
        <w:t>as</w:t>
      </w:r>
      <w:proofErr w:type="spellEnd"/>
      <w:r w:rsidRPr="006D72EE">
        <w:rPr>
          <w:color w:val="000000"/>
          <w:shd w:val="clear" w:color="auto" w:fill="FFFFFF"/>
        </w:rPr>
        <w:t xml:space="preserve"> </w:t>
      </w:r>
      <w:proofErr w:type="spellStart"/>
      <w:r w:rsidRPr="006D72EE">
        <w:rPr>
          <w:color w:val="000000"/>
          <w:shd w:val="clear" w:color="auto" w:fill="FFFFFF"/>
        </w:rPr>
        <w:t>RPPN</w:t>
      </w:r>
      <w:r>
        <w:rPr>
          <w:color w:val="000000"/>
          <w:shd w:val="clear" w:color="auto" w:fill="FFFFFF"/>
        </w:rPr>
        <w:t>’</w:t>
      </w:r>
      <w:r w:rsidRPr="006D72EE">
        <w:rPr>
          <w:color w:val="000000"/>
          <w:shd w:val="clear" w:color="auto" w:fill="FFFFFF"/>
        </w:rPr>
        <w:t>s</w:t>
      </w:r>
      <w:proofErr w:type="spellEnd"/>
      <w:r w:rsidRPr="006D72EE">
        <w:rPr>
          <w:color w:val="000000"/>
          <w:shd w:val="clear" w:color="auto" w:fill="FFFFFF"/>
        </w:rPr>
        <w:t xml:space="preserve"> no Paraná, que desde 2007</w:t>
      </w:r>
      <w:r>
        <w:rPr>
          <w:color w:val="000000"/>
          <w:shd w:val="clear" w:color="auto" w:fill="FFFFFF"/>
        </w:rPr>
        <w:t>,</w:t>
      </w:r>
      <w:r w:rsidRPr="006D72EE">
        <w:rPr>
          <w:color w:val="000000"/>
          <w:shd w:val="clear" w:color="auto" w:fill="FFFFFF"/>
        </w:rPr>
        <w:t xml:space="preserve"> foi public</w:t>
      </w:r>
      <w:r>
        <w:rPr>
          <w:color w:val="000000"/>
          <w:shd w:val="clear" w:color="auto" w:fill="FFFFFF"/>
        </w:rPr>
        <w:t xml:space="preserve">ado um Decreto Estadual que as </w:t>
      </w:r>
      <w:proofErr w:type="spellStart"/>
      <w:r w:rsidRPr="006D72EE">
        <w:rPr>
          <w:color w:val="000000"/>
          <w:shd w:val="clear" w:color="auto" w:fill="FFFFFF"/>
        </w:rPr>
        <w:t>re-categoriza</w:t>
      </w:r>
      <w:proofErr w:type="spellEnd"/>
      <w:r w:rsidRPr="006D72EE">
        <w:rPr>
          <w:color w:val="000000"/>
          <w:shd w:val="clear" w:color="auto" w:fill="FFFFFF"/>
        </w:rPr>
        <w:t xml:space="preserve"> como sendo da categoria de Proteção Integral, mesmo </w:t>
      </w:r>
      <w:r>
        <w:rPr>
          <w:color w:val="000000"/>
          <w:shd w:val="clear" w:color="auto" w:fill="FFFFFF"/>
        </w:rPr>
        <w:t xml:space="preserve">sendo considerada como UC de </w:t>
      </w:r>
      <w:r w:rsidRPr="006D72EE">
        <w:rPr>
          <w:color w:val="000000"/>
          <w:shd w:val="clear" w:color="auto" w:fill="FFFFFF"/>
        </w:rPr>
        <w:t>Uso Sustentável</w:t>
      </w:r>
      <w:r>
        <w:rPr>
          <w:color w:val="000000"/>
          <w:shd w:val="clear" w:color="auto" w:fill="FFFFFF"/>
        </w:rPr>
        <w:t xml:space="preserve"> pelo SNUC</w:t>
      </w:r>
      <w:r w:rsidRPr="006D72EE">
        <w:rPr>
          <w:color w:val="000000"/>
          <w:shd w:val="clear" w:color="auto" w:fill="FFFFFF"/>
        </w:rPr>
        <w:t xml:space="preserve">. Isso se deve ao fato que a própria Lei do SNUC prevê que as </w:t>
      </w:r>
      <w:proofErr w:type="spellStart"/>
      <w:r w:rsidRPr="006D72EE">
        <w:rPr>
          <w:color w:val="000000"/>
          <w:shd w:val="clear" w:color="auto" w:fill="FFFFFF"/>
        </w:rPr>
        <w:t>UCs</w:t>
      </w:r>
      <w:proofErr w:type="spellEnd"/>
      <w:r w:rsidRPr="006D72EE">
        <w:rPr>
          <w:color w:val="000000"/>
          <w:shd w:val="clear" w:color="auto" w:fill="FFFFFF"/>
        </w:rPr>
        <w:t xml:space="preserve"> de Uso Sustentável podem ser transformadas em Proteção Integral, conforme e</w:t>
      </w:r>
      <w:r>
        <w:rPr>
          <w:color w:val="000000"/>
          <w:shd w:val="clear" w:color="auto" w:fill="FFFFFF"/>
        </w:rPr>
        <w:t>stipulado no Art. 22</w:t>
      </w:r>
      <w:r>
        <w:rPr>
          <w:rStyle w:val="Refdenotaderodap"/>
          <w:color w:val="000000"/>
          <w:shd w:val="clear" w:color="auto" w:fill="FFFFFF"/>
        </w:rPr>
        <w:footnoteReference w:id="4"/>
      </w:r>
      <w:r w:rsidRPr="006D72EE">
        <w:rPr>
          <w:color w:val="000000"/>
          <w:shd w:val="clear" w:color="auto" w:fill="FFFFFF"/>
        </w:rPr>
        <w:t xml:space="preserve">. Portanto, no Estado do Paraná, </w:t>
      </w:r>
      <w:r>
        <w:rPr>
          <w:color w:val="000000"/>
          <w:shd w:val="clear" w:color="auto" w:fill="FFFFFF"/>
        </w:rPr>
        <w:t>ela</w:t>
      </w:r>
      <w:r w:rsidRPr="006D72EE">
        <w:rPr>
          <w:color w:val="000000"/>
          <w:shd w:val="clear" w:color="auto" w:fill="FFFFFF"/>
        </w:rPr>
        <w:t xml:space="preserve">s são consideradas como </w:t>
      </w:r>
      <w:proofErr w:type="spellStart"/>
      <w:r w:rsidRPr="006D72EE">
        <w:rPr>
          <w:color w:val="000000"/>
          <w:shd w:val="clear" w:color="auto" w:fill="FFFFFF"/>
        </w:rPr>
        <w:t>UCs</w:t>
      </w:r>
      <w:proofErr w:type="spellEnd"/>
      <w:r w:rsidRPr="006D72EE">
        <w:rPr>
          <w:color w:val="000000"/>
          <w:shd w:val="clear" w:color="auto" w:fill="FFFFFF"/>
        </w:rPr>
        <w:t xml:space="preserve"> de Proteção Integral, conforme art. 1° do Decreto Estadual nº 1529, de 2 de outubro de 2007:</w:t>
      </w:r>
    </w:p>
    <w:p w:rsidR="006D72EE" w:rsidRPr="006D72EE" w:rsidRDefault="006D72EE" w:rsidP="006D72EE">
      <w:pPr>
        <w:pStyle w:val="CorpodeTextoCerroAzul"/>
        <w:spacing w:line="240" w:lineRule="auto"/>
        <w:ind w:left="2268" w:firstLine="0"/>
        <w:rPr>
          <w:rFonts w:cs="Arial"/>
          <w:color w:val="000000"/>
          <w:sz w:val="20"/>
          <w:szCs w:val="20"/>
          <w:shd w:val="clear" w:color="auto" w:fill="FFFFFF"/>
        </w:rPr>
      </w:pPr>
      <w:r w:rsidRPr="006D72EE">
        <w:rPr>
          <w:rFonts w:cs="Arial"/>
          <w:color w:val="000000"/>
          <w:sz w:val="20"/>
          <w:szCs w:val="20"/>
          <w:shd w:val="clear" w:color="auto" w:fill="FFFFFF"/>
        </w:rPr>
        <w:t>Art. 1°. A Reserva Particular do Patrimônio Natural – RPPN é uma Unidade de Conservação de Proteção Integral, de domínio privado, com o objetivo de conservar a diversidade biológica, reconhecida de interesse público pelo órgão ambiental estadual, a partir da livre expressão da vontade do proprietário de imóvel urbano ou rural, ambas manifestadas através de Termo de Compromisso para a Preservação da Biodiversidade em regime de gravame perpétuo como ônus real, averbado na Matrícula do imóvel junto ao Serviço de Registro Imobiliário competente</w:t>
      </w:r>
      <w:r>
        <w:rPr>
          <w:rFonts w:cs="Arial"/>
          <w:color w:val="000000"/>
          <w:sz w:val="20"/>
          <w:szCs w:val="20"/>
          <w:shd w:val="clear" w:color="auto" w:fill="FFFFFF"/>
        </w:rPr>
        <w:t xml:space="preserve"> (PARANÁ, 2007</w:t>
      </w:r>
      <w:r w:rsidRPr="006D72EE">
        <w:rPr>
          <w:rFonts w:cs="Arial"/>
          <w:color w:val="000000"/>
          <w:sz w:val="20"/>
          <w:szCs w:val="20"/>
          <w:shd w:val="clear" w:color="auto" w:fill="FFFFFF"/>
        </w:rPr>
        <w:t>.</w:t>
      </w:r>
    </w:p>
    <w:p w:rsidR="00ED3538" w:rsidRPr="00ED3538" w:rsidRDefault="00ED3538" w:rsidP="00ED3538"/>
    <w:tbl>
      <w:tblPr>
        <w:tblStyle w:val="Tabelacomgrade"/>
        <w:tblW w:w="9322" w:type="dxa"/>
        <w:shd w:val="clear" w:color="auto" w:fill="00B050"/>
        <w:tblLook w:val="04A0" w:firstRow="1" w:lastRow="0" w:firstColumn="1" w:lastColumn="0" w:noHBand="0" w:noVBand="1"/>
      </w:tblPr>
      <w:tblGrid>
        <w:gridCol w:w="1101"/>
        <w:gridCol w:w="2976"/>
        <w:gridCol w:w="3544"/>
        <w:gridCol w:w="1701"/>
      </w:tblGrid>
      <w:tr w:rsidR="0005674D" w:rsidRPr="00ED3538" w:rsidTr="004B18CF">
        <w:trPr>
          <w:trHeight w:val="300"/>
        </w:trPr>
        <w:tc>
          <w:tcPr>
            <w:tcW w:w="1101" w:type="dxa"/>
            <w:shd w:val="clear" w:color="auto" w:fill="FFFFFF" w:themeFill="background1"/>
            <w:noWrap/>
            <w:vAlign w:val="center"/>
            <w:hideMark/>
          </w:tcPr>
          <w:p w:rsidR="0005674D" w:rsidRPr="00ED3538" w:rsidRDefault="0005674D" w:rsidP="00A77736">
            <w:pPr>
              <w:spacing w:line="240" w:lineRule="auto"/>
              <w:rPr>
                <w:b/>
                <w:bCs/>
              </w:rPr>
            </w:pPr>
            <w:r w:rsidRPr="00ED3538">
              <w:rPr>
                <w:b/>
                <w:bCs/>
              </w:rPr>
              <w:t>Órgão Gestor</w:t>
            </w:r>
          </w:p>
        </w:tc>
        <w:tc>
          <w:tcPr>
            <w:tcW w:w="2976" w:type="dxa"/>
            <w:shd w:val="clear" w:color="auto" w:fill="FFFFFF" w:themeFill="background1"/>
            <w:noWrap/>
            <w:vAlign w:val="center"/>
            <w:hideMark/>
          </w:tcPr>
          <w:p w:rsidR="0005674D" w:rsidRPr="00ED3538" w:rsidRDefault="0005674D" w:rsidP="00A77736">
            <w:pPr>
              <w:spacing w:line="240" w:lineRule="auto"/>
              <w:rPr>
                <w:b/>
                <w:bCs/>
              </w:rPr>
            </w:pPr>
            <w:r w:rsidRPr="00ED3538">
              <w:rPr>
                <w:b/>
                <w:bCs/>
              </w:rPr>
              <w:t>Unidade</w:t>
            </w:r>
          </w:p>
        </w:tc>
        <w:tc>
          <w:tcPr>
            <w:tcW w:w="3544" w:type="dxa"/>
            <w:shd w:val="clear" w:color="auto" w:fill="FFFFFF" w:themeFill="background1"/>
            <w:noWrap/>
            <w:vAlign w:val="center"/>
            <w:hideMark/>
          </w:tcPr>
          <w:p w:rsidR="0005674D" w:rsidRPr="00ED3538" w:rsidRDefault="0005674D" w:rsidP="00A77736">
            <w:pPr>
              <w:spacing w:line="240" w:lineRule="auto"/>
              <w:rPr>
                <w:b/>
                <w:bCs/>
              </w:rPr>
            </w:pPr>
            <w:r w:rsidRPr="00ED3538">
              <w:rPr>
                <w:b/>
                <w:bCs/>
              </w:rPr>
              <w:t>Decreto de criação</w:t>
            </w:r>
          </w:p>
        </w:tc>
        <w:tc>
          <w:tcPr>
            <w:tcW w:w="1701" w:type="dxa"/>
            <w:shd w:val="clear" w:color="auto" w:fill="FFFFFF" w:themeFill="background1"/>
            <w:noWrap/>
            <w:vAlign w:val="center"/>
            <w:hideMark/>
          </w:tcPr>
          <w:p w:rsidR="0005674D" w:rsidRPr="00ED3538" w:rsidRDefault="0005674D" w:rsidP="00A77736">
            <w:pPr>
              <w:spacing w:line="240" w:lineRule="auto"/>
              <w:rPr>
                <w:b/>
                <w:bCs/>
              </w:rPr>
            </w:pPr>
            <w:r w:rsidRPr="00ED3538">
              <w:rPr>
                <w:b/>
                <w:bCs/>
              </w:rPr>
              <w:t>Área (ha)</w:t>
            </w:r>
          </w:p>
        </w:tc>
      </w:tr>
      <w:tr w:rsidR="0005674D" w:rsidRPr="00ED3538" w:rsidTr="004B18CF">
        <w:trPr>
          <w:trHeight w:val="300"/>
        </w:trPr>
        <w:tc>
          <w:tcPr>
            <w:tcW w:w="1101" w:type="dxa"/>
            <w:vMerge w:val="restart"/>
            <w:shd w:val="clear" w:color="auto" w:fill="FFFFFF" w:themeFill="background1"/>
            <w:noWrap/>
            <w:vAlign w:val="center"/>
          </w:tcPr>
          <w:p w:rsidR="0005674D" w:rsidRPr="00ED3538" w:rsidRDefault="0005674D" w:rsidP="00A77736">
            <w:pPr>
              <w:spacing w:line="240" w:lineRule="auto"/>
              <w:rPr>
                <w:b/>
                <w:bCs/>
              </w:rPr>
            </w:pPr>
            <w:r w:rsidRPr="00ED3538">
              <w:t>Federal (ICMBio)</w:t>
            </w:r>
          </w:p>
        </w:tc>
        <w:tc>
          <w:tcPr>
            <w:tcW w:w="2976" w:type="dxa"/>
            <w:shd w:val="clear" w:color="auto" w:fill="FFFFFF" w:themeFill="background1"/>
            <w:noWrap/>
            <w:vAlign w:val="center"/>
          </w:tcPr>
          <w:p w:rsidR="0005674D" w:rsidRPr="00ED3538" w:rsidRDefault="0005674D" w:rsidP="00A77736">
            <w:pPr>
              <w:spacing w:line="240" w:lineRule="auto"/>
            </w:pPr>
            <w:r w:rsidRPr="00ED3538">
              <w:t>ESEC Guaraqueçaba</w:t>
            </w:r>
          </w:p>
        </w:tc>
        <w:tc>
          <w:tcPr>
            <w:tcW w:w="3544" w:type="dxa"/>
            <w:shd w:val="clear" w:color="auto" w:fill="FFFFFF" w:themeFill="background1"/>
            <w:noWrap/>
            <w:vAlign w:val="center"/>
          </w:tcPr>
          <w:p w:rsidR="0005674D" w:rsidRPr="00ED3538" w:rsidRDefault="0005674D" w:rsidP="00A77736">
            <w:pPr>
              <w:spacing w:line="240" w:lineRule="auto"/>
            </w:pPr>
            <w:r w:rsidRPr="00ED3538">
              <w:t>Dec. Federal 87.222 de 31/05/1982</w:t>
            </w:r>
          </w:p>
        </w:tc>
        <w:tc>
          <w:tcPr>
            <w:tcW w:w="1701" w:type="dxa"/>
            <w:shd w:val="clear" w:color="auto" w:fill="FFFFFF" w:themeFill="background1"/>
            <w:noWrap/>
            <w:vAlign w:val="center"/>
          </w:tcPr>
          <w:p w:rsidR="0005674D" w:rsidRPr="00ED3538" w:rsidRDefault="0005674D" w:rsidP="00A77736">
            <w:pPr>
              <w:spacing w:line="240" w:lineRule="auto"/>
            </w:pPr>
            <w:r w:rsidRPr="00ED3538">
              <w:t>13.638,90</w:t>
            </w:r>
          </w:p>
        </w:tc>
      </w:tr>
      <w:tr w:rsidR="0005674D" w:rsidRPr="00ED3538" w:rsidTr="004B18CF">
        <w:trPr>
          <w:trHeight w:val="300"/>
        </w:trPr>
        <w:tc>
          <w:tcPr>
            <w:tcW w:w="1101" w:type="dxa"/>
            <w:vMerge/>
            <w:shd w:val="clear" w:color="auto" w:fill="FFFFFF" w:themeFill="background1"/>
            <w:noWrap/>
            <w:vAlign w:val="center"/>
          </w:tcPr>
          <w:p w:rsidR="0005674D" w:rsidRPr="00ED3538" w:rsidRDefault="0005674D" w:rsidP="00A77736">
            <w:pPr>
              <w:spacing w:line="240" w:lineRule="auto"/>
              <w:rPr>
                <w:b/>
                <w:bCs/>
              </w:rPr>
            </w:pPr>
          </w:p>
        </w:tc>
        <w:tc>
          <w:tcPr>
            <w:tcW w:w="2976" w:type="dxa"/>
            <w:shd w:val="clear" w:color="auto" w:fill="FFFFFF" w:themeFill="background1"/>
            <w:noWrap/>
            <w:vAlign w:val="center"/>
          </w:tcPr>
          <w:p w:rsidR="0005674D" w:rsidRPr="00ED3538" w:rsidRDefault="0005674D" w:rsidP="00A77736">
            <w:pPr>
              <w:spacing w:line="240" w:lineRule="auto"/>
            </w:pPr>
            <w:r w:rsidRPr="00ED3538">
              <w:t>APA de Guaraqueçaba</w:t>
            </w:r>
          </w:p>
        </w:tc>
        <w:tc>
          <w:tcPr>
            <w:tcW w:w="3544" w:type="dxa"/>
            <w:shd w:val="clear" w:color="auto" w:fill="FFFFFF" w:themeFill="background1"/>
            <w:noWrap/>
            <w:vAlign w:val="center"/>
          </w:tcPr>
          <w:p w:rsidR="0005674D" w:rsidRPr="00ED3538" w:rsidRDefault="0005674D" w:rsidP="00A77736">
            <w:pPr>
              <w:spacing w:line="240" w:lineRule="auto"/>
            </w:pPr>
            <w:r w:rsidRPr="00ED3538">
              <w:t>Dec. Federal 90.883 de 31/01/1985 e Lei Federal nº 9.513 de 20/11/1997</w:t>
            </w:r>
          </w:p>
        </w:tc>
        <w:tc>
          <w:tcPr>
            <w:tcW w:w="1701" w:type="dxa"/>
            <w:shd w:val="clear" w:color="auto" w:fill="FFFFFF" w:themeFill="background1"/>
            <w:noWrap/>
            <w:vAlign w:val="center"/>
          </w:tcPr>
          <w:p w:rsidR="0005674D" w:rsidRPr="00ED3538" w:rsidRDefault="0005674D" w:rsidP="00A77736">
            <w:pPr>
              <w:spacing w:line="240" w:lineRule="auto"/>
            </w:pPr>
            <w:r w:rsidRPr="00ED3538">
              <w:t>282.444,02</w:t>
            </w:r>
          </w:p>
        </w:tc>
      </w:tr>
      <w:tr w:rsidR="0005674D" w:rsidRPr="00ED3538" w:rsidTr="004B18CF">
        <w:trPr>
          <w:trHeight w:val="300"/>
        </w:trPr>
        <w:tc>
          <w:tcPr>
            <w:tcW w:w="1101" w:type="dxa"/>
            <w:vMerge/>
            <w:shd w:val="clear" w:color="auto" w:fill="FFFFFF" w:themeFill="background1"/>
            <w:noWrap/>
            <w:vAlign w:val="center"/>
          </w:tcPr>
          <w:p w:rsidR="0005674D" w:rsidRPr="00ED3538" w:rsidRDefault="0005674D" w:rsidP="00A77736">
            <w:pPr>
              <w:spacing w:line="240" w:lineRule="auto"/>
              <w:rPr>
                <w:b/>
                <w:bCs/>
              </w:rPr>
            </w:pPr>
          </w:p>
        </w:tc>
        <w:tc>
          <w:tcPr>
            <w:tcW w:w="2976" w:type="dxa"/>
            <w:shd w:val="clear" w:color="auto" w:fill="FFFFFF" w:themeFill="background1"/>
            <w:noWrap/>
            <w:vAlign w:val="center"/>
          </w:tcPr>
          <w:p w:rsidR="0005674D" w:rsidRPr="00ED3538" w:rsidRDefault="0005674D" w:rsidP="00A77736">
            <w:pPr>
              <w:spacing w:line="240" w:lineRule="auto"/>
            </w:pPr>
            <w:r w:rsidRPr="00ED3538">
              <w:t xml:space="preserve">PARNA do </w:t>
            </w:r>
            <w:proofErr w:type="spellStart"/>
            <w:r w:rsidRPr="00ED3538">
              <w:t>Superagui</w:t>
            </w:r>
            <w:proofErr w:type="spellEnd"/>
          </w:p>
        </w:tc>
        <w:tc>
          <w:tcPr>
            <w:tcW w:w="3544" w:type="dxa"/>
            <w:shd w:val="clear" w:color="auto" w:fill="FFFFFF" w:themeFill="background1"/>
            <w:noWrap/>
            <w:vAlign w:val="center"/>
          </w:tcPr>
          <w:p w:rsidR="0005674D" w:rsidRPr="00ED3538" w:rsidRDefault="0005674D" w:rsidP="00A77736">
            <w:pPr>
              <w:spacing w:line="240" w:lineRule="auto"/>
            </w:pPr>
            <w:r w:rsidRPr="00ED3538">
              <w:t>Dec. Federal 97.688 de 25/04/1989 e Lei Federal nº 9.513 de 20/11/1997</w:t>
            </w:r>
          </w:p>
        </w:tc>
        <w:tc>
          <w:tcPr>
            <w:tcW w:w="1701" w:type="dxa"/>
            <w:shd w:val="clear" w:color="auto" w:fill="FFFFFF" w:themeFill="background1"/>
            <w:noWrap/>
            <w:vAlign w:val="center"/>
          </w:tcPr>
          <w:p w:rsidR="0005674D" w:rsidRPr="00ED3538" w:rsidRDefault="0005674D" w:rsidP="00A77736">
            <w:pPr>
              <w:spacing w:line="240" w:lineRule="auto"/>
            </w:pPr>
            <w:r w:rsidRPr="00ED3538">
              <w:t>33.860,36</w:t>
            </w:r>
          </w:p>
        </w:tc>
      </w:tr>
      <w:tr w:rsidR="0005674D" w:rsidRPr="00ED3538" w:rsidTr="004B18CF">
        <w:trPr>
          <w:trHeight w:val="300"/>
        </w:trPr>
        <w:tc>
          <w:tcPr>
            <w:tcW w:w="1101" w:type="dxa"/>
            <w:vMerge/>
            <w:shd w:val="clear" w:color="auto" w:fill="FFFFFF" w:themeFill="background1"/>
            <w:noWrap/>
            <w:vAlign w:val="center"/>
          </w:tcPr>
          <w:p w:rsidR="0005674D" w:rsidRPr="00ED3538" w:rsidRDefault="0005674D" w:rsidP="00A77736">
            <w:pPr>
              <w:spacing w:line="240" w:lineRule="auto"/>
              <w:rPr>
                <w:b/>
                <w:bCs/>
              </w:rPr>
            </w:pPr>
          </w:p>
        </w:tc>
        <w:tc>
          <w:tcPr>
            <w:tcW w:w="2976" w:type="dxa"/>
            <w:shd w:val="clear" w:color="auto" w:fill="FFFFFF" w:themeFill="background1"/>
            <w:noWrap/>
            <w:vAlign w:val="center"/>
          </w:tcPr>
          <w:p w:rsidR="0005674D" w:rsidRPr="00ED3538" w:rsidRDefault="0005674D" w:rsidP="00A77736">
            <w:pPr>
              <w:spacing w:line="240" w:lineRule="auto"/>
            </w:pPr>
            <w:r w:rsidRPr="00ED3538">
              <w:t>PARNA Saint Hilaire-Lange</w:t>
            </w:r>
          </w:p>
        </w:tc>
        <w:tc>
          <w:tcPr>
            <w:tcW w:w="3544" w:type="dxa"/>
            <w:shd w:val="clear" w:color="auto" w:fill="FFFFFF" w:themeFill="background1"/>
            <w:noWrap/>
            <w:vAlign w:val="center"/>
          </w:tcPr>
          <w:p w:rsidR="0005674D" w:rsidRPr="00ED3538" w:rsidRDefault="0005674D" w:rsidP="00A77736">
            <w:pPr>
              <w:spacing w:line="240" w:lineRule="auto"/>
            </w:pPr>
            <w:r w:rsidRPr="00ED3538">
              <w:t>Lei Federal 10.227 de 23/05/2001</w:t>
            </w:r>
          </w:p>
        </w:tc>
        <w:tc>
          <w:tcPr>
            <w:tcW w:w="1701" w:type="dxa"/>
            <w:shd w:val="clear" w:color="auto" w:fill="FFFFFF" w:themeFill="background1"/>
            <w:noWrap/>
            <w:vAlign w:val="center"/>
          </w:tcPr>
          <w:p w:rsidR="0005674D" w:rsidRPr="00ED3538" w:rsidRDefault="0005674D" w:rsidP="00A77736">
            <w:pPr>
              <w:spacing w:line="240" w:lineRule="auto"/>
            </w:pPr>
            <w:r w:rsidRPr="00ED3538">
              <w:t>25.118,90</w:t>
            </w:r>
          </w:p>
        </w:tc>
      </w:tr>
      <w:tr w:rsidR="0005674D" w:rsidRPr="00ED3538" w:rsidTr="004B18CF">
        <w:trPr>
          <w:trHeight w:val="300"/>
        </w:trPr>
        <w:tc>
          <w:tcPr>
            <w:tcW w:w="1101" w:type="dxa"/>
            <w:vMerge/>
            <w:shd w:val="clear" w:color="auto" w:fill="FFFFFF" w:themeFill="background1"/>
            <w:noWrap/>
            <w:vAlign w:val="center"/>
          </w:tcPr>
          <w:p w:rsidR="0005674D" w:rsidRPr="00ED3538" w:rsidRDefault="0005674D" w:rsidP="00A77736">
            <w:pPr>
              <w:spacing w:line="240" w:lineRule="auto"/>
              <w:rPr>
                <w:b/>
                <w:bCs/>
              </w:rPr>
            </w:pPr>
          </w:p>
        </w:tc>
        <w:tc>
          <w:tcPr>
            <w:tcW w:w="2976" w:type="dxa"/>
            <w:shd w:val="clear" w:color="auto" w:fill="FFFFFF" w:themeFill="background1"/>
            <w:noWrap/>
            <w:vAlign w:val="center"/>
          </w:tcPr>
          <w:p w:rsidR="0005674D" w:rsidRPr="00ED3538" w:rsidRDefault="0005674D" w:rsidP="00A77736">
            <w:pPr>
              <w:spacing w:line="240" w:lineRule="auto"/>
            </w:pPr>
            <w:r w:rsidRPr="00ED3538">
              <w:t>REBIO Bom Jesus</w:t>
            </w:r>
          </w:p>
        </w:tc>
        <w:tc>
          <w:tcPr>
            <w:tcW w:w="3544" w:type="dxa"/>
            <w:shd w:val="clear" w:color="auto" w:fill="FFFFFF" w:themeFill="background1"/>
            <w:noWrap/>
            <w:vAlign w:val="center"/>
          </w:tcPr>
          <w:p w:rsidR="0005674D" w:rsidRPr="00ED3538" w:rsidRDefault="0005674D" w:rsidP="00A77736">
            <w:pPr>
              <w:spacing w:line="240" w:lineRule="auto"/>
            </w:pPr>
            <w:r w:rsidRPr="00ED3538">
              <w:t>Dec. Federal s/n de 05/06/2012</w:t>
            </w:r>
          </w:p>
        </w:tc>
        <w:tc>
          <w:tcPr>
            <w:tcW w:w="1701" w:type="dxa"/>
            <w:shd w:val="clear" w:color="auto" w:fill="FFFFFF" w:themeFill="background1"/>
            <w:noWrap/>
            <w:vAlign w:val="center"/>
          </w:tcPr>
          <w:p w:rsidR="0005674D" w:rsidRPr="00ED3538" w:rsidRDefault="0005674D" w:rsidP="00A77736">
            <w:pPr>
              <w:spacing w:line="240" w:lineRule="auto"/>
            </w:pPr>
            <w:r w:rsidRPr="00ED3538">
              <w:t>34.179,74</w:t>
            </w:r>
          </w:p>
        </w:tc>
      </w:tr>
      <w:tr w:rsidR="0005674D" w:rsidRPr="00ED3538" w:rsidTr="004B18CF">
        <w:trPr>
          <w:trHeight w:val="300"/>
        </w:trPr>
        <w:tc>
          <w:tcPr>
            <w:tcW w:w="1101" w:type="dxa"/>
            <w:vMerge/>
            <w:shd w:val="clear" w:color="auto" w:fill="FFFFFF" w:themeFill="background1"/>
            <w:noWrap/>
            <w:vAlign w:val="center"/>
          </w:tcPr>
          <w:p w:rsidR="0005674D" w:rsidRPr="00ED3538" w:rsidRDefault="0005674D" w:rsidP="00A77736">
            <w:pPr>
              <w:spacing w:line="240" w:lineRule="auto"/>
              <w:rPr>
                <w:b/>
                <w:bCs/>
              </w:rPr>
            </w:pPr>
          </w:p>
        </w:tc>
        <w:tc>
          <w:tcPr>
            <w:tcW w:w="2976" w:type="dxa"/>
            <w:shd w:val="clear" w:color="auto" w:fill="FFFFFF" w:themeFill="background1"/>
            <w:noWrap/>
            <w:vAlign w:val="center"/>
          </w:tcPr>
          <w:p w:rsidR="0005674D" w:rsidRPr="00ED3538" w:rsidRDefault="0005674D" w:rsidP="00A77736">
            <w:pPr>
              <w:spacing w:line="240" w:lineRule="auto"/>
            </w:pPr>
            <w:r w:rsidRPr="00ED3538">
              <w:t>PARNA Marinho das Ilhas dos Currais</w:t>
            </w:r>
          </w:p>
        </w:tc>
        <w:tc>
          <w:tcPr>
            <w:tcW w:w="3544" w:type="dxa"/>
            <w:shd w:val="clear" w:color="auto" w:fill="FFFFFF" w:themeFill="background1"/>
            <w:noWrap/>
            <w:vAlign w:val="center"/>
          </w:tcPr>
          <w:p w:rsidR="0005674D" w:rsidRPr="00ED3538" w:rsidRDefault="0005674D" w:rsidP="00A77736">
            <w:pPr>
              <w:spacing w:line="240" w:lineRule="auto"/>
            </w:pPr>
            <w:r w:rsidRPr="00ED3538">
              <w:t>Lei Federal 12.829 de 20/06/2013</w:t>
            </w:r>
          </w:p>
        </w:tc>
        <w:tc>
          <w:tcPr>
            <w:tcW w:w="1701" w:type="dxa"/>
            <w:shd w:val="clear" w:color="auto" w:fill="FFFFFF" w:themeFill="background1"/>
            <w:noWrap/>
            <w:vAlign w:val="center"/>
          </w:tcPr>
          <w:p w:rsidR="0005674D" w:rsidRPr="00ED3538" w:rsidRDefault="0005674D" w:rsidP="00A77736">
            <w:pPr>
              <w:spacing w:line="240" w:lineRule="auto"/>
            </w:pPr>
            <w:r w:rsidRPr="00ED3538">
              <w:t>1.359,70</w:t>
            </w:r>
          </w:p>
        </w:tc>
      </w:tr>
      <w:tr w:rsidR="0005674D" w:rsidRPr="00ED3538" w:rsidTr="004B18CF">
        <w:trPr>
          <w:trHeight w:val="300"/>
        </w:trPr>
        <w:tc>
          <w:tcPr>
            <w:tcW w:w="1101" w:type="dxa"/>
            <w:vMerge/>
            <w:shd w:val="clear" w:color="auto" w:fill="FFFFFF" w:themeFill="background1"/>
            <w:noWrap/>
            <w:vAlign w:val="center"/>
          </w:tcPr>
          <w:p w:rsidR="0005674D" w:rsidRPr="00ED3538" w:rsidRDefault="0005674D" w:rsidP="00A77736">
            <w:pPr>
              <w:spacing w:line="240" w:lineRule="auto"/>
              <w:rPr>
                <w:b/>
                <w:bCs/>
              </w:rPr>
            </w:pPr>
          </w:p>
        </w:tc>
        <w:tc>
          <w:tcPr>
            <w:tcW w:w="2976" w:type="dxa"/>
            <w:shd w:val="clear" w:color="auto" w:fill="FFFFFF" w:themeFill="background1"/>
            <w:noWrap/>
            <w:vAlign w:val="center"/>
          </w:tcPr>
          <w:p w:rsidR="0005674D" w:rsidRPr="00ED3538" w:rsidRDefault="0005674D" w:rsidP="00A77736">
            <w:pPr>
              <w:spacing w:line="240" w:lineRule="auto"/>
            </w:pPr>
            <w:r w:rsidRPr="00ED3538">
              <w:t xml:space="preserve">PARNA </w:t>
            </w:r>
            <w:proofErr w:type="spellStart"/>
            <w:r w:rsidRPr="00ED3538">
              <w:t>Guaricana</w:t>
            </w:r>
            <w:proofErr w:type="spellEnd"/>
          </w:p>
        </w:tc>
        <w:tc>
          <w:tcPr>
            <w:tcW w:w="3544" w:type="dxa"/>
            <w:shd w:val="clear" w:color="auto" w:fill="FFFFFF" w:themeFill="background1"/>
            <w:noWrap/>
            <w:vAlign w:val="center"/>
          </w:tcPr>
          <w:p w:rsidR="0005674D" w:rsidRPr="00ED3538" w:rsidRDefault="0005674D" w:rsidP="00A77736">
            <w:pPr>
              <w:spacing w:line="240" w:lineRule="auto"/>
            </w:pPr>
            <w:r w:rsidRPr="00ED3538">
              <w:t>Dec. Federal s/n de 13/10/2014</w:t>
            </w:r>
          </w:p>
        </w:tc>
        <w:tc>
          <w:tcPr>
            <w:tcW w:w="1701" w:type="dxa"/>
            <w:shd w:val="clear" w:color="auto" w:fill="FFFFFF" w:themeFill="background1"/>
            <w:noWrap/>
            <w:vAlign w:val="center"/>
          </w:tcPr>
          <w:p w:rsidR="0005674D" w:rsidRPr="00ED3538" w:rsidRDefault="0005674D" w:rsidP="00A77736">
            <w:pPr>
              <w:spacing w:line="240" w:lineRule="auto"/>
            </w:pPr>
            <w:r w:rsidRPr="00ED3538">
              <w:t>49.286,87</w:t>
            </w:r>
          </w:p>
        </w:tc>
      </w:tr>
      <w:tr w:rsidR="0005674D" w:rsidRPr="00ED3538" w:rsidTr="004B18CF">
        <w:trPr>
          <w:trHeight w:val="300"/>
        </w:trPr>
        <w:tc>
          <w:tcPr>
            <w:tcW w:w="1101" w:type="dxa"/>
            <w:shd w:val="clear" w:color="auto" w:fill="BFBFBF" w:themeFill="background1" w:themeFillShade="BF"/>
            <w:noWrap/>
            <w:vAlign w:val="center"/>
          </w:tcPr>
          <w:p w:rsidR="0005674D" w:rsidRPr="00ED3538" w:rsidRDefault="0005674D" w:rsidP="00A77736">
            <w:pPr>
              <w:spacing w:line="240" w:lineRule="auto"/>
              <w:rPr>
                <w:b/>
                <w:bCs/>
              </w:rPr>
            </w:pPr>
          </w:p>
        </w:tc>
        <w:tc>
          <w:tcPr>
            <w:tcW w:w="2976" w:type="dxa"/>
            <w:shd w:val="clear" w:color="auto" w:fill="BFBFBF" w:themeFill="background1" w:themeFillShade="BF"/>
            <w:noWrap/>
            <w:vAlign w:val="center"/>
          </w:tcPr>
          <w:p w:rsidR="0005674D" w:rsidRPr="00ED3538" w:rsidRDefault="0005674D" w:rsidP="00A77736">
            <w:pPr>
              <w:spacing w:line="240" w:lineRule="auto"/>
              <w:rPr>
                <w:b/>
                <w:bCs/>
              </w:rPr>
            </w:pPr>
          </w:p>
        </w:tc>
        <w:tc>
          <w:tcPr>
            <w:tcW w:w="3544" w:type="dxa"/>
            <w:shd w:val="clear" w:color="auto" w:fill="BFBFBF" w:themeFill="background1" w:themeFillShade="BF"/>
            <w:noWrap/>
            <w:vAlign w:val="center"/>
          </w:tcPr>
          <w:p w:rsidR="0005674D" w:rsidRPr="00ED3538" w:rsidRDefault="0005674D" w:rsidP="00A77736">
            <w:pPr>
              <w:spacing w:line="240" w:lineRule="auto"/>
              <w:rPr>
                <w:b/>
                <w:bCs/>
              </w:rPr>
            </w:pPr>
          </w:p>
        </w:tc>
        <w:tc>
          <w:tcPr>
            <w:tcW w:w="1701" w:type="dxa"/>
            <w:shd w:val="clear" w:color="auto" w:fill="BFBFBF" w:themeFill="background1" w:themeFillShade="BF"/>
            <w:noWrap/>
            <w:vAlign w:val="center"/>
          </w:tcPr>
          <w:p w:rsidR="0005674D" w:rsidRPr="00ED3538" w:rsidRDefault="0005674D" w:rsidP="00A77736">
            <w:pPr>
              <w:spacing w:line="240" w:lineRule="auto"/>
              <w:rPr>
                <w:b/>
                <w:bCs/>
              </w:rPr>
            </w:pPr>
          </w:p>
        </w:tc>
      </w:tr>
      <w:tr w:rsidR="0005674D" w:rsidRPr="00ED3538" w:rsidTr="004B18CF">
        <w:trPr>
          <w:trHeight w:val="300"/>
        </w:trPr>
        <w:tc>
          <w:tcPr>
            <w:tcW w:w="1101" w:type="dxa"/>
            <w:vMerge w:val="restart"/>
            <w:shd w:val="clear" w:color="auto" w:fill="FFFFFF" w:themeFill="background1"/>
            <w:noWrap/>
            <w:vAlign w:val="center"/>
            <w:hideMark/>
          </w:tcPr>
          <w:p w:rsidR="0005674D" w:rsidRPr="00ED3538" w:rsidRDefault="0005674D" w:rsidP="00A77736">
            <w:pPr>
              <w:spacing w:line="240" w:lineRule="auto"/>
            </w:pPr>
            <w:r w:rsidRPr="00ED3538">
              <w:lastRenderedPageBreak/>
              <w:t>Estadual (IAP)</w:t>
            </w:r>
          </w:p>
        </w:tc>
        <w:tc>
          <w:tcPr>
            <w:tcW w:w="2976" w:type="dxa"/>
            <w:shd w:val="clear" w:color="auto" w:fill="FFFFFF" w:themeFill="background1"/>
            <w:vAlign w:val="center"/>
          </w:tcPr>
          <w:p w:rsidR="0005674D" w:rsidRPr="00ED3538" w:rsidRDefault="0005674D" w:rsidP="00A77736">
            <w:pPr>
              <w:spacing w:line="240" w:lineRule="auto"/>
            </w:pPr>
            <w:r w:rsidRPr="00ED3538">
              <w:t xml:space="preserve">AEIT do </w:t>
            </w:r>
            <w:proofErr w:type="spellStart"/>
            <w:r w:rsidRPr="00ED3538">
              <w:t>Marumbi</w:t>
            </w:r>
            <w:proofErr w:type="spellEnd"/>
          </w:p>
        </w:tc>
        <w:tc>
          <w:tcPr>
            <w:tcW w:w="3544" w:type="dxa"/>
            <w:shd w:val="clear" w:color="auto" w:fill="FFFFFF" w:themeFill="background1"/>
            <w:vAlign w:val="center"/>
          </w:tcPr>
          <w:p w:rsidR="0005674D" w:rsidRPr="00ED3538" w:rsidRDefault="0005674D" w:rsidP="00A77736">
            <w:pPr>
              <w:spacing w:line="240" w:lineRule="auto"/>
            </w:pPr>
            <w:r w:rsidRPr="00ED3538">
              <w:t>Lei Estadual 7.389 de 12/11/1980</w:t>
            </w:r>
          </w:p>
        </w:tc>
        <w:tc>
          <w:tcPr>
            <w:tcW w:w="1701" w:type="dxa"/>
            <w:shd w:val="clear" w:color="auto" w:fill="FFFFFF" w:themeFill="background1"/>
            <w:noWrap/>
            <w:vAlign w:val="center"/>
          </w:tcPr>
          <w:p w:rsidR="0005674D" w:rsidRPr="00ED3538" w:rsidRDefault="0005674D" w:rsidP="00A77736">
            <w:pPr>
              <w:spacing w:line="240" w:lineRule="auto"/>
            </w:pPr>
            <w:r w:rsidRPr="00ED3538">
              <w:t>66.732,99</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vAlign w:val="center"/>
          </w:tcPr>
          <w:p w:rsidR="0005674D" w:rsidRPr="00ED3538" w:rsidRDefault="0005674D" w:rsidP="00A77736">
            <w:pPr>
              <w:spacing w:line="240" w:lineRule="auto"/>
            </w:pPr>
            <w:r w:rsidRPr="00ED3538">
              <w:t>PE Florestal do Rio da Onça</w:t>
            </w:r>
          </w:p>
        </w:tc>
        <w:tc>
          <w:tcPr>
            <w:tcW w:w="3544" w:type="dxa"/>
            <w:shd w:val="clear" w:color="auto" w:fill="FFFFFF" w:themeFill="background1"/>
            <w:vAlign w:val="center"/>
          </w:tcPr>
          <w:p w:rsidR="0005674D" w:rsidRPr="00ED3538" w:rsidRDefault="0005674D" w:rsidP="00A77736">
            <w:pPr>
              <w:spacing w:line="240" w:lineRule="auto"/>
            </w:pPr>
            <w:r w:rsidRPr="00ED3538">
              <w:t xml:space="preserve">Dec. </w:t>
            </w:r>
            <w:proofErr w:type="spellStart"/>
            <w:r w:rsidRPr="00ED3538">
              <w:t>Estudual</w:t>
            </w:r>
            <w:proofErr w:type="spellEnd"/>
            <w:r w:rsidRPr="00ED3538">
              <w:t xml:space="preserve"> 3.825 de 05/06/1981 e Dec. Estadual 3.741 de 23/01/2012</w:t>
            </w:r>
          </w:p>
        </w:tc>
        <w:tc>
          <w:tcPr>
            <w:tcW w:w="1701" w:type="dxa"/>
            <w:shd w:val="clear" w:color="auto" w:fill="FFFFFF" w:themeFill="background1"/>
            <w:noWrap/>
            <w:vAlign w:val="center"/>
          </w:tcPr>
          <w:p w:rsidR="0005674D" w:rsidRPr="00ED3538" w:rsidRDefault="0005674D" w:rsidP="00A77736">
            <w:pPr>
              <w:spacing w:line="240" w:lineRule="auto"/>
            </w:pPr>
            <w:r w:rsidRPr="00ED3538">
              <w:t>118,51</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vAlign w:val="center"/>
          </w:tcPr>
          <w:p w:rsidR="0005674D" w:rsidRPr="00ED3538" w:rsidRDefault="0005674D" w:rsidP="00A77736">
            <w:pPr>
              <w:spacing w:line="240" w:lineRule="auto"/>
            </w:pPr>
            <w:r w:rsidRPr="00ED3538">
              <w:t>ESEC Ilha do Mel</w:t>
            </w:r>
          </w:p>
        </w:tc>
        <w:tc>
          <w:tcPr>
            <w:tcW w:w="3544" w:type="dxa"/>
            <w:shd w:val="clear" w:color="auto" w:fill="FFFFFF" w:themeFill="background1"/>
            <w:vAlign w:val="center"/>
          </w:tcPr>
          <w:p w:rsidR="0005674D" w:rsidRPr="00ED3538" w:rsidRDefault="0005674D" w:rsidP="00A77736">
            <w:pPr>
              <w:spacing w:line="240" w:lineRule="auto"/>
            </w:pPr>
            <w:r w:rsidRPr="00ED3538">
              <w:t>Dec. Estadual 5.454 de 21/09/1982</w:t>
            </w:r>
          </w:p>
        </w:tc>
        <w:tc>
          <w:tcPr>
            <w:tcW w:w="1701" w:type="dxa"/>
            <w:shd w:val="clear" w:color="auto" w:fill="FFFFFF" w:themeFill="background1"/>
            <w:noWrap/>
            <w:vAlign w:val="center"/>
          </w:tcPr>
          <w:p w:rsidR="0005674D" w:rsidRPr="00ED3538" w:rsidRDefault="0005674D" w:rsidP="00A77736">
            <w:pPr>
              <w:spacing w:line="240" w:lineRule="auto"/>
            </w:pPr>
            <w:r w:rsidRPr="00ED3538">
              <w:t>2.240,69</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vAlign w:val="center"/>
          </w:tcPr>
          <w:p w:rsidR="0005674D" w:rsidRPr="00ED3538" w:rsidRDefault="0005674D" w:rsidP="00A77736">
            <w:pPr>
              <w:spacing w:line="240" w:lineRule="auto"/>
            </w:pPr>
            <w:r w:rsidRPr="00ED3538">
              <w:t xml:space="preserve">PE Pico do </w:t>
            </w:r>
            <w:proofErr w:type="spellStart"/>
            <w:r w:rsidRPr="00ED3538">
              <w:t>Marumbi</w:t>
            </w:r>
            <w:proofErr w:type="spellEnd"/>
          </w:p>
        </w:tc>
        <w:tc>
          <w:tcPr>
            <w:tcW w:w="3544" w:type="dxa"/>
            <w:shd w:val="clear" w:color="auto" w:fill="FFFFFF" w:themeFill="background1"/>
            <w:vAlign w:val="center"/>
          </w:tcPr>
          <w:p w:rsidR="0005674D" w:rsidRPr="00ED3538" w:rsidRDefault="0005674D" w:rsidP="00A77736">
            <w:pPr>
              <w:spacing w:line="240" w:lineRule="auto"/>
            </w:pPr>
            <w:r w:rsidRPr="00ED3538">
              <w:t>Dec. Estadual 7.300 de 24/09/1990 e Dec. Estadual 1.531 de 02/10/2007</w:t>
            </w:r>
          </w:p>
        </w:tc>
        <w:tc>
          <w:tcPr>
            <w:tcW w:w="1701" w:type="dxa"/>
            <w:shd w:val="clear" w:color="auto" w:fill="FFFFFF" w:themeFill="background1"/>
            <w:noWrap/>
            <w:vAlign w:val="center"/>
          </w:tcPr>
          <w:p w:rsidR="0005674D" w:rsidRPr="00ED3538" w:rsidRDefault="0005674D" w:rsidP="00A77736">
            <w:pPr>
              <w:spacing w:line="240" w:lineRule="auto"/>
            </w:pPr>
            <w:r w:rsidRPr="00ED3538">
              <w:t>8.745,45</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vAlign w:val="center"/>
          </w:tcPr>
          <w:p w:rsidR="0005674D" w:rsidRPr="00ED3538" w:rsidRDefault="0005674D" w:rsidP="00A77736">
            <w:pPr>
              <w:spacing w:line="240" w:lineRule="auto"/>
            </w:pPr>
            <w:r w:rsidRPr="00ED3538">
              <w:t>PE da Graciosa</w:t>
            </w:r>
          </w:p>
        </w:tc>
        <w:tc>
          <w:tcPr>
            <w:tcW w:w="3544" w:type="dxa"/>
            <w:shd w:val="clear" w:color="auto" w:fill="FFFFFF" w:themeFill="background1"/>
            <w:vAlign w:val="center"/>
          </w:tcPr>
          <w:p w:rsidR="0005674D" w:rsidRPr="00ED3538" w:rsidRDefault="0005674D" w:rsidP="00A77736">
            <w:pPr>
              <w:spacing w:line="240" w:lineRule="auto"/>
            </w:pPr>
            <w:r w:rsidRPr="00ED3538">
              <w:t>Dec. Estadual 7.302 de 24/09/1990</w:t>
            </w:r>
          </w:p>
        </w:tc>
        <w:tc>
          <w:tcPr>
            <w:tcW w:w="1701" w:type="dxa"/>
            <w:shd w:val="clear" w:color="auto" w:fill="FFFFFF" w:themeFill="background1"/>
            <w:noWrap/>
            <w:vAlign w:val="center"/>
          </w:tcPr>
          <w:p w:rsidR="0005674D" w:rsidRPr="00ED3538" w:rsidRDefault="0005674D" w:rsidP="00A77736">
            <w:pPr>
              <w:spacing w:line="240" w:lineRule="auto"/>
            </w:pPr>
            <w:r w:rsidRPr="00ED3538">
              <w:t>1.189,58</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 xml:space="preserve">ESEC do </w:t>
            </w:r>
            <w:proofErr w:type="spellStart"/>
            <w:r w:rsidRPr="00ED3538">
              <w:t>Guaraguaçu</w:t>
            </w:r>
            <w:proofErr w:type="spellEnd"/>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1.230 de 27/03/1992</w:t>
            </w:r>
          </w:p>
        </w:tc>
        <w:tc>
          <w:tcPr>
            <w:tcW w:w="1701" w:type="dxa"/>
            <w:shd w:val="clear" w:color="auto" w:fill="FFFFFF" w:themeFill="background1"/>
            <w:noWrap/>
            <w:vAlign w:val="center"/>
          </w:tcPr>
          <w:p w:rsidR="0005674D" w:rsidRPr="00ED3538" w:rsidRDefault="0005674D" w:rsidP="00A77736">
            <w:pPr>
              <w:spacing w:line="240" w:lineRule="auto"/>
            </w:pPr>
            <w:r w:rsidRPr="00ED3538">
              <w:t>1.150</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APA Estadual de Guaratuba</w:t>
            </w:r>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1.234 de 27/03/1992</w:t>
            </w:r>
          </w:p>
        </w:tc>
        <w:tc>
          <w:tcPr>
            <w:tcW w:w="1701" w:type="dxa"/>
            <w:shd w:val="clear" w:color="auto" w:fill="FFFFFF" w:themeFill="background1"/>
            <w:noWrap/>
            <w:vAlign w:val="center"/>
          </w:tcPr>
          <w:p w:rsidR="0005674D" w:rsidRPr="00ED3538" w:rsidRDefault="0005674D" w:rsidP="00A77736">
            <w:pPr>
              <w:spacing w:line="240" w:lineRule="auto"/>
            </w:pPr>
            <w:r w:rsidRPr="00ED3538">
              <w:t>199.596,51</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PE do Pau Oco</w:t>
            </w:r>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4.266 de 21/11/1994</w:t>
            </w:r>
          </w:p>
        </w:tc>
        <w:tc>
          <w:tcPr>
            <w:tcW w:w="1701" w:type="dxa"/>
            <w:shd w:val="clear" w:color="auto" w:fill="FFFFFF" w:themeFill="background1"/>
            <w:noWrap/>
            <w:vAlign w:val="center"/>
          </w:tcPr>
          <w:p w:rsidR="0005674D" w:rsidRPr="00ED3538" w:rsidRDefault="0005674D" w:rsidP="00A77736">
            <w:pPr>
              <w:spacing w:line="240" w:lineRule="auto"/>
            </w:pPr>
            <w:r w:rsidRPr="00ED3538">
              <w:t>905,58</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PE Roberto Ribas Lange</w:t>
            </w:r>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4.267 de 21/11/1994</w:t>
            </w:r>
          </w:p>
        </w:tc>
        <w:tc>
          <w:tcPr>
            <w:tcW w:w="1701" w:type="dxa"/>
            <w:shd w:val="clear" w:color="auto" w:fill="FFFFFF" w:themeFill="background1"/>
            <w:noWrap/>
            <w:vAlign w:val="center"/>
          </w:tcPr>
          <w:p w:rsidR="0005674D" w:rsidRPr="00ED3538" w:rsidRDefault="0005674D" w:rsidP="00A77736">
            <w:pPr>
              <w:spacing w:line="240" w:lineRule="auto"/>
            </w:pPr>
            <w:r w:rsidRPr="00ED3538">
              <w:t>2.698,69</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vAlign w:val="center"/>
          </w:tcPr>
          <w:p w:rsidR="0005674D" w:rsidRPr="00ED3538" w:rsidRDefault="0005674D" w:rsidP="00A77736">
            <w:pPr>
              <w:spacing w:line="240" w:lineRule="auto"/>
            </w:pPr>
            <w:r w:rsidRPr="00ED3538">
              <w:t xml:space="preserve">PE do </w:t>
            </w:r>
            <w:proofErr w:type="spellStart"/>
            <w:r w:rsidRPr="00ED3538">
              <w:t>Boguaçu</w:t>
            </w:r>
            <w:proofErr w:type="spellEnd"/>
          </w:p>
        </w:tc>
        <w:tc>
          <w:tcPr>
            <w:tcW w:w="3544" w:type="dxa"/>
            <w:shd w:val="clear" w:color="auto" w:fill="FFFFFF" w:themeFill="background1"/>
            <w:vAlign w:val="center"/>
          </w:tcPr>
          <w:p w:rsidR="0005674D" w:rsidRPr="00ED3538" w:rsidRDefault="0005674D" w:rsidP="00A77736">
            <w:pPr>
              <w:spacing w:line="240" w:lineRule="auto"/>
            </w:pPr>
            <w:r w:rsidRPr="00ED3538">
              <w:t>Dec. Estadual 4.056 de 26/02/1998</w:t>
            </w:r>
          </w:p>
        </w:tc>
        <w:tc>
          <w:tcPr>
            <w:tcW w:w="1701" w:type="dxa"/>
            <w:shd w:val="clear" w:color="auto" w:fill="FFFFFF" w:themeFill="background1"/>
            <w:noWrap/>
            <w:vAlign w:val="center"/>
          </w:tcPr>
          <w:p w:rsidR="0005674D" w:rsidRPr="00ED3538" w:rsidRDefault="0005674D" w:rsidP="00A77736">
            <w:pPr>
              <w:spacing w:line="240" w:lineRule="auto"/>
            </w:pPr>
            <w:r w:rsidRPr="00ED3538">
              <w:t>6.660,64</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vAlign w:val="center"/>
          </w:tcPr>
          <w:p w:rsidR="0005674D" w:rsidRPr="00ED3538" w:rsidRDefault="0005674D" w:rsidP="00A77736">
            <w:pPr>
              <w:spacing w:line="240" w:lineRule="auto"/>
            </w:pPr>
            <w:r w:rsidRPr="00ED3538">
              <w:t>FE do Palmito</w:t>
            </w:r>
          </w:p>
        </w:tc>
        <w:tc>
          <w:tcPr>
            <w:tcW w:w="3544" w:type="dxa"/>
            <w:shd w:val="clear" w:color="auto" w:fill="FFFFFF" w:themeFill="background1"/>
            <w:vAlign w:val="center"/>
          </w:tcPr>
          <w:p w:rsidR="0005674D" w:rsidRPr="00ED3538" w:rsidRDefault="0005674D" w:rsidP="00A77736">
            <w:pPr>
              <w:spacing w:line="240" w:lineRule="auto"/>
            </w:pPr>
            <w:r w:rsidRPr="00ED3538">
              <w:t>Dec. Estadual 4.493 de 17/06/1998</w:t>
            </w:r>
          </w:p>
        </w:tc>
        <w:tc>
          <w:tcPr>
            <w:tcW w:w="1701" w:type="dxa"/>
            <w:shd w:val="clear" w:color="auto" w:fill="FFFFFF" w:themeFill="background1"/>
            <w:noWrap/>
            <w:vAlign w:val="center"/>
          </w:tcPr>
          <w:p w:rsidR="0005674D" w:rsidRPr="00ED3538" w:rsidRDefault="0005674D" w:rsidP="00A77736">
            <w:pPr>
              <w:spacing w:line="240" w:lineRule="auto"/>
            </w:pPr>
            <w:r w:rsidRPr="00ED3538">
              <w:t>530</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PE da Ilha do Mel</w:t>
            </w:r>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5.506 de 21/03/2002</w:t>
            </w:r>
          </w:p>
        </w:tc>
        <w:tc>
          <w:tcPr>
            <w:tcW w:w="1701" w:type="dxa"/>
            <w:shd w:val="clear" w:color="auto" w:fill="FFFFFF" w:themeFill="background1"/>
            <w:noWrap/>
            <w:vAlign w:val="center"/>
          </w:tcPr>
          <w:p w:rsidR="0005674D" w:rsidRPr="00ED3538" w:rsidRDefault="0005674D" w:rsidP="00A77736">
            <w:pPr>
              <w:spacing w:line="240" w:lineRule="auto"/>
            </w:pPr>
            <w:r w:rsidRPr="00ED3538">
              <w:t>337,84</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PE da Serra da Baitaca</w:t>
            </w:r>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5.765 de 05/06/2002</w:t>
            </w:r>
          </w:p>
        </w:tc>
        <w:tc>
          <w:tcPr>
            <w:tcW w:w="1701" w:type="dxa"/>
            <w:shd w:val="clear" w:color="auto" w:fill="FFFFFF" w:themeFill="background1"/>
            <w:noWrap/>
            <w:vAlign w:val="center"/>
          </w:tcPr>
          <w:p w:rsidR="0005674D" w:rsidRPr="00ED3538" w:rsidRDefault="0005674D" w:rsidP="00A77736">
            <w:pPr>
              <w:spacing w:line="240" w:lineRule="auto"/>
            </w:pPr>
            <w:r w:rsidRPr="00ED3538">
              <w:t>3.053,21</w:t>
            </w:r>
          </w:p>
        </w:tc>
      </w:tr>
      <w:tr w:rsidR="0005674D" w:rsidRPr="00ED3538" w:rsidTr="004B18CF">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PE Pico Paraná</w:t>
            </w:r>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5.769 de 05/06/2002</w:t>
            </w:r>
          </w:p>
        </w:tc>
        <w:tc>
          <w:tcPr>
            <w:tcW w:w="1701" w:type="dxa"/>
            <w:shd w:val="clear" w:color="auto" w:fill="FFFFFF" w:themeFill="background1"/>
            <w:noWrap/>
            <w:vAlign w:val="center"/>
          </w:tcPr>
          <w:p w:rsidR="0005674D" w:rsidRPr="00ED3538" w:rsidRDefault="0005674D" w:rsidP="00AB7362">
            <w:pPr>
              <w:keepNext/>
              <w:spacing w:line="240" w:lineRule="auto"/>
            </w:pPr>
            <w:r w:rsidRPr="00ED3538">
              <w:t>4.333,83</w:t>
            </w:r>
          </w:p>
        </w:tc>
      </w:tr>
    </w:tbl>
    <w:p w:rsidR="00AB7362" w:rsidRDefault="00AB7362" w:rsidP="005B2299">
      <w:pPr>
        <w:pStyle w:val="Legenda"/>
        <w:spacing w:before="0" w:after="0"/>
        <w:jc w:val="left"/>
      </w:pPr>
      <w:bookmarkStart w:id="99" w:name="_Toc473479465"/>
      <w:r>
        <w:t xml:space="preserve">Quadro </w:t>
      </w:r>
      <w:fldSimple w:instr=" SEQ Quadro \* ARABIC ">
        <w:r w:rsidR="00AD1AB0">
          <w:rPr>
            <w:noProof/>
          </w:rPr>
          <w:t>5</w:t>
        </w:r>
      </w:fldSimple>
      <w:r>
        <w:t xml:space="preserve">: </w:t>
      </w:r>
      <w:r w:rsidRPr="00D63B55">
        <w:t>Unidades de Conservação do Mosaico Lagamar na Esfera Pública – Paraná</w:t>
      </w:r>
      <w:bookmarkEnd w:id="99"/>
    </w:p>
    <w:p w:rsidR="0005674D" w:rsidRDefault="0005674D" w:rsidP="005B2299">
      <w:pPr>
        <w:spacing w:line="240" w:lineRule="auto"/>
        <w:jc w:val="left"/>
      </w:pPr>
      <w:r w:rsidRPr="00DF2AD6">
        <w:t xml:space="preserve">Fonte: </w:t>
      </w:r>
      <w:r>
        <w:t xml:space="preserve">Adaptado de </w:t>
      </w:r>
      <w:r w:rsidRPr="00DF2AD6">
        <w:t xml:space="preserve">Paula </w:t>
      </w:r>
      <w:r w:rsidRPr="00DF2AD6">
        <w:rPr>
          <w:i/>
        </w:rPr>
        <w:t>et al.</w:t>
      </w:r>
      <w:r w:rsidRPr="00DF2AD6">
        <w:t xml:space="preserve"> (no Prelo)</w:t>
      </w:r>
      <w:r>
        <w:t>; ICMBio</w:t>
      </w:r>
      <w:r w:rsidR="000520A3">
        <w:t>, 2016</w:t>
      </w:r>
      <w:r>
        <w:t>; IAP</w:t>
      </w:r>
      <w:r w:rsidR="000520A3">
        <w:t>, 2016</w:t>
      </w:r>
      <w:r w:rsidR="00F57E59">
        <w:t>;</w:t>
      </w:r>
      <w:r w:rsidR="00F57E59" w:rsidRPr="00F57E59">
        <w:t xml:space="preserve"> </w:t>
      </w:r>
      <w:r w:rsidR="00F57E59">
        <w:t>SPVS, 2016</w:t>
      </w:r>
      <w:r>
        <w:t>.</w:t>
      </w:r>
    </w:p>
    <w:p w:rsidR="0005674D" w:rsidRDefault="0005674D">
      <w:pPr>
        <w:spacing w:line="240" w:lineRule="auto"/>
        <w:jc w:val="left"/>
        <w:rPr>
          <w:color w:val="000000"/>
          <w:sz w:val="24"/>
          <w:szCs w:val="24"/>
          <w:shd w:val="clear" w:color="auto" w:fill="FFFFFF"/>
        </w:rPr>
      </w:pPr>
      <w:r>
        <w:rPr>
          <w:color w:val="000000"/>
          <w:shd w:val="clear" w:color="auto" w:fill="FFFFFF"/>
        </w:rPr>
        <w:br w:type="page"/>
      </w:r>
    </w:p>
    <w:p w:rsidR="0005674D" w:rsidRDefault="0005674D" w:rsidP="002C355F">
      <w:pPr>
        <w:pStyle w:val="Legenda"/>
        <w:rPr>
          <w:shd w:val="clear" w:color="auto" w:fill="FFFFFF"/>
        </w:rPr>
      </w:pPr>
    </w:p>
    <w:tbl>
      <w:tblPr>
        <w:tblStyle w:val="Tabelacomgrade"/>
        <w:tblW w:w="9322" w:type="dxa"/>
        <w:shd w:val="clear" w:color="auto" w:fill="00B050"/>
        <w:tblLook w:val="04A0" w:firstRow="1" w:lastRow="0" w:firstColumn="1" w:lastColumn="0" w:noHBand="0" w:noVBand="1"/>
      </w:tblPr>
      <w:tblGrid>
        <w:gridCol w:w="1217"/>
        <w:gridCol w:w="2971"/>
        <w:gridCol w:w="3544"/>
        <w:gridCol w:w="1701"/>
      </w:tblGrid>
      <w:tr w:rsidR="0005674D" w:rsidRPr="00A95266" w:rsidTr="004B18CF">
        <w:trPr>
          <w:trHeight w:val="300"/>
        </w:trPr>
        <w:tc>
          <w:tcPr>
            <w:tcW w:w="1106" w:type="dxa"/>
            <w:shd w:val="clear" w:color="auto" w:fill="FFFFFF" w:themeFill="background1"/>
            <w:noWrap/>
            <w:vAlign w:val="center"/>
            <w:hideMark/>
          </w:tcPr>
          <w:p w:rsidR="0005674D" w:rsidRPr="00A95266" w:rsidRDefault="0005674D" w:rsidP="00A77736">
            <w:pPr>
              <w:spacing w:line="240" w:lineRule="auto"/>
              <w:rPr>
                <w:b/>
                <w:bCs/>
              </w:rPr>
            </w:pPr>
            <w:r w:rsidRPr="00A95266">
              <w:rPr>
                <w:b/>
                <w:bCs/>
              </w:rPr>
              <w:t>Órgão Gestor</w:t>
            </w:r>
          </w:p>
        </w:tc>
        <w:tc>
          <w:tcPr>
            <w:tcW w:w="2971" w:type="dxa"/>
            <w:shd w:val="clear" w:color="auto" w:fill="FFFFFF" w:themeFill="background1"/>
            <w:noWrap/>
            <w:vAlign w:val="center"/>
            <w:hideMark/>
          </w:tcPr>
          <w:p w:rsidR="0005674D" w:rsidRPr="00A95266" w:rsidRDefault="0005674D" w:rsidP="00A77736">
            <w:pPr>
              <w:spacing w:line="240" w:lineRule="auto"/>
              <w:rPr>
                <w:b/>
                <w:bCs/>
              </w:rPr>
            </w:pPr>
            <w:r w:rsidRPr="00A95266">
              <w:rPr>
                <w:b/>
                <w:bCs/>
              </w:rPr>
              <w:t>Unidade</w:t>
            </w:r>
          </w:p>
        </w:tc>
        <w:tc>
          <w:tcPr>
            <w:tcW w:w="3544" w:type="dxa"/>
            <w:shd w:val="clear" w:color="auto" w:fill="FFFFFF" w:themeFill="background1"/>
            <w:noWrap/>
            <w:vAlign w:val="center"/>
            <w:hideMark/>
          </w:tcPr>
          <w:p w:rsidR="0005674D" w:rsidRPr="00A95266" w:rsidRDefault="0005674D" w:rsidP="00A77736">
            <w:pPr>
              <w:spacing w:line="240" w:lineRule="auto"/>
              <w:rPr>
                <w:b/>
                <w:bCs/>
              </w:rPr>
            </w:pPr>
            <w:r w:rsidRPr="00A95266">
              <w:rPr>
                <w:b/>
                <w:bCs/>
              </w:rPr>
              <w:t>Decreto de criação</w:t>
            </w:r>
          </w:p>
        </w:tc>
        <w:tc>
          <w:tcPr>
            <w:tcW w:w="1701" w:type="dxa"/>
            <w:shd w:val="clear" w:color="auto" w:fill="FFFFFF" w:themeFill="background1"/>
            <w:noWrap/>
            <w:vAlign w:val="center"/>
            <w:hideMark/>
          </w:tcPr>
          <w:p w:rsidR="0005674D" w:rsidRPr="00A95266" w:rsidRDefault="0005674D" w:rsidP="00A77736">
            <w:pPr>
              <w:spacing w:line="240" w:lineRule="auto"/>
              <w:rPr>
                <w:b/>
                <w:bCs/>
              </w:rPr>
            </w:pPr>
            <w:r w:rsidRPr="00A95266">
              <w:rPr>
                <w:b/>
                <w:bCs/>
              </w:rPr>
              <w:t>Área (ha)</w:t>
            </w:r>
          </w:p>
        </w:tc>
      </w:tr>
      <w:tr w:rsidR="0005674D" w:rsidRPr="00A95266" w:rsidTr="004B18CF">
        <w:trPr>
          <w:trHeight w:val="300"/>
        </w:trPr>
        <w:tc>
          <w:tcPr>
            <w:tcW w:w="1106" w:type="dxa"/>
            <w:shd w:val="clear" w:color="auto" w:fill="FFFFFF" w:themeFill="background1"/>
            <w:noWrap/>
            <w:vAlign w:val="center"/>
          </w:tcPr>
          <w:p w:rsidR="0005674D" w:rsidRPr="00FD0DC6" w:rsidRDefault="009D2B27" w:rsidP="00A77736">
            <w:pPr>
              <w:spacing w:line="240" w:lineRule="auto"/>
            </w:pPr>
            <w:r w:rsidRPr="00FD0DC6">
              <w:rPr>
                <w:color w:val="000000" w:themeColor="text1"/>
              </w:rPr>
              <w:t>Fundação Grupo Boticá</w:t>
            </w:r>
            <w:r w:rsidR="0005674D" w:rsidRPr="00FD0DC6">
              <w:rPr>
                <w:color w:val="000000" w:themeColor="text1"/>
              </w:rPr>
              <w:t>rio</w:t>
            </w:r>
            <w:r w:rsidRPr="00FD0DC6">
              <w:rPr>
                <w:color w:val="000000" w:themeColor="text1"/>
                <w:shd w:val="clear" w:color="auto" w:fill="FFFFFF"/>
              </w:rPr>
              <w:t xml:space="preserve"> de Proteção à Natureza</w:t>
            </w:r>
          </w:p>
        </w:tc>
        <w:tc>
          <w:tcPr>
            <w:tcW w:w="2971" w:type="dxa"/>
            <w:shd w:val="clear" w:color="auto" w:fill="FFFFFF" w:themeFill="background1"/>
            <w:noWrap/>
            <w:vAlign w:val="center"/>
          </w:tcPr>
          <w:p w:rsidR="0005674D" w:rsidRPr="00A95266" w:rsidRDefault="0005674D" w:rsidP="00002FBE">
            <w:pPr>
              <w:spacing w:line="240" w:lineRule="auto"/>
            </w:pPr>
            <w:r>
              <w:t xml:space="preserve">RPPN </w:t>
            </w:r>
            <w:r w:rsidR="00002FBE">
              <w:t xml:space="preserve">Reserva Natural Salto </w:t>
            </w:r>
            <w:r w:rsidRPr="00A95266">
              <w:t>Morato</w:t>
            </w:r>
          </w:p>
        </w:tc>
        <w:tc>
          <w:tcPr>
            <w:tcW w:w="3544" w:type="dxa"/>
            <w:shd w:val="clear" w:color="auto" w:fill="FFFFFF" w:themeFill="background1"/>
            <w:noWrap/>
            <w:vAlign w:val="center"/>
          </w:tcPr>
          <w:p w:rsidR="0005674D" w:rsidRPr="00A95266" w:rsidRDefault="0005674D" w:rsidP="00A77736">
            <w:pPr>
              <w:spacing w:line="240" w:lineRule="auto"/>
            </w:pPr>
            <w:r w:rsidRPr="00A95266">
              <w:t>Portaria IBAMA 132 de 07/12/1994</w:t>
            </w:r>
            <w:r>
              <w:t xml:space="preserve"> e Portaria ICMBio 30 de 02/03/2012</w:t>
            </w:r>
          </w:p>
        </w:tc>
        <w:tc>
          <w:tcPr>
            <w:tcW w:w="1701" w:type="dxa"/>
            <w:shd w:val="clear" w:color="auto" w:fill="FFFFFF" w:themeFill="background1"/>
            <w:noWrap/>
            <w:vAlign w:val="center"/>
          </w:tcPr>
          <w:p w:rsidR="0005674D" w:rsidRPr="00A95266" w:rsidRDefault="0005674D" w:rsidP="00A77736">
            <w:pPr>
              <w:spacing w:line="240" w:lineRule="auto"/>
            </w:pPr>
            <w:r w:rsidRPr="00A95266">
              <w:t>2.252,90</w:t>
            </w:r>
          </w:p>
        </w:tc>
      </w:tr>
      <w:tr w:rsidR="0005674D" w:rsidRPr="00A95266" w:rsidTr="004B18CF">
        <w:trPr>
          <w:trHeight w:val="300"/>
        </w:trPr>
        <w:tc>
          <w:tcPr>
            <w:tcW w:w="1106" w:type="dxa"/>
            <w:shd w:val="clear" w:color="auto" w:fill="FFFFFF" w:themeFill="background1"/>
            <w:noWrap/>
            <w:vAlign w:val="center"/>
          </w:tcPr>
          <w:p w:rsidR="0005674D" w:rsidRPr="00FD0DC6" w:rsidRDefault="009D2B27" w:rsidP="00A77736">
            <w:pPr>
              <w:spacing w:line="240" w:lineRule="auto"/>
            </w:pPr>
            <w:r w:rsidRPr="00FD0DC6">
              <w:rPr>
                <w:color w:val="000000" w:themeColor="text1"/>
              </w:rPr>
              <w:t xml:space="preserve">Gaia </w:t>
            </w:r>
            <w:r w:rsidRPr="00FD0DC6">
              <w:rPr>
                <w:color w:val="000000" w:themeColor="text1"/>
                <w:shd w:val="clear" w:color="auto" w:fill="FFFFFF"/>
              </w:rPr>
              <w:t xml:space="preserve">Operadora de Ecoturismo S/C </w:t>
            </w:r>
            <w:proofErr w:type="spellStart"/>
            <w:r w:rsidRPr="00FD0DC6">
              <w:rPr>
                <w:color w:val="000000" w:themeColor="text1"/>
                <w:shd w:val="clear" w:color="auto" w:fill="FFFFFF"/>
              </w:rPr>
              <w:t>Ltda</w:t>
            </w:r>
            <w:proofErr w:type="spellEnd"/>
          </w:p>
        </w:tc>
        <w:tc>
          <w:tcPr>
            <w:tcW w:w="2971" w:type="dxa"/>
            <w:shd w:val="clear" w:color="auto" w:fill="FFFFFF" w:themeFill="background1"/>
            <w:noWrap/>
            <w:vAlign w:val="center"/>
          </w:tcPr>
          <w:p w:rsidR="0005674D" w:rsidRPr="00A95266" w:rsidRDefault="0005674D" w:rsidP="00A77736">
            <w:pPr>
              <w:spacing w:line="240" w:lineRule="auto"/>
            </w:pPr>
            <w:r>
              <w:t xml:space="preserve">RPPN Reserva Ecológica </w:t>
            </w:r>
            <w:proofErr w:type="spellStart"/>
            <w:r>
              <w:t>Sebuí</w:t>
            </w:r>
            <w:proofErr w:type="spellEnd"/>
          </w:p>
        </w:tc>
        <w:tc>
          <w:tcPr>
            <w:tcW w:w="3544" w:type="dxa"/>
            <w:shd w:val="clear" w:color="auto" w:fill="FFFFFF" w:themeFill="background1"/>
            <w:noWrap/>
            <w:vAlign w:val="center"/>
          </w:tcPr>
          <w:p w:rsidR="0005674D" w:rsidRPr="00A95266" w:rsidRDefault="0005674D" w:rsidP="00A77736">
            <w:pPr>
              <w:spacing w:line="240" w:lineRule="auto"/>
            </w:pPr>
            <w:r>
              <w:t>Portaria IBAMA 99-N</w:t>
            </w:r>
            <w:r w:rsidRPr="00907256">
              <w:t>, de 24</w:t>
            </w:r>
            <w:r>
              <w:t>/11/</w:t>
            </w:r>
            <w:r w:rsidRPr="00907256">
              <w:t>1999</w:t>
            </w:r>
            <w:r>
              <w:t xml:space="preserve"> e Portaria IBAMA 3-N, de 02/02/2000</w:t>
            </w:r>
          </w:p>
        </w:tc>
        <w:tc>
          <w:tcPr>
            <w:tcW w:w="1701" w:type="dxa"/>
            <w:shd w:val="clear" w:color="auto" w:fill="FFFFFF" w:themeFill="background1"/>
            <w:noWrap/>
            <w:vAlign w:val="center"/>
          </w:tcPr>
          <w:p w:rsidR="0005674D" w:rsidRPr="00A95266" w:rsidRDefault="0005674D" w:rsidP="00A77736">
            <w:pPr>
              <w:spacing w:line="240" w:lineRule="auto"/>
            </w:pPr>
            <w:r>
              <w:t>400,78</w:t>
            </w:r>
          </w:p>
        </w:tc>
      </w:tr>
      <w:tr w:rsidR="0005674D" w:rsidRPr="00A95266" w:rsidTr="004B18CF">
        <w:trPr>
          <w:trHeight w:val="300"/>
        </w:trPr>
        <w:tc>
          <w:tcPr>
            <w:tcW w:w="1106" w:type="dxa"/>
            <w:vMerge w:val="restart"/>
            <w:shd w:val="clear" w:color="auto" w:fill="FFFFFF" w:themeFill="background1"/>
            <w:noWrap/>
            <w:vAlign w:val="center"/>
            <w:hideMark/>
          </w:tcPr>
          <w:p w:rsidR="0005674D" w:rsidRPr="00A95266" w:rsidRDefault="0005674D" w:rsidP="00A77736">
            <w:pPr>
              <w:spacing w:line="240" w:lineRule="auto"/>
            </w:pPr>
            <w:r w:rsidRPr="00A95266">
              <w:t>SPVS</w:t>
            </w:r>
          </w:p>
        </w:tc>
        <w:tc>
          <w:tcPr>
            <w:tcW w:w="2971" w:type="dxa"/>
            <w:shd w:val="clear" w:color="auto" w:fill="FFFFFF" w:themeFill="background1"/>
            <w:noWrap/>
            <w:vAlign w:val="center"/>
            <w:hideMark/>
          </w:tcPr>
          <w:p w:rsidR="0005674D" w:rsidRPr="0008056D" w:rsidRDefault="0005674D" w:rsidP="00A77736">
            <w:pPr>
              <w:spacing w:line="240" w:lineRule="auto"/>
            </w:pPr>
            <w:r w:rsidRPr="0008056D">
              <w:t>RPPN Morro da Mina</w:t>
            </w:r>
            <w:r w:rsidR="0008056D" w:rsidRPr="0008056D">
              <w:t xml:space="preserve"> (Reserva Natural Papagaio-de-cara-roxa)</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46 de 07/04/2003</w:t>
            </w:r>
          </w:p>
        </w:tc>
        <w:tc>
          <w:tcPr>
            <w:tcW w:w="1701" w:type="dxa"/>
            <w:shd w:val="clear" w:color="auto" w:fill="FFFFFF" w:themeFill="background1"/>
            <w:noWrap/>
            <w:vAlign w:val="center"/>
          </w:tcPr>
          <w:p w:rsidR="0005674D" w:rsidRPr="0008056D" w:rsidRDefault="0005674D" w:rsidP="00A77736">
            <w:pPr>
              <w:spacing w:line="240" w:lineRule="auto"/>
            </w:pPr>
            <w:r w:rsidRPr="0008056D">
              <w:t>1.336,19</w:t>
            </w:r>
          </w:p>
        </w:tc>
      </w:tr>
      <w:tr w:rsidR="0005674D" w:rsidRPr="00A95266" w:rsidTr="004B18CF">
        <w:trPr>
          <w:trHeight w:val="300"/>
        </w:trPr>
        <w:tc>
          <w:tcPr>
            <w:tcW w:w="1106" w:type="dxa"/>
            <w:vMerge/>
            <w:shd w:val="clear" w:color="auto" w:fill="FFFFFF" w:themeFill="background1"/>
            <w:vAlign w:val="center"/>
            <w:hideMark/>
          </w:tcPr>
          <w:p w:rsidR="0005674D" w:rsidRPr="00A95266" w:rsidRDefault="0005674D" w:rsidP="00A77736">
            <w:pPr>
              <w:spacing w:line="240" w:lineRule="auto"/>
            </w:pPr>
          </w:p>
        </w:tc>
        <w:tc>
          <w:tcPr>
            <w:tcW w:w="2971" w:type="dxa"/>
            <w:shd w:val="clear" w:color="auto" w:fill="FFFFFF" w:themeFill="background1"/>
            <w:noWrap/>
            <w:vAlign w:val="center"/>
          </w:tcPr>
          <w:p w:rsidR="0005674D" w:rsidRPr="0008056D" w:rsidRDefault="0005674D" w:rsidP="00A77736">
            <w:pPr>
              <w:spacing w:line="240" w:lineRule="auto"/>
            </w:pPr>
            <w:r w:rsidRPr="0008056D">
              <w:t>RPPN Reserva Natural Serra do Itaqui</w:t>
            </w:r>
            <w:r w:rsidR="0008056D" w:rsidRPr="0008056D">
              <w:t xml:space="preserve"> (Reserva Natural das Águas)</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157 de 30/08/2007</w:t>
            </w:r>
          </w:p>
        </w:tc>
        <w:tc>
          <w:tcPr>
            <w:tcW w:w="1701" w:type="dxa"/>
            <w:shd w:val="clear" w:color="auto" w:fill="FFFFFF" w:themeFill="background1"/>
            <w:noWrap/>
            <w:vAlign w:val="center"/>
          </w:tcPr>
          <w:p w:rsidR="0005674D" w:rsidRPr="0008056D" w:rsidRDefault="0005674D" w:rsidP="00A77736">
            <w:pPr>
              <w:spacing w:line="240" w:lineRule="auto"/>
            </w:pPr>
            <w:r w:rsidRPr="0008056D">
              <w:t>3.526,87</w:t>
            </w:r>
          </w:p>
        </w:tc>
      </w:tr>
      <w:tr w:rsidR="0005674D" w:rsidRPr="00A95266" w:rsidTr="004B18CF">
        <w:trPr>
          <w:trHeight w:val="300"/>
        </w:trPr>
        <w:tc>
          <w:tcPr>
            <w:tcW w:w="1106" w:type="dxa"/>
            <w:vMerge/>
            <w:shd w:val="clear" w:color="auto" w:fill="FFFFFF" w:themeFill="background1"/>
            <w:vAlign w:val="center"/>
            <w:hideMark/>
          </w:tcPr>
          <w:p w:rsidR="0005674D" w:rsidRPr="00A95266" w:rsidRDefault="0005674D" w:rsidP="00A77736">
            <w:pPr>
              <w:spacing w:line="240" w:lineRule="auto"/>
            </w:pPr>
          </w:p>
        </w:tc>
        <w:tc>
          <w:tcPr>
            <w:tcW w:w="2971" w:type="dxa"/>
            <w:shd w:val="clear" w:color="auto" w:fill="FFFFFF" w:themeFill="background1"/>
            <w:noWrap/>
            <w:vAlign w:val="center"/>
          </w:tcPr>
          <w:p w:rsidR="0005674D" w:rsidRPr="0008056D" w:rsidRDefault="0005674D" w:rsidP="0008056D">
            <w:pPr>
              <w:spacing w:line="240" w:lineRule="auto"/>
            </w:pPr>
            <w:r w:rsidRPr="0008056D">
              <w:t>RPPN Reserva Natural Rio Cachoeira</w:t>
            </w:r>
            <w:r w:rsidR="0008056D" w:rsidRPr="0008056D">
              <w:t xml:space="preserve"> (Reserva Natural </w:t>
            </w:r>
            <w:proofErr w:type="spellStart"/>
            <w:r w:rsidR="0008056D" w:rsidRPr="0008056D">
              <w:t>Guaricica</w:t>
            </w:r>
            <w:proofErr w:type="spellEnd"/>
            <w:r w:rsidR="0008056D" w:rsidRPr="0008056D">
              <w:t>)</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159 de 30/08/2007</w:t>
            </w:r>
          </w:p>
        </w:tc>
        <w:tc>
          <w:tcPr>
            <w:tcW w:w="1701" w:type="dxa"/>
            <w:shd w:val="clear" w:color="auto" w:fill="FFFFFF" w:themeFill="background1"/>
            <w:noWrap/>
            <w:vAlign w:val="center"/>
          </w:tcPr>
          <w:p w:rsidR="0005674D" w:rsidRPr="0008056D" w:rsidRDefault="0005674D" w:rsidP="00A77736">
            <w:pPr>
              <w:spacing w:line="240" w:lineRule="auto"/>
            </w:pPr>
            <w:r w:rsidRPr="0008056D">
              <w:t>4.292,88</w:t>
            </w:r>
          </w:p>
        </w:tc>
      </w:tr>
      <w:tr w:rsidR="0005674D" w:rsidRPr="00A95266" w:rsidTr="004B18CF">
        <w:trPr>
          <w:trHeight w:val="300"/>
        </w:trPr>
        <w:tc>
          <w:tcPr>
            <w:tcW w:w="1106" w:type="dxa"/>
            <w:vMerge/>
            <w:shd w:val="clear" w:color="auto" w:fill="FFFFFF" w:themeFill="background1"/>
            <w:vAlign w:val="center"/>
          </w:tcPr>
          <w:p w:rsidR="0005674D" w:rsidRPr="00A95266" w:rsidRDefault="0005674D" w:rsidP="00A77736">
            <w:pPr>
              <w:spacing w:line="240" w:lineRule="auto"/>
            </w:pPr>
          </w:p>
        </w:tc>
        <w:tc>
          <w:tcPr>
            <w:tcW w:w="2971" w:type="dxa"/>
            <w:shd w:val="clear" w:color="auto" w:fill="FFFFFF" w:themeFill="background1"/>
            <w:noWrap/>
            <w:vAlign w:val="center"/>
          </w:tcPr>
          <w:p w:rsidR="0005674D" w:rsidRPr="0008056D" w:rsidRDefault="0005674D" w:rsidP="00A77736">
            <w:pPr>
              <w:spacing w:line="240" w:lineRule="auto"/>
            </w:pPr>
            <w:r w:rsidRPr="0008056D">
              <w:t>RPPN Reserva Natural Serra do Itaqui I</w:t>
            </w:r>
            <w:r w:rsidR="0008056D" w:rsidRPr="0008056D">
              <w:t xml:space="preserve"> (Reserva Natural das Águas)</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160 de 30/08/2007</w:t>
            </w:r>
          </w:p>
        </w:tc>
        <w:tc>
          <w:tcPr>
            <w:tcW w:w="1701" w:type="dxa"/>
            <w:shd w:val="clear" w:color="auto" w:fill="FFFFFF" w:themeFill="background1"/>
            <w:noWrap/>
            <w:vAlign w:val="center"/>
          </w:tcPr>
          <w:p w:rsidR="0005674D" w:rsidRPr="0008056D" w:rsidRDefault="0005674D" w:rsidP="00A77736">
            <w:pPr>
              <w:spacing w:line="240" w:lineRule="auto"/>
            </w:pPr>
            <w:r w:rsidRPr="0008056D">
              <w:t>392,37</w:t>
            </w:r>
          </w:p>
        </w:tc>
      </w:tr>
      <w:tr w:rsidR="0005674D" w:rsidRPr="00A95266" w:rsidTr="004B18CF">
        <w:trPr>
          <w:trHeight w:val="300"/>
        </w:trPr>
        <w:tc>
          <w:tcPr>
            <w:tcW w:w="1106" w:type="dxa"/>
            <w:vMerge/>
            <w:shd w:val="clear" w:color="auto" w:fill="FFFFFF" w:themeFill="background1"/>
            <w:vAlign w:val="center"/>
          </w:tcPr>
          <w:p w:rsidR="0005674D" w:rsidRPr="00A95266" w:rsidRDefault="0005674D" w:rsidP="00A77736">
            <w:pPr>
              <w:spacing w:line="240" w:lineRule="auto"/>
            </w:pPr>
          </w:p>
        </w:tc>
        <w:tc>
          <w:tcPr>
            <w:tcW w:w="2971" w:type="dxa"/>
            <w:shd w:val="clear" w:color="auto" w:fill="FFFFFF" w:themeFill="background1"/>
            <w:noWrap/>
            <w:vAlign w:val="center"/>
          </w:tcPr>
          <w:p w:rsidR="0005674D" w:rsidRPr="0008056D" w:rsidRDefault="0005674D" w:rsidP="00A77736">
            <w:pPr>
              <w:spacing w:line="240" w:lineRule="auto"/>
            </w:pPr>
            <w:r w:rsidRPr="0008056D">
              <w:t>RPPN Vô Borges</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161 de 30/08/2007</w:t>
            </w:r>
          </w:p>
        </w:tc>
        <w:tc>
          <w:tcPr>
            <w:tcW w:w="1701" w:type="dxa"/>
            <w:shd w:val="clear" w:color="auto" w:fill="FFFFFF" w:themeFill="background1"/>
            <w:noWrap/>
            <w:vAlign w:val="center"/>
          </w:tcPr>
          <w:p w:rsidR="0005674D" w:rsidRPr="0008056D" w:rsidRDefault="0005674D" w:rsidP="00A77736">
            <w:pPr>
              <w:spacing w:line="240" w:lineRule="auto"/>
            </w:pPr>
            <w:r w:rsidRPr="0008056D">
              <w:t>12,50</w:t>
            </w:r>
          </w:p>
        </w:tc>
      </w:tr>
      <w:tr w:rsidR="0005674D" w:rsidRPr="00A95266" w:rsidTr="004B18CF">
        <w:trPr>
          <w:trHeight w:val="300"/>
        </w:trPr>
        <w:tc>
          <w:tcPr>
            <w:tcW w:w="1106" w:type="dxa"/>
            <w:vMerge/>
            <w:shd w:val="clear" w:color="auto" w:fill="FFFFFF" w:themeFill="background1"/>
            <w:vAlign w:val="center"/>
          </w:tcPr>
          <w:p w:rsidR="0005674D" w:rsidRPr="00A95266" w:rsidRDefault="0005674D" w:rsidP="00A77736">
            <w:pPr>
              <w:spacing w:line="240" w:lineRule="auto"/>
            </w:pPr>
          </w:p>
        </w:tc>
        <w:tc>
          <w:tcPr>
            <w:tcW w:w="2971" w:type="dxa"/>
            <w:shd w:val="clear" w:color="auto" w:fill="FFFFFF" w:themeFill="background1"/>
            <w:noWrap/>
            <w:vAlign w:val="center"/>
          </w:tcPr>
          <w:p w:rsidR="0005674D" w:rsidRPr="0008056D" w:rsidRDefault="0005674D" w:rsidP="00A77736">
            <w:pPr>
              <w:spacing w:line="240" w:lineRule="auto"/>
            </w:pPr>
            <w:r w:rsidRPr="0008056D">
              <w:t>RPPN Reserva Natural Fazenda Santa Maria</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58 de 30/03/2011</w:t>
            </w:r>
          </w:p>
        </w:tc>
        <w:tc>
          <w:tcPr>
            <w:tcW w:w="1701" w:type="dxa"/>
            <w:shd w:val="clear" w:color="auto" w:fill="FFFFFF" w:themeFill="background1"/>
            <w:noWrap/>
            <w:vAlign w:val="center"/>
          </w:tcPr>
          <w:p w:rsidR="0005674D" w:rsidRPr="0008056D" w:rsidRDefault="0005674D" w:rsidP="00A77736">
            <w:pPr>
              <w:spacing w:line="240" w:lineRule="auto"/>
            </w:pPr>
            <w:r w:rsidRPr="0008056D">
              <w:t>400,27</w:t>
            </w:r>
          </w:p>
        </w:tc>
      </w:tr>
      <w:tr w:rsidR="0005674D" w:rsidRPr="00A95266" w:rsidTr="004B18CF">
        <w:trPr>
          <w:trHeight w:val="300"/>
        </w:trPr>
        <w:tc>
          <w:tcPr>
            <w:tcW w:w="1106" w:type="dxa"/>
            <w:vMerge/>
            <w:shd w:val="clear" w:color="auto" w:fill="FFFFFF" w:themeFill="background1"/>
            <w:vAlign w:val="center"/>
          </w:tcPr>
          <w:p w:rsidR="0005674D" w:rsidRPr="00A95266" w:rsidRDefault="0005674D" w:rsidP="00A77736">
            <w:pPr>
              <w:spacing w:line="240" w:lineRule="auto"/>
            </w:pPr>
          </w:p>
        </w:tc>
        <w:tc>
          <w:tcPr>
            <w:tcW w:w="2971" w:type="dxa"/>
            <w:shd w:val="clear" w:color="auto" w:fill="FFFFFF" w:themeFill="background1"/>
            <w:noWrap/>
            <w:vAlign w:val="center"/>
          </w:tcPr>
          <w:p w:rsidR="0005674D" w:rsidRPr="0008056D" w:rsidRDefault="0005674D" w:rsidP="00A77736">
            <w:pPr>
              <w:spacing w:line="240" w:lineRule="auto"/>
            </w:pPr>
            <w:r w:rsidRPr="0008056D">
              <w:t>RPPN Reserva Natural Serra do Itaqui II</w:t>
            </w:r>
            <w:r w:rsidR="0008056D" w:rsidRPr="0008056D">
              <w:t xml:space="preserve"> (Reserva Natural das Águas)</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59 de 30/03/2011</w:t>
            </w:r>
          </w:p>
        </w:tc>
        <w:tc>
          <w:tcPr>
            <w:tcW w:w="1701" w:type="dxa"/>
            <w:shd w:val="clear" w:color="auto" w:fill="FFFFFF" w:themeFill="background1"/>
            <w:noWrap/>
            <w:vAlign w:val="center"/>
          </w:tcPr>
          <w:p w:rsidR="0005674D" w:rsidRPr="0008056D" w:rsidRDefault="0005674D" w:rsidP="00AD1AB0">
            <w:pPr>
              <w:keepNext/>
              <w:spacing w:line="240" w:lineRule="auto"/>
            </w:pPr>
            <w:r w:rsidRPr="0008056D">
              <w:t>984,93</w:t>
            </w:r>
          </w:p>
        </w:tc>
      </w:tr>
    </w:tbl>
    <w:p w:rsidR="00AD1AB0" w:rsidRDefault="00AD1AB0" w:rsidP="005B2299">
      <w:pPr>
        <w:pStyle w:val="Legenda"/>
        <w:spacing w:before="0" w:after="0"/>
        <w:jc w:val="left"/>
      </w:pPr>
      <w:bookmarkStart w:id="100" w:name="_Toc473479466"/>
      <w:r>
        <w:t xml:space="preserve">Quadro </w:t>
      </w:r>
      <w:fldSimple w:instr=" SEQ Quadro \* ARABIC ">
        <w:r>
          <w:rPr>
            <w:noProof/>
          </w:rPr>
          <w:t>6</w:t>
        </w:r>
      </w:fldSimple>
      <w:r>
        <w:t xml:space="preserve">: </w:t>
      </w:r>
      <w:r w:rsidRPr="007D14F4">
        <w:t>Unidades de Conservação do Mosaico Lagamar na Esfera Privada – Paraná</w:t>
      </w:r>
      <w:bookmarkEnd w:id="100"/>
    </w:p>
    <w:p w:rsidR="0005674D" w:rsidRDefault="0005674D" w:rsidP="005B2299">
      <w:pPr>
        <w:spacing w:line="240" w:lineRule="auto"/>
        <w:jc w:val="left"/>
      </w:pPr>
      <w:r w:rsidRPr="00DF2AD6">
        <w:t xml:space="preserve">Fonte: </w:t>
      </w:r>
      <w:r>
        <w:t xml:space="preserve">Adaptado de </w:t>
      </w:r>
      <w:r w:rsidRPr="00DF2AD6">
        <w:t xml:space="preserve">Paula </w:t>
      </w:r>
      <w:r w:rsidRPr="00DF2AD6">
        <w:rPr>
          <w:i/>
        </w:rPr>
        <w:t>et al.</w:t>
      </w:r>
      <w:r w:rsidRPr="00DF2AD6">
        <w:t xml:space="preserve"> (no Prelo)</w:t>
      </w:r>
      <w:r>
        <w:t>;</w:t>
      </w:r>
      <w:r w:rsidR="009D2B27">
        <w:t xml:space="preserve"> </w:t>
      </w:r>
      <w:r>
        <w:t>IAP</w:t>
      </w:r>
      <w:r w:rsidR="000520A3">
        <w:t>, 2016</w:t>
      </w:r>
      <w:r w:rsidR="00DD3B96">
        <w:t>;</w:t>
      </w:r>
      <w:r w:rsidR="000520A3">
        <w:t xml:space="preserve"> SPVS, 2016.</w:t>
      </w:r>
    </w:p>
    <w:p w:rsidR="0005674D" w:rsidRPr="001D2883" w:rsidRDefault="0005674D" w:rsidP="00DF2AD6">
      <w:pPr>
        <w:pStyle w:val="CorpodeTextoCerroAzul"/>
        <w:ind w:firstLine="709"/>
        <w:rPr>
          <w:rFonts w:cs="Arial"/>
          <w:color w:val="000000"/>
          <w:shd w:val="clear" w:color="auto" w:fill="FFFFFF"/>
        </w:rPr>
      </w:pPr>
    </w:p>
    <w:p w:rsidR="00C959EF" w:rsidRDefault="00DF2AD6" w:rsidP="00C959EF">
      <w:pPr>
        <w:pStyle w:val="CorpodeTextoCerroAzul"/>
        <w:ind w:firstLine="709"/>
        <w:rPr>
          <w:rFonts w:cs="Arial"/>
        </w:rPr>
      </w:pPr>
      <w:r w:rsidRPr="001D2883">
        <w:rPr>
          <w:rFonts w:cs="Arial"/>
        </w:rPr>
        <w:t xml:space="preserve">O Mosaico Lagamar também </w:t>
      </w:r>
      <w:r>
        <w:rPr>
          <w:rFonts w:cs="Arial"/>
        </w:rPr>
        <w:t>denota</w:t>
      </w:r>
      <w:r w:rsidRPr="001D2883">
        <w:rPr>
          <w:rFonts w:cs="Arial"/>
        </w:rPr>
        <w:t xml:space="preserve"> importância </w:t>
      </w:r>
      <w:r>
        <w:rPr>
          <w:rFonts w:cs="Arial"/>
        </w:rPr>
        <w:t>diante</w:t>
      </w:r>
      <w:r w:rsidRPr="001D2883">
        <w:rPr>
          <w:rFonts w:cs="Arial"/>
        </w:rPr>
        <w:t xml:space="preserve"> </w:t>
      </w:r>
      <w:r>
        <w:rPr>
          <w:rFonts w:cs="Arial"/>
        </w:rPr>
        <w:t>d</w:t>
      </w:r>
      <w:r w:rsidRPr="001D2883">
        <w:rPr>
          <w:rFonts w:cs="Arial"/>
        </w:rPr>
        <w:t xml:space="preserve">as pressões dos grandes empreendimentos no litoral, como ampliação portuária, obras de dragagens, o projeto da rodovia interportos, o porto de Pontal do Sul, pavimentação da PR - 405, BR 101, duplicação da BR 116, licenciamentos e medidas de compensação dos empreendimentos da exploração do </w:t>
      </w:r>
      <w:proofErr w:type="spellStart"/>
      <w:r w:rsidRPr="001D2883">
        <w:rPr>
          <w:rFonts w:cs="Arial"/>
        </w:rPr>
        <w:t>pré</w:t>
      </w:r>
      <w:proofErr w:type="spellEnd"/>
      <w:r w:rsidRPr="001D2883">
        <w:rPr>
          <w:rFonts w:cs="Arial"/>
        </w:rPr>
        <w:t>-sal (FONSECA, 2012). Todas estas pressões interferem diretamente em diversas unidades de conservação na região</w:t>
      </w:r>
      <w:r>
        <w:rPr>
          <w:rFonts w:cs="Arial"/>
        </w:rPr>
        <w:t xml:space="preserve"> e o Mosaico Lagamar é de fundamental importância </w:t>
      </w:r>
      <w:r w:rsidRPr="001D2883">
        <w:rPr>
          <w:rFonts w:cs="Arial"/>
        </w:rPr>
        <w:t>para que ocorra um diálogo integrado</w:t>
      </w:r>
      <w:r>
        <w:rPr>
          <w:rFonts w:cs="Arial"/>
        </w:rPr>
        <w:t xml:space="preserve"> entre as áreas protegidas do litoral.</w:t>
      </w:r>
    </w:p>
    <w:p w:rsidR="00DF2AD6" w:rsidRDefault="00DF2AD6" w:rsidP="00C959EF">
      <w:pPr>
        <w:pStyle w:val="CorpodeTextoCerroAzul"/>
        <w:ind w:firstLine="709"/>
        <w:rPr>
          <w:rFonts w:cs="Arial"/>
        </w:rPr>
      </w:pPr>
      <w:r w:rsidRPr="001D2883">
        <w:rPr>
          <w:rFonts w:cs="Arial"/>
        </w:rPr>
        <w:t xml:space="preserve">Segundo </w:t>
      </w:r>
      <w:proofErr w:type="spellStart"/>
      <w:r w:rsidRPr="001D2883">
        <w:rPr>
          <w:rFonts w:cs="Arial"/>
        </w:rPr>
        <w:t>Metzger</w:t>
      </w:r>
      <w:proofErr w:type="spellEnd"/>
      <w:r w:rsidRPr="001D2883">
        <w:rPr>
          <w:rFonts w:cs="Arial"/>
        </w:rPr>
        <w:t xml:space="preserve"> (2001), para compatibilizar uso da terra e sustentabilidade, social e econômica, é necessário planejar a ocupação e a conservação da paisagem como um todo. Para isso</w:t>
      </w:r>
      <w:r w:rsidR="00B6742F">
        <w:rPr>
          <w:rFonts w:cs="Arial"/>
        </w:rPr>
        <w:t>,</w:t>
      </w:r>
      <w:r w:rsidRPr="001D2883">
        <w:rPr>
          <w:rFonts w:cs="Arial"/>
        </w:rPr>
        <w:t xml:space="preserve"> a maneira integrada de ver a paisagem, como mosaico, facilita o entendimento das modificações estruturais e, </w:t>
      </w:r>
      <w:r w:rsidR="00B6742F" w:rsidRPr="001D2883">
        <w:rPr>
          <w:rFonts w:cs="Arial"/>
        </w:rPr>
        <w:t>portanto,</w:t>
      </w:r>
      <w:r w:rsidRPr="001D2883">
        <w:rPr>
          <w:rFonts w:cs="Arial"/>
        </w:rPr>
        <w:t xml:space="preserve"> funcionais, </w:t>
      </w:r>
      <w:r w:rsidRPr="001D2883">
        <w:rPr>
          <w:rFonts w:cs="Arial"/>
        </w:rPr>
        <w:lastRenderedPageBreak/>
        <w:t>incorporando de forma explícita toda a complexidade das inter-relações espaciais de seus componentes, tanto naturais quanto culturais.</w:t>
      </w:r>
      <w:r>
        <w:rPr>
          <w:rFonts w:cs="Arial"/>
        </w:rPr>
        <w:t xml:space="preserve"> </w:t>
      </w:r>
    </w:p>
    <w:p w:rsidR="00674515" w:rsidRDefault="00D93B44" w:rsidP="0025608F">
      <w:pPr>
        <w:pStyle w:val="CorpodeTextoCerroAzul"/>
        <w:ind w:firstLine="709"/>
        <w:rPr>
          <w:rFonts w:cs="Arial"/>
        </w:rPr>
      </w:pPr>
      <w:r w:rsidRPr="00D93B44">
        <w:rPr>
          <w:rFonts w:cs="Arial"/>
        </w:rPr>
        <w:t>Até o momento</w:t>
      </w:r>
      <w:r w:rsidR="004155BA">
        <w:rPr>
          <w:rFonts w:cs="Arial"/>
        </w:rPr>
        <w:t>,</w:t>
      </w:r>
      <w:r>
        <w:rPr>
          <w:rFonts w:cs="Arial"/>
        </w:rPr>
        <w:t xml:space="preserve"> </w:t>
      </w:r>
      <w:r w:rsidR="004155BA">
        <w:rPr>
          <w:rFonts w:cs="Arial"/>
        </w:rPr>
        <w:t xml:space="preserve">das </w:t>
      </w:r>
      <w:r>
        <w:rPr>
          <w:rFonts w:cs="Arial"/>
        </w:rPr>
        <w:t xml:space="preserve">30 </w:t>
      </w:r>
      <w:proofErr w:type="spellStart"/>
      <w:r>
        <w:rPr>
          <w:rFonts w:cs="Arial"/>
        </w:rPr>
        <w:t>UCs</w:t>
      </w:r>
      <w:proofErr w:type="spellEnd"/>
      <w:r>
        <w:rPr>
          <w:rFonts w:cs="Arial"/>
        </w:rPr>
        <w:t xml:space="preserve"> no estado do Paraná que estão no </w:t>
      </w:r>
      <w:r w:rsidRPr="00C959EF">
        <w:rPr>
          <w:rFonts w:cs="Arial"/>
        </w:rPr>
        <w:t xml:space="preserve">mosaico Lagamar, </w:t>
      </w:r>
      <w:r w:rsidR="00E16D65" w:rsidRPr="00C959EF">
        <w:rPr>
          <w:rFonts w:cs="Arial"/>
        </w:rPr>
        <w:t>17 possuem</w:t>
      </w:r>
      <w:r w:rsidRPr="00C959EF">
        <w:rPr>
          <w:rFonts w:cs="Arial"/>
        </w:rPr>
        <w:t xml:space="preserve"> plano de manejo, enquanto as outras 13 </w:t>
      </w:r>
      <w:proofErr w:type="spellStart"/>
      <w:r w:rsidRPr="00C959EF">
        <w:rPr>
          <w:rFonts w:cs="Arial"/>
        </w:rPr>
        <w:t>UCs</w:t>
      </w:r>
      <w:proofErr w:type="spellEnd"/>
      <w:r w:rsidRPr="00C959EF">
        <w:rPr>
          <w:rFonts w:cs="Arial"/>
        </w:rPr>
        <w:t xml:space="preserve"> não possuem</w:t>
      </w:r>
      <w:r w:rsidR="00E16D65" w:rsidRPr="00C959EF">
        <w:rPr>
          <w:rStyle w:val="Refdenotaderodap"/>
          <w:rFonts w:cs="Arial"/>
        </w:rPr>
        <w:footnoteReference w:id="5"/>
      </w:r>
      <w:r w:rsidR="0025608F">
        <w:rPr>
          <w:rFonts w:cs="Arial"/>
        </w:rPr>
        <w:t xml:space="preserve">. </w:t>
      </w:r>
      <w:r w:rsidR="00674515" w:rsidRPr="00C959EF">
        <w:rPr>
          <w:rFonts w:cs="Arial"/>
        </w:rPr>
        <w:t>Um importante ponto de de</w:t>
      </w:r>
      <w:r w:rsidR="000D5753" w:rsidRPr="00C959EF">
        <w:rPr>
          <w:rFonts w:cs="Arial"/>
        </w:rPr>
        <w:t xml:space="preserve">staque sobre este mosaico de </w:t>
      </w:r>
      <w:proofErr w:type="spellStart"/>
      <w:r w:rsidR="000D5753" w:rsidRPr="00C959EF">
        <w:rPr>
          <w:rFonts w:cs="Arial"/>
        </w:rPr>
        <w:t>UC</w:t>
      </w:r>
      <w:r w:rsidR="00674515" w:rsidRPr="00C959EF">
        <w:rPr>
          <w:rFonts w:cs="Arial"/>
        </w:rPr>
        <w:t>s</w:t>
      </w:r>
      <w:proofErr w:type="spellEnd"/>
      <w:r w:rsidR="00674515" w:rsidRPr="00C959EF">
        <w:rPr>
          <w:rFonts w:cs="Arial"/>
        </w:rPr>
        <w:t xml:space="preserve">, é que muitas delas se sobrepõem, reforçando a importância da preservação, e </w:t>
      </w:r>
      <w:r w:rsidR="00A578E0" w:rsidRPr="00C959EF">
        <w:rPr>
          <w:rFonts w:cs="Arial"/>
        </w:rPr>
        <w:t>de</w:t>
      </w:r>
      <w:r w:rsidR="00674515" w:rsidRPr="00C959EF">
        <w:rPr>
          <w:rFonts w:cs="Arial"/>
        </w:rPr>
        <w:t xml:space="preserve"> corredores </w:t>
      </w:r>
      <w:r w:rsidR="00674515" w:rsidRPr="001D2883">
        <w:rPr>
          <w:rFonts w:cs="Arial"/>
        </w:rPr>
        <w:t>ecológicos, os quais evitam a fragmentação dos remanescentes de vegetação nativa, além de contribuir para o fluxo gênico de espécies da fauna e da flora.</w:t>
      </w:r>
      <w:r w:rsidR="00A578E0">
        <w:rPr>
          <w:rFonts w:cs="Arial"/>
        </w:rPr>
        <w:t xml:space="preserve"> </w:t>
      </w:r>
    </w:p>
    <w:p w:rsidR="006A7980" w:rsidRDefault="000D5753" w:rsidP="006A7980">
      <w:pPr>
        <w:pStyle w:val="CorpodeTextoCerroAzul"/>
        <w:ind w:firstLine="709"/>
        <w:rPr>
          <w:rFonts w:cs="Arial"/>
        </w:rPr>
      </w:pPr>
      <w:r>
        <w:rPr>
          <w:rFonts w:cs="Arial"/>
        </w:rPr>
        <w:t>Além do mosaico</w:t>
      </w:r>
      <w:r w:rsidR="00966459">
        <w:rPr>
          <w:rFonts w:cs="Arial"/>
        </w:rPr>
        <w:t xml:space="preserve"> Lagamar, é importante </w:t>
      </w:r>
      <w:r w:rsidR="006B745E">
        <w:rPr>
          <w:rFonts w:cs="Arial"/>
        </w:rPr>
        <w:t>mencionar</w:t>
      </w:r>
      <w:r w:rsidR="00966459">
        <w:rPr>
          <w:rFonts w:cs="Arial"/>
        </w:rPr>
        <w:t xml:space="preserve"> </w:t>
      </w:r>
      <w:r w:rsidR="006B745E">
        <w:rPr>
          <w:rFonts w:cs="Arial"/>
        </w:rPr>
        <w:t xml:space="preserve">o </w:t>
      </w:r>
      <w:r w:rsidR="00966459">
        <w:rPr>
          <w:rFonts w:cs="Arial"/>
        </w:rPr>
        <w:t>tombamento da Serra do Mar</w:t>
      </w:r>
      <w:r w:rsidR="006A7980">
        <w:rPr>
          <w:rFonts w:cs="Arial"/>
        </w:rPr>
        <w:t xml:space="preserve"> </w:t>
      </w:r>
      <w:r w:rsidR="00822D93">
        <w:rPr>
          <w:rFonts w:cs="Arial"/>
        </w:rPr>
        <w:t xml:space="preserve">que possui remanescentes de Mata Atlântica e espécies endêmicas, além do alto valor </w:t>
      </w:r>
      <w:r w:rsidR="00EB7AE9">
        <w:rPr>
          <w:rFonts w:cs="Arial"/>
        </w:rPr>
        <w:t>paisagístico</w:t>
      </w:r>
      <w:r w:rsidR="0050316B">
        <w:rPr>
          <w:rFonts w:cs="Arial"/>
        </w:rPr>
        <w:t xml:space="preserve">. </w:t>
      </w:r>
      <w:r w:rsidR="006A7980">
        <w:rPr>
          <w:rFonts w:cs="Arial"/>
        </w:rPr>
        <w:t>Esse processou tomou destaque a</w:t>
      </w:r>
      <w:r w:rsidR="006A7980" w:rsidRPr="001D2883">
        <w:rPr>
          <w:rFonts w:cs="Arial"/>
        </w:rPr>
        <w:t xml:space="preserve"> partir de 1980 </w:t>
      </w:r>
      <w:r w:rsidR="006A7980">
        <w:rPr>
          <w:rFonts w:cs="Arial"/>
        </w:rPr>
        <w:t xml:space="preserve">quando </w:t>
      </w:r>
      <w:r w:rsidR="006A7980" w:rsidRPr="001D2883">
        <w:rPr>
          <w:rFonts w:cs="Arial"/>
        </w:rPr>
        <w:t>a região passou a constituir-se como Área de Interesse e Proteção Especial. Em 1984</w:t>
      </w:r>
      <w:r w:rsidR="006A7980">
        <w:rPr>
          <w:rFonts w:cs="Arial"/>
        </w:rPr>
        <w:t>,</w:t>
      </w:r>
      <w:r w:rsidR="006A7980" w:rsidRPr="001D2883">
        <w:rPr>
          <w:rFonts w:cs="Arial"/>
        </w:rPr>
        <w:t xml:space="preserve"> foi regulamentad</w:t>
      </w:r>
      <w:r w:rsidR="006A7980">
        <w:rPr>
          <w:rFonts w:cs="Arial"/>
        </w:rPr>
        <w:t>a</w:t>
      </w:r>
      <w:r w:rsidR="006A7980" w:rsidRPr="001D2883">
        <w:rPr>
          <w:rFonts w:cs="Arial"/>
        </w:rPr>
        <w:t xml:space="preserve"> pelo executivo </w:t>
      </w:r>
      <w:r w:rsidR="006A7980">
        <w:rPr>
          <w:rFonts w:cs="Arial"/>
        </w:rPr>
        <w:t xml:space="preserve">estadual </w:t>
      </w:r>
      <w:r w:rsidR="006A7980" w:rsidRPr="001D2883">
        <w:rPr>
          <w:rFonts w:cs="Arial"/>
        </w:rPr>
        <w:t xml:space="preserve">a Lei de Uso do Solo do Litoral, com vistas à proteção de </w:t>
      </w:r>
      <w:r w:rsidR="006A7980">
        <w:rPr>
          <w:rFonts w:cs="Arial"/>
        </w:rPr>
        <w:t>á</w:t>
      </w:r>
      <w:r w:rsidR="006A7980" w:rsidRPr="001D2883">
        <w:rPr>
          <w:rFonts w:cs="Arial"/>
        </w:rPr>
        <w:t xml:space="preserve">reas e locais de </w:t>
      </w:r>
      <w:r w:rsidR="006A7980">
        <w:rPr>
          <w:rFonts w:cs="Arial"/>
        </w:rPr>
        <w:t>i</w:t>
      </w:r>
      <w:r w:rsidR="006A7980" w:rsidRPr="001D2883">
        <w:rPr>
          <w:rFonts w:cs="Arial"/>
        </w:rPr>
        <w:t xml:space="preserve">nteresse </w:t>
      </w:r>
      <w:r w:rsidR="006A7980">
        <w:rPr>
          <w:rFonts w:cs="Arial"/>
        </w:rPr>
        <w:t>t</w:t>
      </w:r>
      <w:r w:rsidR="006A7980" w:rsidRPr="001D2883">
        <w:rPr>
          <w:rFonts w:cs="Arial"/>
        </w:rPr>
        <w:t>urístico ali existentes</w:t>
      </w:r>
      <w:r w:rsidR="006A7980">
        <w:rPr>
          <w:rFonts w:cs="Arial"/>
        </w:rPr>
        <w:t xml:space="preserve">. </w:t>
      </w:r>
      <w:r w:rsidR="006A7980" w:rsidRPr="001D2883">
        <w:rPr>
          <w:rFonts w:cs="Arial"/>
        </w:rPr>
        <w:t>Em 1986</w:t>
      </w:r>
      <w:r w:rsidR="006A7980">
        <w:rPr>
          <w:rFonts w:cs="Arial"/>
        </w:rPr>
        <w:t>,</w:t>
      </w:r>
      <w:r w:rsidR="006A7980" w:rsidRPr="001D2883">
        <w:rPr>
          <w:rFonts w:cs="Arial"/>
        </w:rPr>
        <w:t xml:space="preserve"> foi realizado o Tombamento da Serra do Mar através do Decreto </w:t>
      </w:r>
      <w:r w:rsidR="006A7980">
        <w:rPr>
          <w:rFonts w:cs="Arial"/>
        </w:rPr>
        <w:t xml:space="preserve">Estadual </w:t>
      </w:r>
      <w:r w:rsidR="006A7980" w:rsidRPr="001D2883">
        <w:rPr>
          <w:rFonts w:cs="Arial"/>
        </w:rPr>
        <w:t>nº</w:t>
      </w:r>
      <w:r w:rsidR="006A7980">
        <w:rPr>
          <w:rFonts w:cs="Arial"/>
        </w:rPr>
        <w:t xml:space="preserve"> </w:t>
      </w:r>
      <w:r w:rsidR="006A7980" w:rsidRPr="001D2883">
        <w:rPr>
          <w:rFonts w:cs="Arial"/>
        </w:rPr>
        <w:t>6</w:t>
      </w:r>
      <w:r w:rsidR="006A7980">
        <w:rPr>
          <w:rFonts w:cs="Arial"/>
        </w:rPr>
        <w:t>.</w:t>
      </w:r>
      <w:r w:rsidR="006A7980" w:rsidRPr="001D2883">
        <w:rPr>
          <w:rFonts w:cs="Arial"/>
        </w:rPr>
        <w:t>754, abrangendo parte significativa da APA de Guaraqueçaba</w:t>
      </w:r>
      <w:r w:rsidR="006A7980">
        <w:rPr>
          <w:rFonts w:cs="Arial"/>
        </w:rPr>
        <w:t>. Com</w:t>
      </w:r>
      <w:r w:rsidR="00B6742F">
        <w:rPr>
          <w:rFonts w:cs="Arial"/>
        </w:rPr>
        <w:t xml:space="preserve"> uma</w:t>
      </w:r>
      <w:r w:rsidR="0050316B">
        <w:rPr>
          <w:rFonts w:cs="Arial"/>
        </w:rPr>
        <w:t xml:space="preserve"> área de</w:t>
      </w:r>
      <w:r w:rsidR="0050316B" w:rsidRPr="00822D93">
        <w:rPr>
          <w:rFonts w:cs="Arial"/>
        </w:rPr>
        <w:t xml:space="preserve"> 386.0008</w:t>
      </w:r>
      <w:r w:rsidR="0050316B">
        <w:rPr>
          <w:rFonts w:cs="Arial"/>
        </w:rPr>
        <w:t xml:space="preserve"> </w:t>
      </w:r>
      <w:r w:rsidR="006A7980">
        <w:rPr>
          <w:rFonts w:cs="Arial"/>
        </w:rPr>
        <w:t>há,</w:t>
      </w:r>
      <w:r w:rsidR="0050316B" w:rsidRPr="00822D93">
        <w:rPr>
          <w:rFonts w:cs="Arial"/>
        </w:rPr>
        <w:t xml:space="preserve"> </w:t>
      </w:r>
      <w:r w:rsidR="006A7980">
        <w:rPr>
          <w:rFonts w:cs="Arial"/>
        </w:rPr>
        <w:t xml:space="preserve">o tombamento </w:t>
      </w:r>
      <w:r w:rsidR="0050316B" w:rsidRPr="00822D93">
        <w:rPr>
          <w:rFonts w:cs="Arial"/>
        </w:rPr>
        <w:t xml:space="preserve">abrange </w:t>
      </w:r>
      <w:r w:rsidR="0050316B" w:rsidRPr="00DE19A6">
        <w:rPr>
          <w:rFonts w:cs="Arial"/>
        </w:rPr>
        <w:t xml:space="preserve">parte do território </w:t>
      </w:r>
      <w:r w:rsidR="0050316B">
        <w:rPr>
          <w:rFonts w:cs="Arial"/>
        </w:rPr>
        <w:t xml:space="preserve">de onze municípios: </w:t>
      </w:r>
      <w:r w:rsidR="0050316B" w:rsidRPr="00822D93">
        <w:rPr>
          <w:rFonts w:cs="Arial"/>
        </w:rPr>
        <w:t>Antonina, Guaraqueçaba, Guaratuba, Matinhos,</w:t>
      </w:r>
      <w:r w:rsidR="0050316B">
        <w:rPr>
          <w:rFonts w:cs="Arial"/>
        </w:rPr>
        <w:t xml:space="preserve"> Morretes, Paranaguá, </w:t>
      </w:r>
      <w:r w:rsidR="0050316B" w:rsidRPr="00822D93">
        <w:rPr>
          <w:rFonts w:cs="Arial"/>
        </w:rPr>
        <w:t>Campina Grande do Sul, Piraquara, Quatro Barras,</w:t>
      </w:r>
      <w:r w:rsidR="0050316B">
        <w:rPr>
          <w:rFonts w:cs="Arial"/>
        </w:rPr>
        <w:t xml:space="preserve"> </w:t>
      </w:r>
      <w:r w:rsidR="0050316B" w:rsidRPr="00822D93">
        <w:rPr>
          <w:rFonts w:cs="Arial"/>
        </w:rPr>
        <w:t>São José dos Pinhais e Tijucas do S</w:t>
      </w:r>
      <w:r w:rsidR="0050316B">
        <w:rPr>
          <w:rFonts w:cs="Arial"/>
        </w:rPr>
        <w:t>ul</w:t>
      </w:r>
      <w:r w:rsidR="00E43318">
        <w:rPr>
          <w:rFonts w:cs="Arial"/>
        </w:rPr>
        <w:t xml:space="preserve"> (Ver: </w:t>
      </w:r>
      <w:r w:rsidR="00E43318">
        <w:rPr>
          <w:rFonts w:cs="Arial"/>
        </w:rPr>
        <w:fldChar w:fldCharType="begin"/>
      </w:r>
      <w:r w:rsidR="00E43318">
        <w:rPr>
          <w:rFonts w:cs="Arial"/>
        </w:rPr>
        <w:instrText xml:space="preserve"> REF _Ref464735811 \h </w:instrText>
      </w:r>
      <w:r w:rsidR="00E43318">
        <w:rPr>
          <w:rFonts w:cs="Arial"/>
        </w:rPr>
      </w:r>
      <w:r w:rsidR="00E43318">
        <w:rPr>
          <w:rFonts w:cs="Arial"/>
        </w:rPr>
        <w:fldChar w:fldCharType="separate"/>
      </w:r>
      <w:r w:rsidR="003730BD">
        <w:t>Figura 5</w:t>
      </w:r>
      <w:r w:rsidR="00E43318">
        <w:rPr>
          <w:rFonts w:cs="Arial"/>
        </w:rPr>
        <w:fldChar w:fldCharType="end"/>
      </w:r>
      <w:r w:rsidR="00E43318">
        <w:rPr>
          <w:rFonts w:cs="Arial"/>
        </w:rPr>
        <w:t>)</w:t>
      </w:r>
      <w:r w:rsidR="0050316B">
        <w:rPr>
          <w:rFonts w:cs="Arial"/>
        </w:rPr>
        <w:t>.</w:t>
      </w:r>
      <w:r w:rsidR="006A7980">
        <w:rPr>
          <w:rFonts w:cs="Arial"/>
        </w:rPr>
        <w:t xml:space="preserve"> </w:t>
      </w:r>
    </w:p>
    <w:p w:rsidR="00B6742F" w:rsidRDefault="00B6742F" w:rsidP="0050316B">
      <w:pPr>
        <w:pStyle w:val="CorpodeTextoCerroAzul"/>
        <w:ind w:firstLine="709"/>
        <w:rPr>
          <w:rFonts w:cs="Arial"/>
        </w:rPr>
      </w:pPr>
    </w:p>
    <w:p w:rsidR="00B6742F" w:rsidRDefault="00862715" w:rsidP="00F57E59">
      <w:pPr>
        <w:pStyle w:val="CorpodeTextoCerroAzul"/>
        <w:spacing w:before="240"/>
        <w:ind w:firstLine="709"/>
        <w:jc w:val="center"/>
      </w:pPr>
      <w:bookmarkStart w:id="101" w:name="_Toc473479996"/>
      <w:r>
        <w:rPr>
          <w:rFonts w:cs="Arial"/>
          <w:noProof/>
        </w:rPr>
        <w:lastRenderedPageBreak/>
        <w:drawing>
          <wp:anchor distT="0" distB="0" distL="114300" distR="114300" simplePos="0" relativeHeight="251658240" behindDoc="0" locked="0" layoutInCell="1" allowOverlap="1" wp14:anchorId="1A7F0637" wp14:editId="161E2DD8">
            <wp:simplePos x="0" y="0"/>
            <wp:positionH relativeFrom="margin">
              <wp:align>center</wp:align>
            </wp:positionH>
            <wp:positionV relativeFrom="paragraph">
              <wp:posOffset>3810</wp:posOffset>
            </wp:positionV>
            <wp:extent cx="5752800" cy="6764400"/>
            <wp:effectExtent l="0" t="0" r="635" b="0"/>
            <wp:wrapTopAndBottom/>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_Cartograma_Tombamento Serra do Mar.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52800" cy="6764400"/>
                    </a:xfrm>
                    <a:prstGeom prst="rect">
                      <a:avLst/>
                    </a:prstGeom>
                  </pic:spPr>
                </pic:pic>
              </a:graphicData>
            </a:graphic>
            <wp14:sizeRelH relativeFrom="margin">
              <wp14:pctWidth>0</wp14:pctWidth>
            </wp14:sizeRelH>
            <wp14:sizeRelV relativeFrom="margin">
              <wp14:pctHeight>0</wp14:pctHeight>
            </wp14:sizeRelV>
          </wp:anchor>
        </w:drawing>
      </w:r>
      <w:bookmarkStart w:id="102" w:name="_Ref464735811"/>
      <w:r w:rsidR="00B6742F" w:rsidRPr="00100CC8">
        <w:t xml:space="preserve">Figura </w:t>
      </w:r>
      <w:fldSimple w:instr=" SEQ Figura \* ARABIC ">
        <w:r w:rsidR="001847D3">
          <w:rPr>
            <w:noProof/>
          </w:rPr>
          <w:t>5</w:t>
        </w:r>
      </w:fldSimple>
      <w:bookmarkEnd w:id="102"/>
      <w:r w:rsidR="00B6742F" w:rsidRPr="00100CC8">
        <w:t xml:space="preserve"> - Cartograma </w:t>
      </w:r>
      <w:r w:rsidR="00B6742F">
        <w:t>da área do Tombamento da Serra do Mar</w:t>
      </w:r>
      <w:bookmarkEnd w:id="101"/>
    </w:p>
    <w:p w:rsidR="009F4904" w:rsidRDefault="009F4904" w:rsidP="0076044F">
      <w:pPr>
        <w:pStyle w:val="CorpodeTextoCerroAzul"/>
        <w:ind w:firstLine="709"/>
        <w:rPr>
          <w:rFonts w:cs="Arial"/>
        </w:rPr>
      </w:pPr>
    </w:p>
    <w:p w:rsidR="0076044F" w:rsidRDefault="00EB7AE9" w:rsidP="0076044F">
      <w:pPr>
        <w:pStyle w:val="CorpodeTextoCerroAzul"/>
        <w:ind w:firstLine="709"/>
        <w:rPr>
          <w:rFonts w:cs="Arial"/>
        </w:rPr>
      </w:pPr>
      <w:r w:rsidRPr="00426B63">
        <w:rPr>
          <w:rFonts w:cs="Arial"/>
        </w:rPr>
        <w:t>A instituição efetiva como patrimônio tombado p</w:t>
      </w:r>
      <w:r w:rsidR="00642D40" w:rsidRPr="00426B63">
        <w:rPr>
          <w:rFonts w:cs="Arial"/>
        </w:rPr>
        <w:t xml:space="preserve">assou por um processo </w:t>
      </w:r>
      <w:r w:rsidR="006A7980" w:rsidRPr="00426B63">
        <w:rPr>
          <w:rFonts w:cs="Arial"/>
        </w:rPr>
        <w:t>que envolveu v</w:t>
      </w:r>
      <w:r w:rsidR="00426B63" w:rsidRPr="00426B63">
        <w:rPr>
          <w:rFonts w:cs="Arial"/>
        </w:rPr>
        <w:t>árias etapas. E</w:t>
      </w:r>
      <w:r w:rsidR="006B745E" w:rsidRPr="00426B63">
        <w:rPr>
          <w:rFonts w:cs="Arial"/>
        </w:rPr>
        <w:t>m 1991, uma parcel</w:t>
      </w:r>
      <w:r w:rsidR="00822D93" w:rsidRPr="00426B63">
        <w:rPr>
          <w:rFonts w:cs="Arial"/>
        </w:rPr>
        <w:t xml:space="preserve">a da Serra do Mar no Paraná foi </w:t>
      </w:r>
      <w:r w:rsidR="006B745E" w:rsidRPr="00426B63">
        <w:rPr>
          <w:rFonts w:cs="Arial"/>
        </w:rPr>
        <w:t>instituída como re</w:t>
      </w:r>
      <w:r w:rsidR="00822D93" w:rsidRPr="00426B63">
        <w:rPr>
          <w:rFonts w:cs="Arial"/>
        </w:rPr>
        <w:t>serva da biosfera pela UNESC</w:t>
      </w:r>
      <w:r w:rsidR="00426B63" w:rsidRPr="00426B63">
        <w:rPr>
          <w:rFonts w:cs="Arial"/>
        </w:rPr>
        <w:t>O</w:t>
      </w:r>
      <w:r w:rsidR="00822D93" w:rsidRPr="00426B63">
        <w:rPr>
          <w:rFonts w:cs="Arial"/>
        </w:rPr>
        <w:t xml:space="preserve"> e </w:t>
      </w:r>
      <w:r w:rsidR="006B745E" w:rsidRPr="00426B63">
        <w:rPr>
          <w:rFonts w:cs="Arial"/>
        </w:rPr>
        <w:t>em 1999, foi inscrita</w:t>
      </w:r>
      <w:r w:rsidR="00822D93" w:rsidRPr="00426B63">
        <w:rPr>
          <w:rFonts w:cs="Arial"/>
        </w:rPr>
        <w:t xml:space="preserve"> </w:t>
      </w:r>
      <w:r w:rsidR="006B745E" w:rsidRPr="00426B63">
        <w:rPr>
          <w:rFonts w:cs="Arial"/>
        </w:rPr>
        <w:t>na lista do Patrimônio Natural da Humani</w:t>
      </w:r>
      <w:r w:rsidR="00822D93" w:rsidRPr="00426B63">
        <w:rPr>
          <w:rFonts w:cs="Arial"/>
        </w:rPr>
        <w:t xml:space="preserve">dade, como parte de um complexo </w:t>
      </w:r>
      <w:r w:rsidR="006B745E" w:rsidRPr="00426B63">
        <w:rPr>
          <w:rFonts w:cs="Arial"/>
        </w:rPr>
        <w:t xml:space="preserve">designado Reserva </w:t>
      </w:r>
      <w:r w:rsidR="006B745E" w:rsidRPr="00426B63">
        <w:rPr>
          <w:rFonts w:cs="Arial"/>
        </w:rPr>
        <w:lastRenderedPageBreak/>
        <w:t xml:space="preserve">da Floresta </w:t>
      </w:r>
      <w:r w:rsidR="00822D93" w:rsidRPr="00426B63">
        <w:rPr>
          <w:rFonts w:cs="Arial"/>
        </w:rPr>
        <w:t>Atlântica do Sudeste Brasileiro</w:t>
      </w:r>
      <w:r w:rsidR="00426B63" w:rsidRPr="00426B63">
        <w:rPr>
          <w:rFonts w:cs="Arial"/>
        </w:rPr>
        <w:t xml:space="preserve">. Seu reconhecimento como </w:t>
      </w:r>
      <w:r w:rsidR="00CE72CF" w:rsidRPr="00426B63">
        <w:rPr>
          <w:rFonts w:cs="Arial"/>
        </w:rPr>
        <w:t xml:space="preserve">patrimônio nacional </w:t>
      </w:r>
      <w:r w:rsidR="00426B63" w:rsidRPr="00426B63">
        <w:rPr>
          <w:rFonts w:cs="Arial"/>
        </w:rPr>
        <w:t xml:space="preserve">foi efetivado </w:t>
      </w:r>
      <w:r w:rsidR="00CE72CF" w:rsidRPr="00426B63">
        <w:rPr>
          <w:rFonts w:cs="Arial"/>
        </w:rPr>
        <w:t>em 1988, com a Constituição Federal, estabelecido no Art. 225</w:t>
      </w:r>
      <w:r w:rsidR="00292D8F" w:rsidRPr="00426B63">
        <w:rPr>
          <w:rFonts w:cs="Arial"/>
        </w:rPr>
        <w:t xml:space="preserve"> (CARNEIRO, 2008</w:t>
      </w:r>
      <w:r w:rsidRPr="00426B63">
        <w:rPr>
          <w:rFonts w:cs="Arial"/>
        </w:rPr>
        <w:t>).</w:t>
      </w:r>
      <w:r w:rsidR="0076044F" w:rsidRPr="0076044F">
        <w:rPr>
          <w:rFonts w:cs="Arial"/>
        </w:rPr>
        <w:t xml:space="preserve"> </w:t>
      </w:r>
    </w:p>
    <w:p w:rsidR="00D466F0" w:rsidRDefault="00D466F0" w:rsidP="0076044F">
      <w:pPr>
        <w:pStyle w:val="CorpodeTextoCerroAzul"/>
        <w:ind w:firstLine="709"/>
        <w:rPr>
          <w:rFonts w:cs="Arial"/>
        </w:rPr>
      </w:pPr>
    </w:p>
    <w:p w:rsidR="00D466F0" w:rsidRDefault="00D466F0" w:rsidP="0076044F">
      <w:pPr>
        <w:pStyle w:val="CorpodeTextoCerroAzul"/>
        <w:ind w:firstLine="709"/>
        <w:rPr>
          <w:rFonts w:cs="Arial"/>
        </w:rPr>
      </w:pPr>
    </w:p>
    <w:p w:rsidR="00FD0DC6" w:rsidRPr="0076044F" w:rsidRDefault="00FD0DC6" w:rsidP="00D466F0">
      <w:pPr>
        <w:pStyle w:val="Ttulo3Tagaaba"/>
      </w:pPr>
      <w:bookmarkStart w:id="103" w:name="_Toc473479447"/>
      <w:r w:rsidRPr="0076044F">
        <w:t xml:space="preserve">Implicações </w:t>
      </w:r>
      <w:r>
        <w:t>Institucionais</w:t>
      </w:r>
      <w:bookmarkEnd w:id="103"/>
    </w:p>
    <w:p w:rsidR="0076044F" w:rsidRDefault="0076044F" w:rsidP="0076044F">
      <w:pPr>
        <w:pStyle w:val="CorpodeTextoCerroAzul"/>
        <w:ind w:firstLine="709"/>
        <w:rPr>
          <w:rFonts w:cs="Arial"/>
        </w:rPr>
      </w:pPr>
      <w:r>
        <w:rPr>
          <w:rFonts w:cs="Arial"/>
        </w:rPr>
        <w:t>O</w:t>
      </w:r>
      <w:r w:rsidRPr="001D2883">
        <w:rPr>
          <w:rFonts w:cs="Arial"/>
        </w:rPr>
        <w:t xml:space="preserve"> mosaico </w:t>
      </w:r>
      <w:r>
        <w:rPr>
          <w:rFonts w:cs="Arial"/>
        </w:rPr>
        <w:t xml:space="preserve">Lagamar é </w:t>
      </w:r>
      <w:r w:rsidR="00FD0DC6">
        <w:rPr>
          <w:rFonts w:cs="Arial"/>
        </w:rPr>
        <w:t>fundamental</w:t>
      </w:r>
      <w:r>
        <w:rPr>
          <w:rFonts w:cs="Arial"/>
        </w:rPr>
        <w:t xml:space="preserve"> </w:t>
      </w:r>
      <w:r w:rsidRPr="001D2883">
        <w:rPr>
          <w:rFonts w:cs="Arial"/>
        </w:rPr>
        <w:t>para apoiar importantes proj</w:t>
      </w:r>
      <w:r>
        <w:rPr>
          <w:rFonts w:cs="Arial"/>
        </w:rPr>
        <w:t>etos de preservação, como o GEF-</w:t>
      </w:r>
      <w:r w:rsidRPr="001D2883">
        <w:rPr>
          <w:rFonts w:cs="Arial"/>
        </w:rPr>
        <w:t>Mangue, que visa fortalecer uma rede de áreas protegidas para o ecossistema de mang</w:t>
      </w:r>
      <w:r>
        <w:rPr>
          <w:rFonts w:cs="Arial"/>
        </w:rPr>
        <w:t>ues no Brasil e é coordenado em um</w:t>
      </w:r>
      <w:r w:rsidRPr="001D2883">
        <w:rPr>
          <w:rFonts w:cs="Arial"/>
        </w:rPr>
        <w:t>a parceria</w:t>
      </w:r>
      <w:r>
        <w:rPr>
          <w:rFonts w:cs="Arial"/>
        </w:rPr>
        <w:t xml:space="preserve"> entre o Ministério do Meio Ambiente (MMA)</w:t>
      </w:r>
      <w:r w:rsidRPr="001D2883">
        <w:rPr>
          <w:rFonts w:cs="Arial"/>
        </w:rPr>
        <w:t xml:space="preserve"> e</w:t>
      </w:r>
      <w:r>
        <w:rPr>
          <w:rFonts w:cs="Arial"/>
        </w:rPr>
        <w:t xml:space="preserve"> o Instituto Chico Mendes de Conservação da Biodiversidade (</w:t>
      </w:r>
      <w:r w:rsidRPr="001D2883">
        <w:rPr>
          <w:rFonts w:cs="Arial"/>
        </w:rPr>
        <w:t>ICMBio</w:t>
      </w:r>
      <w:r>
        <w:rPr>
          <w:rFonts w:cs="Arial"/>
        </w:rPr>
        <w:t>)</w:t>
      </w:r>
      <w:r w:rsidRPr="001D2883">
        <w:rPr>
          <w:rFonts w:cs="Arial"/>
        </w:rPr>
        <w:t xml:space="preserve"> (FONSECA, 2012). Em 2009, cerca de 40% do mosaico </w:t>
      </w:r>
      <w:r w:rsidRPr="009F4904">
        <w:rPr>
          <w:rFonts w:cs="Arial"/>
        </w:rPr>
        <w:t xml:space="preserve">Lagamar foi incluído como área piloto do Projeto Manguezais do Brasil (ICMBIO, 2013). Entre outros projetos de relevância, o mosaico vem para ajudar a fiscalizar e tratar com mais eficiência o comércio ilegal interestadual de artigos de caça e de palmito; identificar regras de pesca divergentes entre os estados; e dialogar sobre a especulação imobiliária, principalmente em São Paulo (FONSECA, 2012). </w:t>
      </w:r>
    </w:p>
    <w:p w:rsidR="00710F8C" w:rsidRDefault="00710F8C" w:rsidP="0076044F">
      <w:pPr>
        <w:pStyle w:val="CorpodeTextoCerroAzul"/>
        <w:ind w:firstLine="709"/>
        <w:rPr>
          <w:rFonts w:cs="Arial"/>
        </w:rPr>
      </w:pPr>
      <w:r>
        <w:rPr>
          <w:rFonts w:cs="Arial"/>
        </w:rPr>
        <w:br w:type="page"/>
      </w:r>
    </w:p>
    <w:p w:rsidR="000F250E" w:rsidRPr="00D466F0" w:rsidRDefault="00D466F0" w:rsidP="00D466F0">
      <w:pPr>
        <w:pStyle w:val="Ttulo2CerroAzul1"/>
        <w:rPr>
          <w:rFonts w:cs="Arial"/>
          <w:b w:val="0"/>
          <w:caps/>
        </w:rPr>
      </w:pPr>
      <w:bookmarkStart w:id="104" w:name="_Toc473479448"/>
      <w:bookmarkStart w:id="105" w:name="_Toc466917654"/>
      <w:r w:rsidRPr="00D466F0">
        <w:rPr>
          <w:rFonts w:cs="Arial"/>
          <w:caps/>
        </w:rPr>
        <w:lastRenderedPageBreak/>
        <w:t>1.4.</w:t>
      </w:r>
      <w:r w:rsidRPr="00D466F0">
        <w:rPr>
          <w:rFonts w:cs="Arial"/>
          <w:b w:val="0"/>
          <w:caps/>
        </w:rPr>
        <w:t xml:space="preserve"> </w:t>
      </w:r>
      <w:r w:rsidRPr="00D466F0">
        <w:rPr>
          <w:rStyle w:val="Ttulo2CerroAzul1Char"/>
          <w:b/>
        </w:rPr>
        <w:t>CARACTERIZAÇÃO E REGULARIZAÇÃO FUNDIÁRIA DA REBIO BOM JESUS</w:t>
      </w:r>
      <w:bookmarkEnd w:id="104"/>
    </w:p>
    <w:p w:rsidR="00710F8C" w:rsidRPr="00164E2D" w:rsidRDefault="000F250E" w:rsidP="00D466F0">
      <w:pPr>
        <w:pStyle w:val="Ttulo3Tagaaba"/>
        <w:numPr>
          <w:ilvl w:val="0"/>
          <w:numId w:val="0"/>
        </w:numPr>
        <w:ind w:left="709"/>
      </w:pPr>
      <w:bookmarkStart w:id="106" w:name="_Toc473479449"/>
      <w:r w:rsidRPr="00164E2D">
        <w:rPr>
          <w:rFonts w:cs="Arial"/>
        </w:rPr>
        <w:t xml:space="preserve">1.4.1 </w:t>
      </w:r>
      <w:r w:rsidR="00164E2D" w:rsidRPr="00164E2D">
        <w:t>H</w:t>
      </w:r>
      <w:r w:rsidRPr="00164E2D">
        <w:t>istórico de ocupação local</w:t>
      </w:r>
      <w:bookmarkEnd w:id="105"/>
      <w:bookmarkEnd w:id="106"/>
    </w:p>
    <w:p w:rsidR="00710F8C" w:rsidRPr="005917C9" w:rsidRDefault="00710F8C" w:rsidP="00710F8C">
      <w:pPr>
        <w:ind w:firstLine="851"/>
        <w:jc w:val="both"/>
        <w:rPr>
          <w:sz w:val="24"/>
          <w:szCs w:val="24"/>
        </w:rPr>
      </w:pPr>
      <w:r w:rsidRPr="00AA1FA2">
        <w:rPr>
          <w:sz w:val="24"/>
          <w:szCs w:val="24"/>
        </w:rPr>
        <w:t>Para compreen</w:t>
      </w:r>
      <w:r>
        <w:rPr>
          <w:sz w:val="24"/>
          <w:szCs w:val="24"/>
        </w:rPr>
        <w:t xml:space="preserve">der </w:t>
      </w:r>
      <w:r w:rsidRPr="00AA1FA2">
        <w:rPr>
          <w:sz w:val="24"/>
          <w:szCs w:val="24"/>
        </w:rPr>
        <w:t>o processo de regularização fundiária na Reserva Biológica (</w:t>
      </w:r>
      <w:proofErr w:type="spellStart"/>
      <w:r w:rsidRPr="00AA1FA2">
        <w:rPr>
          <w:sz w:val="24"/>
          <w:szCs w:val="24"/>
        </w:rPr>
        <w:t>Rebio</w:t>
      </w:r>
      <w:proofErr w:type="spellEnd"/>
      <w:r w:rsidRPr="00AA1FA2">
        <w:rPr>
          <w:sz w:val="24"/>
          <w:szCs w:val="24"/>
        </w:rPr>
        <w:t xml:space="preserve">) Bom Jesus, é preciso </w:t>
      </w:r>
      <w:r>
        <w:rPr>
          <w:sz w:val="24"/>
          <w:szCs w:val="24"/>
        </w:rPr>
        <w:t>entender o</w:t>
      </w:r>
      <w:r w:rsidRPr="00AA1FA2">
        <w:rPr>
          <w:sz w:val="24"/>
          <w:szCs w:val="24"/>
        </w:rPr>
        <w:t xml:space="preserve"> histórico de </w:t>
      </w:r>
      <w:r>
        <w:rPr>
          <w:sz w:val="24"/>
          <w:szCs w:val="24"/>
        </w:rPr>
        <w:t xml:space="preserve">ocupação da região. </w:t>
      </w:r>
      <w:r w:rsidRPr="005917C9">
        <w:rPr>
          <w:sz w:val="24"/>
          <w:szCs w:val="24"/>
        </w:rPr>
        <w:t>Grupos indígenas (</w:t>
      </w:r>
      <w:proofErr w:type="spellStart"/>
      <w:r w:rsidRPr="005917C9">
        <w:rPr>
          <w:sz w:val="24"/>
          <w:szCs w:val="24"/>
        </w:rPr>
        <w:t>tupiniguins</w:t>
      </w:r>
      <w:proofErr w:type="spellEnd"/>
      <w:r w:rsidRPr="005917C9">
        <w:rPr>
          <w:sz w:val="24"/>
          <w:szCs w:val="24"/>
        </w:rPr>
        <w:t xml:space="preserve"> e carijós) eram os primeiros habitantes do muni</w:t>
      </w:r>
      <w:r>
        <w:rPr>
          <w:sz w:val="24"/>
          <w:szCs w:val="24"/>
        </w:rPr>
        <w:t>cípio de Guaraqueçaba (MARAGON E AGUDELO,</w:t>
      </w:r>
      <w:r w:rsidRPr="005917C9">
        <w:rPr>
          <w:sz w:val="24"/>
          <w:szCs w:val="24"/>
        </w:rPr>
        <w:t xml:space="preserve"> 2004). No entanto, a ocupação da porção norte do litoral do Paraná ocorreu em virtude das atividades de exploração dos recursos naturais</w:t>
      </w:r>
      <w:r>
        <w:rPr>
          <w:sz w:val="24"/>
          <w:szCs w:val="24"/>
        </w:rPr>
        <w:t xml:space="preserve"> nos anos seguintes</w:t>
      </w:r>
      <w:r w:rsidRPr="005917C9">
        <w:rPr>
          <w:sz w:val="24"/>
          <w:szCs w:val="24"/>
        </w:rPr>
        <w:t xml:space="preserve">. </w:t>
      </w:r>
    </w:p>
    <w:p w:rsidR="00710F8C" w:rsidRPr="005917C9" w:rsidRDefault="00710F8C" w:rsidP="00710F8C">
      <w:pPr>
        <w:ind w:firstLine="851"/>
        <w:jc w:val="both"/>
        <w:rPr>
          <w:sz w:val="24"/>
          <w:szCs w:val="24"/>
        </w:rPr>
      </w:pPr>
      <w:r w:rsidRPr="005917C9">
        <w:rPr>
          <w:sz w:val="24"/>
          <w:szCs w:val="24"/>
        </w:rPr>
        <w:t>A primeira atividade comercial desenvolvida, com a chegada dos europeus, que vinham do litoral paulista, foi a extração do ouro. O término e esgotamento da atividade de mineração deu lugar à agricultura de subsistência</w:t>
      </w:r>
      <w:r>
        <w:rPr>
          <w:sz w:val="24"/>
          <w:szCs w:val="24"/>
        </w:rPr>
        <w:t>.</w:t>
      </w:r>
      <w:r w:rsidRPr="005917C9">
        <w:rPr>
          <w:sz w:val="24"/>
          <w:szCs w:val="24"/>
        </w:rPr>
        <w:t xml:space="preserve"> Assim, até meados do século XIX, as áreas foram ocupadas por grandes estabelecimentos agrícolas, formados por núcleos familiares que possuíam mão-de-obra escrava. </w:t>
      </w:r>
    </w:p>
    <w:p w:rsidR="00710F8C" w:rsidRPr="005917C9" w:rsidRDefault="00710F8C" w:rsidP="00710F8C">
      <w:pPr>
        <w:ind w:firstLine="851"/>
        <w:jc w:val="both"/>
        <w:rPr>
          <w:sz w:val="24"/>
          <w:szCs w:val="24"/>
        </w:rPr>
      </w:pPr>
      <w:r w:rsidRPr="005917C9">
        <w:rPr>
          <w:sz w:val="24"/>
          <w:szCs w:val="24"/>
        </w:rPr>
        <w:t>O início do século XX caracterizou-se pelo desenvolvimento de um novo mercado voltado para a produção de banana frente à demanda crescente proveniente de países como Argentina e Uruguai (ZANONI, FERREIRA, MIGUEL, et al, 2000, p.45).</w:t>
      </w:r>
      <w:r>
        <w:rPr>
          <w:sz w:val="24"/>
          <w:szCs w:val="24"/>
        </w:rPr>
        <w:t xml:space="preserve"> </w:t>
      </w:r>
      <w:r w:rsidRPr="005917C9">
        <w:rPr>
          <w:sz w:val="24"/>
          <w:szCs w:val="24"/>
        </w:rPr>
        <w:t>Neste período, a população da região duplicou no litoral norte do Paraná e junto ao aumento populacional, houve a necessidade de expansão das áreas cultivadas, resultando em alterações profundas na paisagem em detrimento das áreas de floresta.</w:t>
      </w:r>
    </w:p>
    <w:p w:rsidR="00710F8C" w:rsidRPr="005917C9" w:rsidRDefault="00710F8C" w:rsidP="00710F8C">
      <w:pPr>
        <w:ind w:firstLine="851"/>
        <w:jc w:val="both"/>
        <w:rPr>
          <w:sz w:val="24"/>
          <w:szCs w:val="24"/>
        </w:rPr>
      </w:pPr>
      <w:r w:rsidRPr="005917C9">
        <w:rPr>
          <w:sz w:val="24"/>
          <w:szCs w:val="24"/>
        </w:rPr>
        <w:t xml:space="preserve">No início dos anos 30, frente à concorrência exercida pela produção da região litoral de São Paulo, </w:t>
      </w:r>
      <w:r>
        <w:rPr>
          <w:sz w:val="24"/>
          <w:szCs w:val="24"/>
        </w:rPr>
        <w:t xml:space="preserve">finalizaram-se </w:t>
      </w:r>
      <w:r w:rsidRPr="005917C9">
        <w:rPr>
          <w:sz w:val="24"/>
          <w:szCs w:val="24"/>
        </w:rPr>
        <w:t>das exportações de banana</w:t>
      </w:r>
      <w:r>
        <w:rPr>
          <w:sz w:val="24"/>
          <w:szCs w:val="24"/>
        </w:rPr>
        <w:t xml:space="preserve"> na região</w:t>
      </w:r>
      <w:r w:rsidRPr="005917C9">
        <w:rPr>
          <w:sz w:val="24"/>
          <w:szCs w:val="24"/>
        </w:rPr>
        <w:t xml:space="preserve">. “As décadas de 20 e 30 foram marcadas pelo fim do ciclo de prosperidade da banana e o aparecimento de uma grave crise na agricultura de queimada praticada pelos agricultores desta região” (ZANONI, FERREIRA, MIGUEL, et al, 2000, p.46). </w:t>
      </w:r>
    </w:p>
    <w:p w:rsidR="00710F8C" w:rsidRPr="005917C9" w:rsidRDefault="00710F8C" w:rsidP="00710F8C">
      <w:pPr>
        <w:ind w:firstLine="851"/>
        <w:jc w:val="both"/>
        <w:rPr>
          <w:sz w:val="24"/>
          <w:szCs w:val="24"/>
        </w:rPr>
      </w:pPr>
      <w:r w:rsidRPr="005917C9">
        <w:rPr>
          <w:sz w:val="24"/>
          <w:szCs w:val="24"/>
        </w:rPr>
        <w:t>Na década de 50</w:t>
      </w:r>
      <w:r>
        <w:rPr>
          <w:sz w:val="24"/>
          <w:szCs w:val="24"/>
        </w:rPr>
        <w:t>, a região de Guaraqueçaba passou</w:t>
      </w:r>
      <w:r w:rsidRPr="005917C9">
        <w:rPr>
          <w:sz w:val="24"/>
          <w:szCs w:val="24"/>
        </w:rPr>
        <w:t xml:space="preserve"> por novas transformações. “Nos anos 50, instalaram-se as primeiras fábricas de palmito e muitos agricultores migraram para o corte de palmito, diminuindo assim, o uso de parcelas de terra para agricultura”, desta forma, foi aberta oportunidade para que se instaurasse um intenso processo de apropriação de terras por grandes grupos econômicos (PREFEITURA DE GUARAQUEÇABA, 2016; IPARDES, 2001, p.86). “Nas duas últimas décadas, foi intensa a apropriação de terras por grandes grupos </w:t>
      </w:r>
      <w:r w:rsidRPr="005917C9">
        <w:rPr>
          <w:sz w:val="24"/>
          <w:szCs w:val="24"/>
        </w:rPr>
        <w:lastRenderedPageBreak/>
        <w:t>empresariais, configurando um novo quadro fundiário e delineando uma nova relação de apropriação da terra e de exploração de seus recursos” (IPARDES, 1995, p.101).</w:t>
      </w:r>
    </w:p>
    <w:p w:rsidR="00710F8C" w:rsidRPr="005917C9" w:rsidRDefault="00710F8C" w:rsidP="00710F8C">
      <w:pPr>
        <w:ind w:firstLine="851"/>
        <w:jc w:val="both"/>
        <w:rPr>
          <w:sz w:val="24"/>
          <w:szCs w:val="24"/>
        </w:rPr>
      </w:pPr>
      <w:r w:rsidRPr="005917C9">
        <w:rPr>
          <w:sz w:val="24"/>
          <w:szCs w:val="24"/>
        </w:rPr>
        <w:t>Essas empresas foram atraídas pela implantação de políticas de incentivos fiscais, tendo em vista que o governo federal passou a liberar créditos subsidiados e redução de impostos para aqueles que investissem no cultivo do café, palmito e criação de búfalos. De acordo com o diagnóstico feito pelo Instituto Paranaense de Desenvolvimento Econômico e Social (IPARDES, 1995, p.101), a presença dest</w:t>
      </w:r>
      <w:r>
        <w:rPr>
          <w:sz w:val="24"/>
          <w:szCs w:val="24"/>
        </w:rPr>
        <w:t>es novos empreendimentos resultou</w:t>
      </w:r>
      <w:r w:rsidRPr="005917C9">
        <w:rPr>
          <w:sz w:val="24"/>
          <w:szCs w:val="24"/>
        </w:rPr>
        <w:t xml:space="preserve"> de uma estratégia de valorização da terra a médio e longo prazos através do interesse na exploração de recursos florestais por madeireiros, indústrias alimentícias e outras, ocupação da área de planície com pecuária e agricultura, incremento do mercado de terras através do loteamento nas áreas rural e urbana e a expansão de atividades turísticas. </w:t>
      </w:r>
    </w:p>
    <w:p w:rsidR="00710F8C" w:rsidRPr="008A6466" w:rsidRDefault="00710F8C" w:rsidP="00710F8C">
      <w:pPr>
        <w:ind w:firstLine="851"/>
        <w:jc w:val="both"/>
        <w:rPr>
          <w:sz w:val="24"/>
          <w:szCs w:val="24"/>
        </w:rPr>
      </w:pPr>
      <w:r w:rsidRPr="005917C9">
        <w:rPr>
          <w:sz w:val="24"/>
          <w:szCs w:val="24"/>
        </w:rPr>
        <w:t>Neste momento ocorreram os primeiros indícios de decréscimo populacional, com grande êxodo rural, motivado pela migração dos pequenos agricultores para as vilas situadas à beira da baía, ou se dirigindo para a cidade de Paranaguá que tinha como premissa a atividade portuária. Logo, iniciaram-se intensos processos de</w:t>
      </w:r>
      <w:r w:rsidRPr="008A6466">
        <w:rPr>
          <w:sz w:val="24"/>
          <w:szCs w:val="24"/>
        </w:rPr>
        <w:t xml:space="preserve"> grilagem e formação de latifúndios, “muitos abriram suas áreas, venderam as madeiras, introduziram o búfalo (que degradou as florestas de planície) e não produziram, nem manejaram o café e o palmito” (SEMA, 1995, p.27; PREFEITURA DE GUARAQUEÇABA, 2016). </w:t>
      </w:r>
    </w:p>
    <w:p w:rsidR="00710F8C" w:rsidRPr="008A6466" w:rsidRDefault="00710F8C" w:rsidP="00710F8C">
      <w:pPr>
        <w:ind w:firstLine="851"/>
        <w:jc w:val="both"/>
        <w:rPr>
          <w:sz w:val="24"/>
          <w:szCs w:val="24"/>
        </w:rPr>
      </w:pPr>
      <w:r w:rsidRPr="008A6466">
        <w:rPr>
          <w:sz w:val="24"/>
          <w:szCs w:val="24"/>
        </w:rPr>
        <w:t xml:space="preserve">Com o objetivo de consolidar este processo de valorização da região, o Poder Público estadual realizou investimentos em infraestruturas rodoviárias visando maior acessibilidade à localidade. </w:t>
      </w:r>
      <w:r>
        <w:rPr>
          <w:sz w:val="24"/>
          <w:szCs w:val="24"/>
        </w:rPr>
        <w:t>Primeiro, inaugurou</w:t>
      </w:r>
      <w:r w:rsidRPr="008A6466">
        <w:rPr>
          <w:sz w:val="24"/>
          <w:szCs w:val="24"/>
        </w:rPr>
        <w:t xml:space="preserve"> o eixo que liga Curitiba - Paranaguá nos anos 60, e posteriormente na década de 70, uma estrada de terra entre Guaraqueçaba - Antonina, a PR 405 (ZANONI, FERREIRA, MIGUEL, et al, 2000, p. 46).</w:t>
      </w:r>
    </w:p>
    <w:p w:rsidR="00710F8C" w:rsidRPr="008A6466" w:rsidRDefault="00710F8C" w:rsidP="00710F8C">
      <w:pPr>
        <w:ind w:firstLine="851"/>
        <w:jc w:val="both"/>
        <w:rPr>
          <w:sz w:val="24"/>
          <w:szCs w:val="24"/>
        </w:rPr>
      </w:pPr>
      <w:r w:rsidRPr="008A6466">
        <w:rPr>
          <w:sz w:val="24"/>
          <w:szCs w:val="24"/>
        </w:rPr>
        <w:t>Automaticamente, um novo processo de ocupação inici</w:t>
      </w:r>
      <w:r>
        <w:rPr>
          <w:sz w:val="24"/>
          <w:szCs w:val="24"/>
        </w:rPr>
        <w:t>ou</w:t>
      </w:r>
      <w:r w:rsidRPr="008A6466">
        <w:rPr>
          <w:sz w:val="24"/>
          <w:szCs w:val="24"/>
        </w:rPr>
        <w:t xml:space="preserve">-se. Entre os anos de 1980 e 2000, os municípios da orla do litoral do Paraná sofreram elevadas taxas de crescimento populacional que, por sua vez, acompanharam as taxas de crescimento demográfico dos demais municípios das aglomerações do Estado (ITCG, 2013, p.183). “A chegada de novos tipos de produtores e investidores, obedecendo outras lógicas sociais e econômicas, e a maior integração da região com as regiões vizinhas, modificaram radicalmente as bases de funcionamento da sociedade local </w:t>
      </w:r>
      <w:r w:rsidRPr="008A6466">
        <w:rPr>
          <w:sz w:val="24"/>
          <w:szCs w:val="24"/>
        </w:rPr>
        <w:lastRenderedPageBreak/>
        <w:t>(...)” (ZANONI, FERREIRA, MIGUEL, et al, 2000, p.46). Parte dos agricultores familiares que permaneceram no local passaram a viver essencialmente da agricultura de subsistência, sendo a banana o único produto comercializável, e a extração do palmito, estimulada pelos donos de fábricas e/ou intermediários, constituiu-se como importante produto para o mercado (IPARDES, 2001, p.86).</w:t>
      </w:r>
    </w:p>
    <w:p w:rsidR="00710F8C" w:rsidRPr="008A6466" w:rsidRDefault="00710F8C" w:rsidP="00710F8C">
      <w:pPr>
        <w:ind w:firstLine="851"/>
        <w:jc w:val="both"/>
        <w:rPr>
          <w:sz w:val="24"/>
          <w:szCs w:val="24"/>
        </w:rPr>
      </w:pPr>
      <w:r w:rsidRPr="008A6466">
        <w:rPr>
          <w:sz w:val="24"/>
          <w:szCs w:val="24"/>
        </w:rPr>
        <w:t>Na década de 80, a região se encontrava à parte dos processos produtivos e desenvolvimentistas do Estado, possuindo como passivo ambiental a alta degradação dos ecossistemas. As causas, do que se conven</w:t>
      </w:r>
      <w:r>
        <w:rPr>
          <w:sz w:val="24"/>
          <w:szCs w:val="24"/>
        </w:rPr>
        <w:t>cionou como “declínio regional”</w:t>
      </w:r>
      <w:r w:rsidRPr="008A6466">
        <w:rPr>
          <w:sz w:val="24"/>
          <w:szCs w:val="24"/>
        </w:rPr>
        <w:t xml:space="preserve"> estão nas características do relevo local, aumento da concorrência de mercado, abertura de novas frentes agrícolas no oeste do Paraná, a ligação Paranaguá –</w:t>
      </w:r>
      <w:r>
        <w:rPr>
          <w:sz w:val="24"/>
          <w:szCs w:val="24"/>
        </w:rPr>
        <w:t xml:space="preserve"> Curitiba via estrada de ferro </w:t>
      </w:r>
      <w:r w:rsidRPr="008A6466">
        <w:rPr>
          <w:sz w:val="24"/>
          <w:szCs w:val="24"/>
        </w:rPr>
        <w:t>e crise agrária regional (ZANONI, FERREIRA, MIGUEL</w:t>
      </w:r>
      <w:r w:rsidRPr="00503EFD">
        <w:rPr>
          <w:i/>
          <w:sz w:val="24"/>
          <w:szCs w:val="24"/>
        </w:rPr>
        <w:t>, et al</w:t>
      </w:r>
      <w:r w:rsidRPr="008A6466">
        <w:rPr>
          <w:sz w:val="24"/>
          <w:szCs w:val="24"/>
        </w:rPr>
        <w:t xml:space="preserve">, 2000, p.47; SEMA, 1995, p.26). </w:t>
      </w:r>
    </w:p>
    <w:p w:rsidR="00710F8C" w:rsidRDefault="00710F8C" w:rsidP="00710F8C">
      <w:pPr>
        <w:spacing w:line="240" w:lineRule="auto"/>
        <w:ind w:firstLine="851"/>
        <w:jc w:val="left"/>
        <w:rPr>
          <w:sz w:val="24"/>
          <w:szCs w:val="24"/>
        </w:rPr>
      </w:pPr>
    </w:p>
    <w:p w:rsidR="003730BD" w:rsidRDefault="003730BD" w:rsidP="00710F8C">
      <w:pPr>
        <w:spacing w:line="240" w:lineRule="auto"/>
        <w:ind w:firstLine="851"/>
        <w:jc w:val="left"/>
        <w:rPr>
          <w:sz w:val="24"/>
          <w:szCs w:val="24"/>
        </w:rPr>
      </w:pPr>
    </w:p>
    <w:p w:rsidR="00710F8C" w:rsidRPr="00955B04" w:rsidRDefault="00164E2D" w:rsidP="00955B04">
      <w:pPr>
        <w:pStyle w:val="Ttulo3"/>
        <w:numPr>
          <w:ilvl w:val="2"/>
          <w:numId w:val="40"/>
        </w:numPr>
        <w:rPr>
          <w:sz w:val="24"/>
          <w:szCs w:val="24"/>
        </w:rPr>
      </w:pPr>
      <w:bookmarkStart w:id="107" w:name="_Toc466917655"/>
      <w:bookmarkStart w:id="108" w:name="_Toc473479450"/>
      <w:bookmarkStart w:id="109" w:name="_Toc403332162"/>
      <w:bookmarkStart w:id="110" w:name="_Toc464661314"/>
      <w:r w:rsidRPr="00955B04">
        <w:rPr>
          <w:sz w:val="24"/>
          <w:szCs w:val="24"/>
        </w:rPr>
        <w:t>Unidades</w:t>
      </w:r>
      <w:r w:rsidR="000F250E" w:rsidRPr="00955B04">
        <w:rPr>
          <w:sz w:val="24"/>
          <w:szCs w:val="24"/>
        </w:rPr>
        <w:t xml:space="preserve"> de </w:t>
      </w:r>
      <w:proofErr w:type="spellStart"/>
      <w:r w:rsidR="000F250E" w:rsidRPr="00955B04">
        <w:rPr>
          <w:sz w:val="24"/>
          <w:szCs w:val="24"/>
        </w:rPr>
        <w:t>conservaçao</w:t>
      </w:r>
      <w:proofErr w:type="spellEnd"/>
      <w:r w:rsidR="000F250E" w:rsidRPr="00955B04">
        <w:rPr>
          <w:sz w:val="24"/>
          <w:szCs w:val="24"/>
        </w:rPr>
        <w:t xml:space="preserve"> de proteção integral e a obrigatoriedade do processo de desapropriação</w:t>
      </w:r>
      <w:bookmarkEnd w:id="107"/>
      <w:bookmarkEnd w:id="108"/>
      <w:r w:rsidR="000F250E" w:rsidRPr="00955B04">
        <w:rPr>
          <w:sz w:val="24"/>
          <w:szCs w:val="24"/>
        </w:rPr>
        <w:t xml:space="preserve"> </w:t>
      </w:r>
      <w:bookmarkEnd w:id="109"/>
    </w:p>
    <w:bookmarkEnd w:id="110"/>
    <w:p w:rsidR="00710F8C" w:rsidRDefault="00710F8C" w:rsidP="00710F8C">
      <w:pPr>
        <w:ind w:firstLine="851"/>
        <w:jc w:val="both"/>
        <w:rPr>
          <w:sz w:val="24"/>
          <w:szCs w:val="24"/>
        </w:rPr>
      </w:pPr>
      <w:r w:rsidRPr="00A05A49">
        <w:rPr>
          <w:sz w:val="24"/>
          <w:szCs w:val="24"/>
        </w:rPr>
        <w:t xml:space="preserve">Visando reverter os impactos deixados pelos vários ciclos econômicos na região, foram instituídas políticas de proteção ambiental para </w:t>
      </w:r>
      <w:r>
        <w:rPr>
          <w:sz w:val="24"/>
          <w:szCs w:val="24"/>
        </w:rPr>
        <w:t>o município de Guaraqueçaba. Isso foi materializado pela criação e</w:t>
      </w:r>
      <w:r w:rsidRPr="00A05A49">
        <w:rPr>
          <w:sz w:val="24"/>
          <w:szCs w:val="24"/>
        </w:rPr>
        <w:t xml:space="preserve">m 1982 </w:t>
      </w:r>
      <w:r>
        <w:rPr>
          <w:sz w:val="24"/>
          <w:szCs w:val="24"/>
        </w:rPr>
        <w:t>da</w:t>
      </w:r>
      <w:r w:rsidRPr="00A05A49">
        <w:rPr>
          <w:sz w:val="24"/>
          <w:szCs w:val="24"/>
        </w:rPr>
        <w:t xml:space="preserve"> Estação Ecológica de Guaraqueçaba</w:t>
      </w:r>
      <w:r>
        <w:rPr>
          <w:sz w:val="24"/>
          <w:szCs w:val="24"/>
        </w:rPr>
        <w:t xml:space="preserve"> que, de uma certa forma, deu início aos </w:t>
      </w:r>
      <w:r w:rsidRPr="00A05A49">
        <w:rPr>
          <w:sz w:val="24"/>
          <w:szCs w:val="24"/>
        </w:rPr>
        <w:t>processos de implantação de Unidades de Conservação na região, as quais passaram a ser elementos de defini</w:t>
      </w:r>
      <w:r>
        <w:rPr>
          <w:sz w:val="24"/>
          <w:szCs w:val="24"/>
        </w:rPr>
        <w:t>ção de uso e ocupação do espaço</w:t>
      </w:r>
      <w:r w:rsidRPr="00A05A49">
        <w:rPr>
          <w:sz w:val="24"/>
          <w:szCs w:val="24"/>
        </w:rPr>
        <w:t xml:space="preserve"> (SEMA, 1995, p.27). </w:t>
      </w:r>
    </w:p>
    <w:p w:rsidR="00710F8C" w:rsidRPr="00A05A49" w:rsidRDefault="00710F8C" w:rsidP="00710F8C">
      <w:pPr>
        <w:ind w:firstLine="851"/>
        <w:jc w:val="both"/>
        <w:rPr>
          <w:sz w:val="24"/>
          <w:szCs w:val="24"/>
        </w:rPr>
      </w:pPr>
      <w:r>
        <w:rPr>
          <w:sz w:val="24"/>
          <w:szCs w:val="24"/>
        </w:rPr>
        <w:t xml:space="preserve">Junto a esse quadro, </w:t>
      </w:r>
      <w:r w:rsidRPr="00A05A49">
        <w:rPr>
          <w:sz w:val="24"/>
          <w:szCs w:val="24"/>
        </w:rPr>
        <w:t>o Sistema Nacional de Unidades de Conservação (SNUC), considerado um dos modelos de conservação da natureza mais sofisticados do mundo</w:t>
      </w:r>
      <w:r>
        <w:rPr>
          <w:sz w:val="24"/>
          <w:szCs w:val="24"/>
        </w:rPr>
        <w:t>, classifica</w:t>
      </w:r>
      <w:r w:rsidRPr="00A05A49">
        <w:rPr>
          <w:sz w:val="24"/>
          <w:szCs w:val="24"/>
        </w:rPr>
        <w:t xml:space="preserve"> as Unidades de Conservação (UC) em </w:t>
      </w:r>
      <w:r>
        <w:rPr>
          <w:sz w:val="24"/>
          <w:szCs w:val="24"/>
        </w:rPr>
        <w:t xml:space="preserve">duas </w:t>
      </w:r>
      <w:r w:rsidRPr="00A05A49">
        <w:rPr>
          <w:sz w:val="24"/>
          <w:szCs w:val="24"/>
        </w:rPr>
        <w:t>categorias de manejo</w:t>
      </w:r>
      <w:r>
        <w:rPr>
          <w:sz w:val="24"/>
          <w:szCs w:val="24"/>
        </w:rPr>
        <w:t xml:space="preserve"> distinto</w:t>
      </w:r>
      <w:r w:rsidRPr="00A05A49">
        <w:rPr>
          <w:sz w:val="24"/>
          <w:szCs w:val="24"/>
        </w:rPr>
        <w:t xml:space="preserve">, de forma a diferencia-las quanto às especificidades de proteção e usos permitidos (MMA, </w:t>
      </w:r>
      <w:r>
        <w:rPr>
          <w:sz w:val="24"/>
          <w:szCs w:val="24"/>
        </w:rPr>
        <w:t xml:space="preserve">s/d, p.3). Trata-se das </w:t>
      </w:r>
      <w:r w:rsidRPr="00A05A49">
        <w:rPr>
          <w:sz w:val="24"/>
          <w:szCs w:val="24"/>
        </w:rPr>
        <w:t>Unidades de Conservaç</w:t>
      </w:r>
      <w:r>
        <w:rPr>
          <w:sz w:val="24"/>
          <w:szCs w:val="24"/>
        </w:rPr>
        <w:t>ão de proteção integral e as de uso sustentável.</w:t>
      </w:r>
    </w:p>
    <w:p w:rsidR="00710F8C" w:rsidRDefault="00710F8C" w:rsidP="00710F8C">
      <w:pPr>
        <w:ind w:firstLine="851"/>
        <w:jc w:val="both"/>
        <w:rPr>
          <w:sz w:val="24"/>
          <w:szCs w:val="24"/>
        </w:rPr>
      </w:pPr>
      <w:r w:rsidRPr="00A05A49">
        <w:rPr>
          <w:sz w:val="24"/>
          <w:szCs w:val="24"/>
        </w:rPr>
        <w:t xml:space="preserve">A categoria Reserva Biológica está inserida entre as UC de proteção integral, significa dizer que seu objetivo básico é “preservar a natureza, sendo admitido apenas o uso indireto dos seus recursos naturais” (BRASIL, 2000).  Assim, caracteriza-se como de posse e domínio público, o que torna inviável a permanência de moradores </w:t>
      </w:r>
      <w:r w:rsidRPr="00A05A49">
        <w:rPr>
          <w:sz w:val="24"/>
          <w:szCs w:val="24"/>
        </w:rPr>
        <w:lastRenderedPageBreak/>
        <w:t>em seus limites, devendo as áreas privadas serem desapropriadas, conforme art. 10,</w:t>
      </w:r>
      <w:r w:rsidRPr="00A05A49">
        <w:rPr>
          <w:color w:val="000000"/>
          <w:sz w:val="24"/>
          <w:szCs w:val="24"/>
        </w:rPr>
        <w:t xml:space="preserve"> § 1</w:t>
      </w:r>
      <w:r w:rsidRPr="00A05A49">
        <w:rPr>
          <w:color w:val="000000"/>
          <w:sz w:val="24"/>
          <w:szCs w:val="24"/>
          <w:u w:val="single"/>
          <w:vertAlign w:val="superscript"/>
        </w:rPr>
        <w:t>o</w:t>
      </w:r>
      <w:r w:rsidRPr="00A05A49">
        <w:rPr>
          <w:color w:val="000000"/>
          <w:sz w:val="24"/>
          <w:szCs w:val="24"/>
        </w:rPr>
        <w:t xml:space="preserve"> da presente lei. A origem da </w:t>
      </w:r>
      <w:proofErr w:type="spellStart"/>
      <w:r w:rsidRPr="00A05A49">
        <w:rPr>
          <w:color w:val="000000"/>
          <w:sz w:val="24"/>
          <w:szCs w:val="24"/>
        </w:rPr>
        <w:t>ReBio</w:t>
      </w:r>
      <w:proofErr w:type="spellEnd"/>
      <w:r w:rsidRPr="00A05A49">
        <w:rPr>
          <w:color w:val="000000"/>
          <w:sz w:val="24"/>
          <w:szCs w:val="24"/>
        </w:rPr>
        <w:t xml:space="preserve"> Bom Jesus ocorreu devido ao encerramento das operações do Banco Bamerindus S.A, sendo repassados ao Patrimônio da União, dois imóveis localizados na Serra do Mar com o objetivo de saldar dívidas com o Governo Federal. Conforme a proposta de criação da mesma (MMA, 2009, p.2), a</w:t>
      </w:r>
      <w:r w:rsidRPr="00A05A49">
        <w:rPr>
          <w:sz w:val="24"/>
          <w:szCs w:val="24"/>
        </w:rPr>
        <w:t xml:space="preserve"> Secretaria do Patrimônio da União, resolveu transferir a gestão dos referidos imóveis ao Instituto Brasileiro do Meio Ambiente e do</w:t>
      </w:r>
      <w:r>
        <w:rPr>
          <w:sz w:val="24"/>
          <w:szCs w:val="24"/>
        </w:rPr>
        <w:t>s Recursos Naturais Renováveis (</w:t>
      </w:r>
      <w:r w:rsidRPr="00A05A49">
        <w:rPr>
          <w:sz w:val="24"/>
          <w:szCs w:val="24"/>
        </w:rPr>
        <w:t>IBAMA</w:t>
      </w:r>
      <w:r>
        <w:rPr>
          <w:sz w:val="24"/>
          <w:szCs w:val="24"/>
        </w:rPr>
        <w:t>)</w:t>
      </w:r>
      <w:r w:rsidRPr="00A05A49">
        <w:rPr>
          <w:sz w:val="24"/>
          <w:szCs w:val="24"/>
        </w:rPr>
        <w:t xml:space="preserve">, visto se tratarem de propriedades constituídas por florestas naturais, em regiões predominantemente montanhosas, localizadas em Áreas de Proteção Ambiental (APA). </w:t>
      </w:r>
    </w:p>
    <w:p w:rsidR="00710F8C" w:rsidRPr="00A05A49" w:rsidRDefault="00710F8C" w:rsidP="00710F8C">
      <w:pPr>
        <w:ind w:firstLine="851"/>
        <w:jc w:val="both"/>
        <w:rPr>
          <w:color w:val="000000"/>
          <w:sz w:val="24"/>
          <w:szCs w:val="24"/>
        </w:rPr>
      </w:pPr>
      <w:r w:rsidRPr="00A05A49">
        <w:rPr>
          <w:sz w:val="24"/>
          <w:szCs w:val="24"/>
        </w:rPr>
        <w:t xml:space="preserve">Com a instituição do SNUC, os imóveis, denominados de Fazenda </w:t>
      </w:r>
      <w:proofErr w:type="spellStart"/>
      <w:r w:rsidRPr="00A05A49">
        <w:rPr>
          <w:sz w:val="24"/>
          <w:szCs w:val="24"/>
        </w:rPr>
        <w:t>Guaricana</w:t>
      </w:r>
      <w:proofErr w:type="spellEnd"/>
      <w:r w:rsidRPr="00A05A49">
        <w:rPr>
          <w:sz w:val="24"/>
          <w:szCs w:val="24"/>
        </w:rPr>
        <w:t xml:space="preserve"> e Fazenda Bom Jesus, deveriam ser objetos de processos administrativos visando serem decretados pela Presidência da República como UC. Conforme relatório que dis</w:t>
      </w:r>
      <w:r>
        <w:rPr>
          <w:sz w:val="24"/>
          <w:szCs w:val="24"/>
        </w:rPr>
        <w:t xml:space="preserve">põe da proposta de criação da </w:t>
      </w:r>
      <w:proofErr w:type="spellStart"/>
      <w:r>
        <w:rPr>
          <w:sz w:val="24"/>
          <w:szCs w:val="24"/>
        </w:rPr>
        <w:t>ReBio</w:t>
      </w:r>
      <w:proofErr w:type="spellEnd"/>
      <w:r>
        <w:rPr>
          <w:sz w:val="24"/>
          <w:szCs w:val="24"/>
        </w:rPr>
        <w:t>, a Fazenda Bom Jesus possuía</w:t>
      </w:r>
      <w:r w:rsidRPr="00A05A49">
        <w:rPr>
          <w:sz w:val="24"/>
          <w:szCs w:val="24"/>
        </w:rPr>
        <w:t xml:space="preserve"> cerca de 5.900 hectares (ha), </w:t>
      </w:r>
      <w:proofErr w:type="spellStart"/>
      <w:r w:rsidRPr="00A05A49">
        <w:rPr>
          <w:sz w:val="24"/>
          <w:szCs w:val="24"/>
        </w:rPr>
        <w:t>sub-dividida</w:t>
      </w:r>
      <w:proofErr w:type="spellEnd"/>
      <w:r w:rsidRPr="00A05A49">
        <w:rPr>
          <w:sz w:val="24"/>
          <w:szCs w:val="24"/>
        </w:rPr>
        <w:t xml:space="preserve"> em duas </w:t>
      </w:r>
      <w:r>
        <w:rPr>
          <w:sz w:val="24"/>
          <w:szCs w:val="24"/>
        </w:rPr>
        <w:t>áreas</w:t>
      </w:r>
      <w:r w:rsidRPr="00A05A49">
        <w:rPr>
          <w:sz w:val="24"/>
          <w:szCs w:val="24"/>
        </w:rPr>
        <w:t>, de 5.690 e 210 h</w:t>
      </w:r>
      <w:r>
        <w:rPr>
          <w:sz w:val="24"/>
          <w:szCs w:val="24"/>
        </w:rPr>
        <w:t>ectares</w:t>
      </w:r>
      <w:r w:rsidRPr="00A05A49">
        <w:rPr>
          <w:sz w:val="24"/>
          <w:szCs w:val="24"/>
        </w:rPr>
        <w:t xml:space="preserve"> cada, localizadas entre os municípios de Antonina e Guaraqueçaba, municípios do Litoral Norte do Estado do Paraná.</w:t>
      </w:r>
    </w:p>
    <w:p w:rsidR="00710F8C" w:rsidRPr="00A05A49" w:rsidRDefault="00710F8C" w:rsidP="00710F8C">
      <w:pPr>
        <w:ind w:firstLine="851"/>
        <w:jc w:val="both"/>
        <w:rPr>
          <w:rFonts w:eastAsiaTheme="minorHAnsi"/>
          <w:sz w:val="24"/>
          <w:szCs w:val="24"/>
          <w:lang w:eastAsia="en-US"/>
        </w:rPr>
      </w:pPr>
      <w:r w:rsidRPr="00A05A49">
        <w:rPr>
          <w:color w:val="000000"/>
          <w:sz w:val="24"/>
          <w:szCs w:val="24"/>
        </w:rPr>
        <w:t xml:space="preserve">O decreto de criação da </w:t>
      </w:r>
      <w:r>
        <w:rPr>
          <w:color w:val="000000"/>
          <w:sz w:val="24"/>
          <w:szCs w:val="24"/>
        </w:rPr>
        <w:t>mesma</w:t>
      </w:r>
      <w:r w:rsidRPr="00A05A49">
        <w:rPr>
          <w:color w:val="000000"/>
          <w:sz w:val="24"/>
          <w:szCs w:val="24"/>
        </w:rPr>
        <w:t xml:space="preserve"> </w:t>
      </w:r>
      <w:r w:rsidRPr="00A05A49">
        <w:rPr>
          <w:sz w:val="24"/>
          <w:szCs w:val="24"/>
        </w:rPr>
        <w:t xml:space="preserve">(nº 5 de junho de 2012) </w:t>
      </w:r>
      <w:r w:rsidRPr="00A05A49">
        <w:rPr>
          <w:color w:val="000000"/>
          <w:sz w:val="24"/>
          <w:szCs w:val="24"/>
        </w:rPr>
        <w:t xml:space="preserve">no art. 5 torna automaticamente os imóveis rurais existentes como de utilidade pública para fins de desapropriação. Segundo a Lei nº 3.365, de 21 de junho de 1941, que dispõe sobre as desapropriações por utilidade pública, seu art. 2 ressalta que “mediante declaração de utilidade pública, todos os bens poderão ser desapropriados pela União, Municípios, Distrito Federal e Territórios”, neste caso, sendo dotado como critério definidor de utilidade pública “(...) a proteção de paisagens e locais particularmente dotados pela natureza” (Art. 5, </w:t>
      </w:r>
      <w:r w:rsidR="00955B04" w:rsidRPr="00A05A49">
        <w:rPr>
          <w:color w:val="000000"/>
          <w:sz w:val="24"/>
          <w:szCs w:val="24"/>
        </w:rPr>
        <w:t>inciso</w:t>
      </w:r>
      <w:r w:rsidRPr="00A05A49">
        <w:rPr>
          <w:color w:val="000000"/>
          <w:sz w:val="24"/>
          <w:szCs w:val="24"/>
        </w:rPr>
        <w:t xml:space="preserve"> “k”).</w:t>
      </w:r>
    </w:p>
    <w:p w:rsidR="00710F8C" w:rsidRPr="00A05A49" w:rsidRDefault="00710F8C" w:rsidP="00710F8C">
      <w:pPr>
        <w:ind w:firstLine="851"/>
        <w:jc w:val="both"/>
        <w:rPr>
          <w:color w:val="000000"/>
          <w:sz w:val="24"/>
          <w:szCs w:val="24"/>
        </w:rPr>
      </w:pPr>
      <w:r>
        <w:rPr>
          <w:color w:val="000000"/>
          <w:sz w:val="24"/>
          <w:szCs w:val="24"/>
        </w:rPr>
        <w:t>Neste contexto, o</w:t>
      </w:r>
      <w:r w:rsidRPr="00A05A49">
        <w:rPr>
          <w:color w:val="000000"/>
          <w:sz w:val="24"/>
          <w:szCs w:val="24"/>
        </w:rPr>
        <w:t xml:space="preserve"> órgão gestor da </w:t>
      </w:r>
      <w:proofErr w:type="spellStart"/>
      <w:r w:rsidRPr="00A05A49">
        <w:rPr>
          <w:color w:val="000000"/>
          <w:sz w:val="24"/>
          <w:szCs w:val="24"/>
        </w:rPr>
        <w:t>ReBio</w:t>
      </w:r>
      <w:proofErr w:type="spellEnd"/>
      <w:r w:rsidRPr="00A05A49">
        <w:rPr>
          <w:color w:val="000000"/>
          <w:sz w:val="24"/>
          <w:szCs w:val="24"/>
        </w:rPr>
        <w:t xml:space="preserve"> Bom Jesus, o Instituto Chico Mendes (ICMBio), possui uma instrução </w:t>
      </w:r>
      <w:r w:rsidR="00955B04" w:rsidRPr="00A05A49">
        <w:rPr>
          <w:color w:val="000000"/>
          <w:sz w:val="24"/>
          <w:szCs w:val="24"/>
        </w:rPr>
        <w:t>normativa (</w:t>
      </w:r>
      <w:r w:rsidRPr="00A05A49">
        <w:rPr>
          <w:color w:val="000000"/>
          <w:sz w:val="24"/>
          <w:szCs w:val="24"/>
        </w:rPr>
        <w:t xml:space="preserve">nº </w:t>
      </w:r>
      <w:r w:rsidR="00955B04" w:rsidRPr="00A05A49">
        <w:rPr>
          <w:color w:val="000000"/>
          <w:sz w:val="24"/>
          <w:szCs w:val="24"/>
        </w:rPr>
        <w:t>2,</w:t>
      </w:r>
      <w:r w:rsidRPr="00A05A49">
        <w:rPr>
          <w:color w:val="000000"/>
          <w:sz w:val="24"/>
          <w:szCs w:val="24"/>
        </w:rPr>
        <w:t xml:space="preserve"> de 3 de setembro de 2009) que trata exclusivamente dos procedimentos para a indenização de benfeitorias e desapropriação em UC federais. Este processo será brevemente descrito a seguir.</w:t>
      </w:r>
    </w:p>
    <w:p w:rsidR="00710F8C" w:rsidRDefault="00710F8C" w:rsidP="00710F8C">
      <w:pPr>
        <w:spacing w:line="240" w:lineRule="auto"/>
        <w:jc w:val="left"/>
        <w:rPr>
          <w:b/>
          <w:bCs/>
          <w:caps/>
          <w:kern w:val="32"/>
          <w:sz w:val="24"/>
          <w:szCs w:val="24"/>
        </w:rPr>
      </w:pPr>
    </w:p>
    <w:p w:rsidR="00955B04" w:rsidRDefault="00955B04" w:rsidP="00710F8C">
      <w:pPr>
        <w:spacing w:line="240" w:lineRule="auto"/>
        <w:jc w:val="left"/>
        <w:rPr>
          <w:b/>
          <w:bCs/>
          <w:caps/>
          <w:kern w:val="32"/>
          <w:sz w:val="24"/>
          <w:szCs w:val="24"/>
        </w:rPr>
      </w:pPr>
    </w:p>
    <w:p w:rsidR="00710F8C" w:rsidRPr="001B132E" w:rsidRDefault="00710F8C" w:rsidP="00955B04">
      <w:pPr>
        <w:pStyle w:val="Ttulo2"/>
        <w:numPr>
          <w:ilvl w:val="2"/>
          <w:numId w:val="40"/>
        </w:numPr>
        <w:jc w:val="left"/>
      </w:pPr>
      <w:bookmarkStart w:id="111" w:name="_Toc466917656"/>
      <w:bookmarkStart w:id="112" w:name="_Toc473479451"/>
      <w:r>
        <w:lastRenderedPageBreak/>
        <w:t>Processo Administrativo de Regularização Fundiária</w:t>
      </w:r>
      <w:bookmarkEnd w:id="111"/>
      <w:bookmarkEnd w:id="112"/>
    </w:p>
    <w:p w:rsidR="00710F8C" w:rsidRDefault="00710F8C" w:rsidP="00710F8C">
      <w:pPr>
        <w:ind w:firstLine="851"/>
        <w:jc w:val="both"/>
        <w:rPr>
          <w:sz w:val="24"/>
          <w:szCs w:val="24"/>
        </w:rPr>
      </w:pPr>
      <w:r w:rsidRPr="00CB5300">
        <w:rPr>
          <w:sz w:val="24"/>
          <w:szCs w:val="24"/>
        </w:rPr>
        <w:t xml:space="preserve">A iniciativa de abertura do processo administrativo de regularização fundiária pode ocorrer tanto por parte do proprietário, interessado em receber a indenização, como pelo próprio </w:t>
      </w:r>
      <w:r>
        <w:rPr>
          <w:sz w:val="24"/>
          <w:szCs w:val="24"/>
        </w:rPr>
        <w:t>ICMBio</w:t>
      </w:r>
      <w:r w:rsidRPr="00CB5300">
        <w:rPr>
          <w:sz w:val="24"/>
          <w:szCs w:val="24"/>
        </w:rPr>
        <w:t>, devendo ser entregue um requerimento preenchido, junto aos dados do titular do imóvel e documento de registro do mesmo.</w:t>
      </w:r>
    </w:p>
    <w:p w:rsidR="00710F8C" w:rsidRPr="00CB5300" w:rsidRDefault="00710F8C" w:rsidP="00710F8C">
      <w:pPr>
        <w:ind w:firstLine="851"/>
        <w:jc w:val="both"/>
        <w:rPr>
          <w:sz w:val="24"/>
          <w:szCs w:val="24"/>
        </w:rPr>
      </w:pPr>
      <w:r w:rsidRPr="00CB5300">
        <w:rPr>
          <w:sz w:val="24"/>
          <w:szCs w:val="24"/>
        </w:rPr>
        <w:t xml:space="preserve">O passo seguinte é a instauração do processo no nome do ocupante (s) ou titular (es) de domínio do imóvel. Isto será feito no momento em que o chefe da </w:t>
      </w:r>
      <w:r>
        <w:rPr>
          <w:sz w:val="24"/>
          <w:szCs w:val="24"/>
        </w:rPr>
        <w:t>UC</w:t>
      </w:r>
      <w:r w:rsidRPr="00CB5300">
        <w:rPr>
          <w:sz w:val="24"/>
          <w:szCs w:val="24"/>
        </w:rPr>
        <w:t xml:space="preserve"> encaminhar memorando solicitando abertura do Processo Administrativo. As etapas seguintes podem ser definidas como: análise técnica e jurídica, avaliação</w:t>
      </w:r>
      <w:r>
        <w:rPr>
          <w:sz w:val="24"/>
          <w:szCs w:val="24"/>
        </w:rPr>
        <w:t>,</w:t>
      </w:r>
      <w:r w:rsidRPr="00CB5300">
        <w:rPr>
          <w:sz w:val="24"/>
          <w:szCs w:val="24"/>
        </w:rPr>
        <w:t xml:space="preserve"> e por fim, indenização administrativa ou proposição de ação judicial.</w:t>
      </w:r>
    </w:p>
    <w:p w:rsidR="00710F8C" w:rsidRDefault="00710F8C" w:rsidP="00710F8C">
      <w:pPr>
        <w:ind w:firstLine="851"/>
        <w:jc w:val="both"/>
        <w:rPr>
          <w:sz w:val="24"/>
          <w:szCs w:val="24"/>
        </w:rPr>
      </w:pPr>
      <w:r w:rsidRPr="00CB5300">
        <w:rPr>
          <w:sz w:val="24"/>
          <w:szCs w:val="24"/>
        </w:rPr>
        <w:t xml:space="preserve">Logo, para continuidade, o Chefe da </w:t>
      </w:r>
      <w:r>
        <w:rPr>
          <w:sz w:val="24"/>
          <w:szCs w:val="24"/>
        </w:rPr>
        <w:t xml:space="preserve">UC </w:t>
      </w:r>
      <w:r w:rsidRPr="00CB5300">
        <w:rPr>
          <w:sz w:val="24"/>
          <w:szCs w:val="24"/>
        </w:rPr>
        <w:t xml:space="preserve">solicitará ao proprietário a apresentação da documentação necessária, além do que já havia sido entregue. Basicamente, são documentos que tratam da identificação do proprietário ou ocupante, comprovação da titularidade do imóvel ou ocupação, certificado de Cadastro de Imóvel Rural (CCIR) atualizado, planta </w:t>
      </w:r>
      <w:proofErr w:type="spellStart"/>
      <w:r w:rsidRPr="00CB5300">
        <w:rPr>
          <w:sz w:val="24"/>
          <w:szCs w:val="24"/>
        </w:rPr>
        <w:t>georreferenciada</w:t>
      </w:r>
      <w:proofErr w:type="spellEnd"/>
      <w:r w:rsidRPr="00CB5300">
        <w:rPr>
          <w:sz w:val="24"/>
          <w:szCs w:val="24"/>
        </w:rPr>
        <w:t xml:space="preserve"> do imóvel e memorial descritivo (obedecidos os níveis de precisão adotados pelo Instituto Nacional de Colonização e Reforma Agrária – INCRA), apresentação da certidão negativa de débitos relativo ao Imposto Territorial Rural (ITR) emitido pela Receita Fe</w:t>
      </w:r>
      <w:r>
        <w:rPr>
          <w:sz w:val="24"/>
          <w:szCs w:val="24"/>
        </w:rPr>
        <w:t>deral e, não menos importante, Certidão Negativa de D</w:t>
      </w:r>
      <w:r w:rsidRPr="00CB5300">
        <w:rPr>
          <w:sz w:val="24"/>
          <w:szCs w:val="24"/>
        </w:rPr>
        <w:t>ébitos emitid</w:t>
      </w:r>
      <w:r>
        <w:rPr>
          <w:sz w:val="24"/>
          <w:szCs w:val="24"/>
        </w:rPr>
        <w:t>a</w:t>
      </w:r>
      <w:r w:rsidRPr="00CB5300">
        <w:rPr>
          <w:sz w:val="24"/>
          <w:szCs w:val="24"/>
        </w:rPr>
        <w:t xml:space="preserve"> pelo IBAMA/ICMBio.</w:t>
      </w:r>
    </w:p>
    <w:p w:rsidR="00710F8C" w:rsidRPr="00CB5300" w:rsidRDefault="00710F8C" w:rsidP="00710F8C">
      <w:pPr>
        <w:ind w:firstLine="851"/>
        <w:jc w:val="both"/>
        <w:rPr>
          <w:sz w:val="24"/>
          <w:szCs w:val="24"/>
        </w:rPr>
      </w:pPr>
      <w:r w:rsidRPr="00CB5300">
        <w:rPr>
          <w:sz w:val="24"/>
          <w:szCs w:val="24"/>
        </w:rPr>
        <w:t xml:space="preserve"> Com o objetivo de caracterizar o imóvel, compete à chefia da </w:t>
      </w:r>
      <w:r>
        <w:rPr>
          <w:sz w:val="24"/>
          <w:szCs w:val="24"/>
        </w:rPr>
        <w:t>UC</w:t>
      </w:r>
      <w:r w:rsidRPr="00CB5300">
        <w:rPr>
          <w:sz w:val="24"/>
          <w:szCs w:val="24"/>
        </w:rPr>
        <w:t xml:space="preserve"> a elaboração do Relatório Técnico Preliminar, o qual descreverá a forma de u</w:t>
      </w:r>
      <w:r>
        <w:rPr>
          <w:sz w:val="24"/>
          <w:szCs w:val="24"/>
        </w:rPr>
        <w:t>so e ocupação do imóvel. S</w:t>
      </w:r>
      <w:r w:rsidRPr="00CB5300">
        <w:rPr>
          <w:sz w:val="24"/>
          <w:szCs w:val="24"/>
        </w:rPr>
        <w:t>erá realizada vistoria, sendo o proprietário comunicado quanto à data de realização. Após conclusão destes procedimentos, a Procuradoria Federal especializada, junto ao ICMBio, procederá a análise jurídica do processo, emitindo um parecer sobre sua regularidade. Por conseguinte, sendo constatada a regularidade técnica e jurídica, o processo seguirá para a avaliação do imóvel</w:t>
      </w:r>
      <w:r w:rsidRPr="00CB5300">
        <w:rPr>
          <w:rStyle w:val="Refdenotaderodap"/>
          <w:color w:val="000000"/>
          <w:sz w:val="24"/>
          <w:szCs w:val="24"/>
        </w:rPr>
        <w:footnoteReference w:id="6"/>
      </w:r>
      <w:r w:rsidRPr="00CB5300">
        <w:rPr>
          <w:sz w:val="24"/>
          <w:szCs w:val="24"/>
        </w:rPr>
        <w:t xml:space="preserve">. </w:t>
      </w:r>
    </w:p>
    <w:p w:rsidR="00710F8C" w:rsidRPr="00CB5300" w:rsidRDefault="00710F8C" w:rsidP="00710F8C">
      <w:pPr>
        <w:ind w:firstLine="851"/>
        <w:jc w:val="both"/>
        <w:rPr>
          <w:sz w:val="24"/>
          <w:szCs w:val="24"/>
        </w:rPr>
      </w:pPr>
      <w:r w:rsidRPr="00CB5300">
        <w:rPr>
          <w:sz w:val="24"/>
          <w:szCs w:val="24"/>
        </w:rPr>
        <w:t xml:space="preserve">Concluído o procedimento de avaliação, o proprietário terá o prazo de vinte dias após recebimento de uma intimação providenciada pela chefia da </w:t>
      </w:r>
      <w:r>
        <w:rPr>
          <w:sz w:val="24"/>
          <w:szCs w:val="24"/>
        </w:rPr>
        <w:t>UC</w:t>
      </w:r>
      <w:r w:rsidRPr="00CB5300">
        <w:rPr>
          <w:sz w:val="24"/>
          <w:szCs w:val="24"/>
        </w:rPr>
        <w:t xml:space="preserve"> para dizer </w:t>
      </w:r>
      <w:r w:rsidRPr="00CB5300">
        <w:rPr>
          <w:sz w:val="24"/>
          <w:szCs w:val="24"/>
        </w:rPr>
        <w:lastRenderedPageBreak/>
        <w:t xml:space="preserve">se aceita o valor apurado. Em caso afirmativo, a aceitação deve vir com reconhecimento de firma pelo cartório. </w:t>
      </w:r>
      <w:r>
        <w:rPr>
          <w:sz w:val="24"/>
          <w:szCs w:val="24"/>
        </w:rPr>
        <w:t>A</w:t>
      </w:r>
      <w:r w:rsidRPr="00CB5300">
        <w:rPr>
          <w:sz w:val="24"/>
          <w:szCs w:val="24"/>
        </w:rPr>
        <w:t>catada a proposta, a transferência da propriedade ocorrerá preferencialmente, pela via administrativa, devendo ser formalizada por escritura pública de desapropriação amigável, no caso de imóvel de domínio privado, e de escritura pública de compra e venda</w:t>
      </w:r>
      <w:r>
        <w:rPr>
          <w:sz w:val="24"/>
          <w:szCs w:val="24"/>
        </w:rPr>
        <w:t xml:space="preserve"> </w:t>
      </w:r>
      <w:r w:rsidRPr="00CB5300">
        <w:rPr>
          <w:sz w:val="24"/>
          <w:szCs w:val="24"/>
        </w:rPr>
        <w:t>se tratando de indenização por benfeitorias realizadas em terras públicas. Por outro lado, a ausência de resposta será inter</w:t>
      </w:r>
      <w:r>
        <w:rPr>
          <w:sz w:val="24"/>
          <w:szCs w:val="24"/>
        </w:rPr>
        <w:t>pretada como recursa à proposta, neste caso, ocorrerá o</w:t>
      </w:r>
      <w:r w:rsidRPr="00CB5300">
        <w:rPr>
          <w:sz w:val="24"/>
          <w:szCs w:val="24"/>
        </w:rPr>
        <w:t xml:space="preserve"> ajuizamento de ação de desapropriação ou, em se tratando de terras públicas, ação que vise à desocupação da área, mediante depósito em juízo do valor referente à indenização.</w:t>
      </w:r>
    </w:p>
    <w:p w:rsidR="00710F8C" w:rsidRDefault="00710F8C" w:rsidP="00710F8C">
      <w:pPr>
        <w:spacing w:line="240" w:lineRule="auto"/>
        <w:jc w:val="left"/>
      </w:pPr>
    </w:p>
    <w:p w:rsidR="003730BD" w:rsidRDefault="003730BD" w:rsidP="00710F8C">
      <w:pPr>
        <w:spacing w:line="240" w:lineRule="auto"/>
        <w:jc w:val="left"/>
      </w:pPr>
    </w:p>
    <w:p w:rsidR="00710F8C" w:rsidRPr="000F250E" w:rsidRDefault="00164E2D" w:rsidP="00955B04">
      <w:pPr>
        <w:pStyle w:val="Ttulo3CerroAzul"/>
        <w:numPr>
          <w:ilvl w:val="2"/>
          <w:numId w:val="40"/>
        </w:numPr>
      </w:pPr>
      <w:bookmarkStart w:id="113" w:name="_Toc466917657"/>
      <w:bookmarkStart w:id="114" w:name="_Toc473479452"/>
      <w:r w:rsidRPr="000F250E">
        <w:t>Situação</w:t>
      </w:r>
      <w:r w:rsidR="000F250E" w:rsidRPr="000F250E">
        <w:t xml:space="preserve"> fundiária</w:t>
      </w:r>
      <w:bookmarkEnd w:id="113"/>
      <w:bookmarkEnd w:id="114"/>
    </w:p>
    <w:p w:rsidR="00710F8C" w:rsidRDefault="00710F8C" w:rsidP="00710F8C">
      <w:pPr>
        <w:ind w:firstLine="851"/>
        <w:jc w:val="both"/>
        <w:rPr>
          <w:sz w:val="24"/>
          <w:szCs w:val="24"/>
        </w:rPr>
      </w:pPr>
      <w:r>
        <w:rPr>
          <w:sz w:val="24"/>
          <w:szCs w:val="24"/>
        </w:rPr>
        <w:t xml:space="preserve">Conforme o diagnóstico do IPARDES (2001, p.99), é de fundamental importância que se caracterize a situação fundiária das UC, pois conhecendo a forma como estes espaços são apropriados se viabilizará o aprimoramento da gestão dessas áreas, de forma estabelecer proposições e medidas de fiscalização e monitoramento, além da definição de diferenciações de uso dos recursos naturais para os diferentes segmentos sociais. </w:t>
      </w:r>
    </w:p>
    <w:p w:rsidR="00710F8C" w:rsidRDefault="00710F8C" w:rsidP="00710F8C">
      <w:pPr>
        <w:ind w:firstLine="851"/>
        <w:jc w:val="both"/>
        <w:rPr>
          <w:sz w:val="24"/>
          <w:szCs w:val="24"/>
        </w:rPr>
      </w:pPr>
      <w:r w:rsidRPr="005917C9">
        <w:rPr>
          <w:sz w:val="24"/>
          <w:szCs w:val="24"/>
        </w:rPr>
        <w:t xml:space="preserve">Os resultados apresentados basearam-se no banco de dados dos </w:t>
      </w:r>
      <w:r w:rsidR="0025608F">
        <w:rPr>
          <w:sz w:val="24"/>
          <w:szCs w:val="24"/>
        </w:rPr>
        <w:t>imóveis</w:t>
      </w:r>
      <w:r w:rsidRPr="005917C9">
        <w:rPr>
          <w:sz w:val="24"/>
          <w:szCs w:val="24"/>
        </w:rPr>
        <w:t xml:space="preserve"> mapeados, embora não desapropriados, de conhecimento da equipe gestora da </w:t>
      </w:r>
      <w:proofErr w:type="spellStart"/>
      <w:r w:rsidRPr="005917C9">
        <w:rPr>
          <w:sz w:val="24"/>
          <w:szCs w:val="24"/>
        </w:rPr>
        <w:t>ReBio</w:t>
      </w:r>
      <w:proofErr w:type="spellEnd"/>
      <w:r w:rsidRPr="005917C9">
        <w:rPr>
          <w:sz w:val="24"/>
          <w:szCs w:val="24"/>
        </w:rPr>
        <w:t xml:space="preserve"> Bom Jesus. Entre 2013 e 2014, foram abertos 16 processos administrativos que ao todo correspondem a uma área de aproximadamente </w:t>
      </w:r>
      <w:r>
        <w:rPr>
          <w:sz w:val="24"/>
          <w:szCs w:val="24"/>
        </w:rPr>
        <w:t>2</w:t>
      </w:r>
      <w:r w:rsidRPr="005917C9">
        <w:rPr>
          <w:sz w:val="24"/>
          <w:szCs w:val="24"/>
        </w:rPr>
        <w:t>.</w:t>
      </w:r>
      <w:r>
        <w:rPr>
          <w:sz w:val="24"/>
          <w:szCs w:val="24"/>
        </w:rPr>
        <w:t>077,4</w:t>
      </w:r>
      <w:r w:rsidRPr="005917C9">
        <w:rPr>
          <w:sz w:val="24"/>
          <w:szCs w:val="24"/>
        </w:rPr>
        <w:t xml:space="preserve"> hectares. Já entre 2015 até o presente ano, novos processos foram instaurados para desapropriação de cerca de </w:t>
      </w:r>
      <w:r>
        <w:rPr>
          <w:sz w:val="24"/>
          <w:szCs w:val="24"/>
        </w:rPr>
        <w:t>2.951.5</w:t>
      </w:r>
      <w:r w:rsidRPr="005917C9">
        <w:rPr>
          <w:sz w:val="24"/>
          <w:szCs w:val="24"/>
        </w:rPr>
        <w:t xml:space="preserve"> hectares. A maioria </w:t>
      </w:r>
      <w:r>
        <w:rPr>
          <w:sz w:val="24"/>
          <w:szCs w:val="24"/>
        </w:rPr>
        <w:t>destes processos</w:t>
      </w:r>
      <w:r w:rsidRPr="005917C9">
        <w:rPr>
          <w:sz w:val="24"/>
          <w:szCs w:val="24"/>
        </w:rPr>
        <w:t xml:space="preserve"> está em fase de tram</w:t>
      </w:r>
      <w:r>
        <w:rPr>
          <w:sz w:val="24"/>
          <w:szCs w:val="24"/>
        </w:rPr>
        <w:t>itação, enquanto que 28</w:t>
      </w:r>
      <w:r w:rsidRPr="005917C9">
        <w:rPr>
          <w:sz w:val="24"/>
          <w:szCs w:val="24"/>
        </w:rPr>
        <w:t xml:space="preserve"> % encontram-se em estágio preliminar de análise pelo ICMBio. Assim, foi observado o número total de </w:t>
      </w:r>
      <w:r>
        <w:rPr>
          <w:sz w:val="24"/>
          <w:szCs w:val="24"/>
        </w:rPr>
        <w:t>27</w:t>
      </w:r>
      <w:r w:rsidRPr="005917C9">
        <w:rPr>
          <w:sz w:val="24"/>
          <w:szCs w:val="24"/>
        </w:rPr>
        <w:t xml:space="preserve"> </w:t>
      </w:r>
      <w:r w:rsidR="0025608F">
        <w:rPr>
          <w:sz w:val="24"/>
          <w:szCs w:val="24"/>
        </w:rPr>
        <w:t>imóveis</w:t>
      </w:r>
      <w:r w:rsidRPr="005917C9">
        <w:rPr>
          <w:sz w:val="24"/>
          <w:szCs w:val="24"/>
        </w:rPr>
        <w:t xml:space="preserve">, que representam </w:t>
      </w:r>
      <w:r>
        <w:rPr>
          <w:sz w:val="24"/>
          <w:szCs w:val="24"/>
        </w:rPr>
        <w:t>14.078,8 hectares, ou seja, 41</w:t>
      </w:r>
      <w:r w:rsidRPr="005917C9">
        <w:rPr>
          <w:sz w:val="24"/>
          <w:szCs w:val="24"/>
        </w:rPr>
        <w:t>,</w:t>
      </w:r>
      <w:r>
        <w:rPr>
          <w:sz w:val="24"/>
          <w:szCs w:val="24"/>
        </w:rPr>
        <w:t>16</w:t>
      </w:r>
      <w:r w:rsidRPr="005917C9">
        <w:rPr>
          <w:sz w:val="24"/>
          <w:szCs w:val="24"/>
        </w:rPr>
        <w:t>% da área total da Reserva.</w:t>
      </w:r>
      <w:r>
        <w:rPr>
          <w:sz w:val="24"/>
          <w:szCs w:val="24"/>
        </w:rPr>
        <w:t xml:space="preserve"> </w:t>
      </w:r>
    </w:p>
    <w:p w:rsidR="00710F8C" w:rsidRDefault="00710F8C" w:rsidP="00710F8C">
      <w:pPr>
        <w:ind w:firstLine="851"/>
        <w:jc w:val="both"/>
        <w:rPr>
          <w:sz w:val="24"/>
          <w:szCs w:val="24"/>
        </w:rPr>
      </w:pPr>
      <w:r>
        <w:rPr>
          <w:sz w:val="24"/>
          <w:szCs w:val="24"/>
        </w:rPr>
        <w:t xml:space="preserve">Dentre os proprietários, há pessoas jurídicas e pessoas físicas, aqueles caracterizam mais de 70% da posse dos </w:t>
      </w:r>
      <w:r w:rsidR="0025608F">
        <w:rPr>
          <w:sz w:val="24"/>
          <w:szCs w:val="24"/>
        </w:rPr>
        <w:t>imóveis</w:t>
      </w:r>
      <w:r>
        <w:rPr>
          <w:sz w:val="24"/>
          <w:szCs w:val="24"/>
        </w:rPr>
        <w:t xml:space="preserve"> mapeados. As empresas se localizam nos Estados do Paraná e Santa Catarina e abrangem ramos de empreendimentos imobiliários, construção civil para obras especializadas, serrarias e prestadora de serviços de cultivo de pinus e produtos florestais.  </w:t>
      </w:r>
    </w:p>
    <w:p w:rsidR="00710F8C" w:rsidRDefault="00710F8C" w:rsidP="00710F8C">
      <w:pPr>
        <w:ind w:firstLine="851"/>
        <w:jc w:val="both"/>
        <w:rPr>
          <w:sz w:val="24"/>
          <w:szCs w:val="24"/>
        </w:rPr>
      </w:pPr>
      <w:r>
        <w:rPr>
          <w:sz w:val="24"/>
          <w:szCs w:val="24"/>
        </w:rPr>
        <w:lastRenderedPageBreak/>
        <w:t xml:space="preserve">Conforme os dados, 46,6% dos </w:t>
      </w:r>
      <w:r w:rsidR="0025608F">
        <w:rPr>
          <w:sz w:val="24"/>
          <w:szCs w:val="24"/>
        </w:rPr>
        <w:t>imóveis</w:t>
      </w:r>
      <w:r>
        <w:rPr>
          <w:sz w:val="24"/>
          <w:szCs w:val="24"/>
        </w:rPr>
        <w:t xml:space="preserve"> mapeados são propriedades da Incorporadora e Administradora Arvoredo, no entanto, este número corresponde apenas a 4,66% do território da Reserva. Por outro lado, a empresa Agro Florestal </w:t>
      </w:r>
      <w:proofErr w:type="spellStart"/>
      <w:r>
        <w:rPr>
          <w:sz w:val="24"/>
          <w:szCs w:val="24"/>
        </w:rPr>
        <w:t>Sulbrasil</w:t>
      </w:r>
      <w:proofErr w:type="spellEnd"/>
      <w:r>
        <w:rPr>
          <w:sz w:val="24"/>
          <w:szCs w:val="24"/>
        </w:rPr>
        <w:t xml:space="preserve"> S/A detêm cerca de 18,5% dos </w:t>
      </w:r>
      <w:r w:rsidR="0025608F">
        <w:rPr>
          <w:sz w:val="24"/>
          <w:szCs w:val="24"/>
        </w:rPr>
        <w:t>imóveis</w:t>
      </w:r>
      <w:r>
        <w:rPr>
          <w:sz w:val="24"/>
          <w:szCs w:val="24"/>
        </w:rPr>
        <w:t xml:space="preserve"> mapeados que, por sua vez, representam 5,18% da extensão total da UC. O restante se distribui entre 9 proprietários (pessoas jurídica e física) que juntos caracterizam o domínio de 1,900 hectares (13,8% da área total da Reserva). </w:t>
      </w:r>
      <w:r w:rsidRPr="005917C9">
        <w:rPr>
          <w:sz w:val="24"/>
          <w:szCs w:val="24"/>
        </w:rPr>
        <w:t xml:space="preserve">Abaixo são representadas as áreas dos </w:t>
      </w:r>
      <w:r w:rsidR="0025608F">
        <w:rPr>
          <w:sz w:val="24"/>
          <w:szCs w:val="24"/>
        </w:rPr>
        <w:t>imóveis</w:t>
      </w:r>
      <w:r w:rsidRPr="005917C9">
        <w:rPr>
          <w:sz w:val="24"/>
          <w:szCs w:val="24"/>
        </w:rPr>
        <w:t xml:space="preserve"> mapeados</w:t>
      </w:r>
      <w:r>
        <w:rPr>
          <w:sz w:val="24"/>
          <w:szCs w:val="24"/>
        </w:rPr>
        <w:t xml:space="preserve"> em hectares de acordo com os respectivos proprietários</w:t>
      </w:r>
      <w:r w:rsidRPr="005917C9">
        <w:rPr>
          <w:sz w:val="24"/>
          <w:szCs w:val="24"/>
        </w:rPr>
        <w:t xml:space="preserve"> (</w:t>
      </w:r>
      <w:r>
        <w:rPr>
          <w:sz w:val="24"/>
          <w:szCs w:val="24"/>
        </w:rPr>
        <w:t>Figura</w:t>
      </w:r>
      <w:r w:rsidRPr="005917C9">
        <w:rPr>
          <w:sz w:val="24"/>
          <w:szCs w:val="24"/>
        </w:rPr>
        <w:t xml:space="preserve"> </w:t>
      </w:r>
      <w:r w:rsidR="001847D3">
        <w:rPr>
          <w:sz w:val="24"/>
          <w:szCs w:val="24"/>
        </w:rPr>
        <w:t>6</w:t>
      </w:r>
      <w:r w:rsidRPr="005917C9">
        <w:rPr>
          <w:sz w:val="24"/>
          <w:szCs w:val="24"/>
        </w:rPr>
        <w:t>) e o</w:t>
      </w:r>
      <w:r>
        <w:rPr>
          <w:sz w:val="24"/>
          <w:szCs w:val="24"/>
        </w:rPr>
        <w:t>s percentuais</w:t>
      </w:r>
      <w:r w:rsidRPr="005917C9">
        <w:rPr>
          <w:sz w:val="24"/>
          <w:szCs w:val="24"/>
        </w:rPr>
        <w:t xml:space="preserve"> </w:t>
      </w:r>
      <w:r>
        <w:rPr>
          <w:sz w:val="24"/>
          <w:szCs w:val="24"/>
        </w:rPr>
        <w:t>em relação à área</w:t>
      </w:r>
      <w:r w:rsidRPr="005917C9">
        <w:rPr>
          <w:sz w:val="24"/>
          <w:szCs w:val="24"/>
        </w:rPr>
        <w:t xml:space="preserve"> da </w:t>
      </w:r>
      <w:proofErr w:type="spellStart"/>
      <w:r w:rsidRPr="005917C9">
        <w:rPr>
          <w:sz w:val="24"/>
          <w:szCs w:val="24"/>
        </w:rPr>
        <w:t>ReBio</w:t>
      </w:r>
      <w:proofErr w:type="spellEnd"/>
      <w:r w:rsidRPr="005917C9">
        <w:rPr>
          <w:sz w:val="24"/>
          <w:szCs w:val="24"/>
        </w:rPr>
        <w:t xml:space="preserve"> Bom Jesus (</w:t>
      </w:r>
      <w:r>
        <w:rPr>
          <w:sz w:val="24"/>
          <w:szCs w:val="24"/>
        </w:rPr>
        <w:t>Figura</w:t>
      </w:r>
      <w:r w:rsidRPr="005917C9">
        <w:rPr>
          <w:sz w:val="24"/>
          <w:szCs w:val="24"/>
        </w:rPr>
        <w:t xml:space="preserve"> </w:t>
      </w:r>
      <w:r w:rsidR="001847D3">
        <w:rPr>
          <w:sz w:val="24"/>
          <w:szCs w:val="24"/>
        </w:rPr>
        <w:t>7</w:t>
      </w:r>
      <w:r w:rsidRPr="005917C9">
        <w:rPr>
          <w:sz w:val="24"/>
          <w:szCs w:val="24"/>
        </w:rPr>
        <w:t>).</w:t>
      </w:r>
      <w:r>
        <w:rPr>
          <w:sz w:val="24"/>
          <w:szCs w:val="24"/>
        </w:rPr>
        <w:t xml:space="preserve"> </w:t>
      </w:r>
    </w:p>
    <w:p w:rsidR="00710F8C" w:rsidRDefault="00710F8C" w:rsidP="00710F8C">
      <w:pPr>
        <w:ind w:firstLine="851"/>
        <w:jc w:val="both"/>
        <w:rPr>
          <w:sz w:val="24"/>
          <w:szCs w:val="24"/>
        </w:rPr>
      </w:pPr>
    </w:p>
    <w:p w:rsidR="00710F8C" w:rsidRDefault="00710F8C" w:rsidP="00710F8C">
      <w:pPr>
        <w:rPr>
          <w:sz w:val="24"/>
          <w:szCs w:val="24"/>
        </w:rPr>
      </w:pPr>
      <w:r>
        <w:rPr>
          <w:noProof/>
        </w:rPr>
        <w:drawing>
          <wp:inline distT="0" distB="0" distL="0" distR="0" wp14:anchorId="1E2035EA" wp14:editId="54C12434">
            <wp:extent cx="5657850" cy="3000375"/>
            <wp:effectExtent l="0" t="0" r="0" b="9525"/>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710F8C" w:rsidRDefault="001847D3" w:rsidP="001847D3">
      <w:pPr>
        <w:pStyle w:val="Legenda"/>
      </w:pPr>
      <w:bookmarkStart w:id="115" w:name="_Toc473479997"/>
      <w:r>
        <w:t xml:space="preserve">Figura </w:t>
      </w:r>
      <w:fldSimple w:instr=" SEQ Figura \* ARABIC ">
        <w:r>
          <w:rPr>
            <w:noProof/>
          </w:rPr>
          <w:t>6</w:t>
        </w:r>
      </w:fldSimple>
      <w:r>
        <w:t xml:space="preserve">: </w:t>
      </w:r>
      <w:r w:rsidRPr="00B17DDE">
        <w:t xml:space="preserve">Gráfico de </w:t>
      </w:r>
      <w:r w:rsidRPr="0025608F">
        <w:t xml:space="preserve">representatividade dos </w:t>
      </w:r>
      <w:r w:rsidR="0025608F" w:rsidRPr="0025608F">
        <w:t>imóveis</w:t>
      </w:r>
      <w:r w:rsidRPr="00B17DDE">
        <w:t xml:space="preserve"> mapeados (ha).</w:t>
      </w:r>
      <w:bookmarkEnd w:id="115"/>
    </w:p>
    <w:p w:rsidR="00010747" w:rsidRPr="00010747" w:rsidRDefault="00010747" w:rsidP="00010747">
      <w:r>
        <w:t>Fonte: ICMBio, 2016</w:t>
      </w:r>
    </w:p>
    <w:p w:rsidR="00710F8C" w:rsidRPr="005E4D55" w:rsidRDefault="00710F8C" w:rsidP="00710F8C"/>
    <w:p w:rsidR="00710F8C" w:rsidRDefault="00710F8C" w:rsidP="00710F8C">
      <w:pPr>
        <w:rPr>
          <w:sz w:val="24"/>
          <w:szCs w:val="24"/>
        </w:rPr>
      </w:pPr>
      <w:r>
        <w:rPr>
          <w:noProof/>
        </w:rPr>
        <w:lastRenderedPageBreak/>
        <w:drawing>
          <wp:inline distT="0" distB="0" distL="0" distR="0" wp14:anchorId="1096C2B3" wp14:editId="02B7FE69">
            <wp:extent cx="5612130" cy="3713480"/>
            <wp:effectExtent l="0" t="0" r="7620" b="1270"/>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010747" w:rsidRDefault="001847D3" w:rsidP="001847D3">
      <w:pPr>
        <w:pStyle w:val="Legenda"/>
      </w:pPr>
      <w:bookmarkStart w:id="116" w:name="_Toc473479998"/>
      <w:r>
        <w:t xml:space="preserve">Figura </w:t>
      </w:r>
      <w:fldSimple w:instr=" SEQ Figura \* ARABIC ">
        <w:r>
          <w:rPr>
            <w:noProof/>
          </w:rPr>
          <w:t>7</w:t>
        </w:r>
      </w:fldSimple>
      <w:r>
        <w:t xml:space="preserve">: </w:t>
      </w:r>
      <w:r w:rsidRPr="002D129B">
        <w:t xml:space="preserve">Gráfico de representatividade com base no percentual </w:t>
      </w:r>
      <w:r w:rsidRPr="0025608F">
        <w:t xml:space="preserve">dos </w:t>
      </w:r>
      <w:r w:rsidR="0025608F" w:rsidRPr="0025608F">
        <w:t>imóveis</w:t>
      </w:r>
      <w:r w:rsidRPr="002D129B">
        <w:t xml:space="preserve"> em relação à totalidade área da </w:t>
      </w:r>
      <w:proofErr w:type="spellStart"/>
      <w:r w:rsidRPr="002D129B">
        <w:t>ReBio</w:t>
      </w:r>
      <w:proofErr w:type="spellEnd"/>
      <w:r w:rsidRPr="002D129B">
        <w:t xml:space="preserve"> Bom Jesus</w:t>
      </w:r>
      <w:r w:rsidR="00010747">
        <w:t>.</w:t>
      </w:r>
      <w:bookmarkEnd w:id="116"/>
      <w:r w:rsidR="00010747">
        <w:t xml:space="preserve"> </w:t>
      </w:r>
    </w:p>
    <w:p w:rsidR="001847D3" w:rsidRDefault="00010747" w:rsidP="001847D3">
      <w:pPr>
        <w:pStyle w:val="Legenda"/>
      </w:pPr>
      <w:r>
        <w:t xml:space="preserve">Fonte: </w:t>
      </w:r>
      <w:proofErr w:type="spellStart"/>
      <w:r>
        <w:t>ICMbio</w:t>
      </w:r>
      <w:proofErr w:type="spellEnd"/>
      <w:r>
        <w:t>, 2016</w:t>
      </w:r>
    </w:p>
    <w:p w:rsidR="001847D3" w:rsidRDefault="001847D3" w:rsidP="00710F8C">
      <w:pPr>
        <w:ind w:firstLine="851"/>
        <w:jc w:val="both"/>
        <w:rPr>
          <w:color w:val="000000" w:themeColor="text1"/>
          <w:sz w:val="24"/>
          <w:szCs w:val="24"/>
        </w:rPr>
      </w:pPr>
    </w:p>
    <w:p w:rsidR="00710F8C" w:rsidRPr="005E1E1C" w:rsidRDefault="00710F8C" w:rsidP="00710F8C">
      <w:pPr>
        <w:ind w:firstLine="851"/>
        <w:jc w:val="both"/>
        <w:rPr>
          <w:color w:val="000000" w:themeColor="text1"/>
          <w:sz w:val="24"/>
          <w:szCs w:val="24"/>
        </w:rPr>
      </w:pPr>
      <w:r w:rsidRPr="005E1E1C">
        <w:rPr>
          <w:color w:val="000000" w:themeColor="text1"/>
          <w:sz w:val="24"/>
          <w:szCs w:val="24"/>
        </w:rPr>
        <w:t>Tratar de regulariza</w:t>
      </w:r>
      <w:r>
        <w:rPr>
          <w:color w:val="000000" w:themeColor="text1"/>
          <w:sz w:val="24"/>
          <w:szCs w:val="24"/>
        </w:rPr>
        <w:t xml:space="preserve">ção fundiária é aproximar-se da gestão de </w:t>
      </w:r>
      <w:r w:rsidRPr="005E1E1C">
        <w:rPr>
          <w:color w:val="000000" w:themeColor="text1"/>
          <w:sz w:val="24"/>
          <w:szCs w:val="24"/>
        </w:rPr>
        <w:t xml:space="preserve">conflitos devido às ocupações situadas em áreas que contemplam os limites das UC. </w:t>
      </w:r>
      <w:r>
        <w:rPr>
          <w:color w:val="000000" w:themeColor="text1"/>
          <w:sz w:val="24"/>
          <w:szCs w:val="24"/>
        </w:rPr>
        <w:t>Todavia</w:t>
      </w:r>
      <w:r w:rsidRPr="005E1E1C">
        <w:rPr>
          <w:color w:val="000000" w:themeColor="text1"/>
          <w:sz w:val="24"/>
          <w:szCs w:val="24"/>
        </w:rPr>
        <w:t xml:space="preserve">, a revisão do Código Florestal, pela Lei nº 12.651 de 25 de maio de 2012, trouxe </w:t>
      </w:r>
      <w:r>
        <w:rPr>
          <w:color w:val="000000" w:themeColor="text1"/>
          <w:sz w:val="24"/>
          <w:szCs w:val="24"/>
        </w:rPr>
        <w:t>à</w:t>
      </w:r>
      <w:r w:rsidRPr="005E1E1C">
        <w:rPr>
          <w:color w:val="000000" w:themeColor="text1"/>
          <w:sz w:val="24"/>
          <w:szCs w:val="24"/>
        </w:rPr>
        <w:t xml:space="preserve"> luz uma possibilidade de auxílio às negociações entre proprietários e gestores</w:t>
      </w:r>
      <w:r>
        <w:rPr>
          <w:color w:val="000000" w:themeColor="text1"/>
          <w:sz w:val="24"/>
          <w:szCs w:val="24"/>
        </w:rPr>
        <w:t xml:space="preserve"> no que tange </w:t>
      </w:r>
      <w:r w:rsidRPr="005E1E1C">
        <w:rPr>
          <w:color w:val="000000" w:themeColor="text1"/>
          <w:sz w:val="24"/>
          <w:szCs w:val="24"/>
        </w:rPr>
        <w:t xml:space="preserve">à regularização através da compensação da reserva legal (RL). </w:t>
      </w:r>
    </w:p>
    <w:p w:rsidR="00710F8C" w:rsidRPr="005917C9" w:rsidRDefault="00710F8C" w:rsidP="00710F8C">
      <w:pPr>
        <w:ind w:firstLine="851"/>
        <w:jc w:val="both"/>
        <w:rPr>
          <w:color w:val="000000" w:themeColor="text1"/>
          <w:sz w:val="24"/>
          <w:szCs w:val="24"/>
        </w:rPr>
      </w:pPr>
      <w:r w:rsidRPr="005E1E1C">
        <w:rPr>
          <w:color w:val="000000" w:themeColor="text1"/>
          <w:sz w:val="24"/>
          <w:szCs w:val="24"/>
        </w:rPr>
        <w:t>Conforme a referida lei (</w:t>
      </w:r>
      <w:proofErr w:type="spellStart"/>
      <w:r w:rsidRPr="005E1E1C">
        <w:rPr>
          <w:color w:val="000000" w:themeColor="text1"/>
          <w:sz w:val="24"/>
          <w:szCs w:val="24"/>
        </w:rPr>
        <w:t>Art</w:t>
      </w:r>
      <w:proofErr w:type="spellEnd"/>
      <w:r w:rsidRPr="005E1E1C">
        <w:rPr>
          <w:color w:val="000000" w:themeColor="text1"/>
          <w:sz w:val="24"/>
          <w:szCs w:val="24"/>
        </w:rPr>
        <w:t xml:space="preserve">º 3, III), a RL caracteriza-se por ser uma área localizada no interior de </w:t>
      </w:r>
      <w:r>
        <w:rPr>
          <w:color w:val="000000" w:themeColor="text1"/>
          <w:sz w:val="24"/>
          <w:szCs w:val="24"/>
        </w:rPr>
        <w:t xml:space="preserve">uma propriedade ou posse rural </w:t>
      </w:r>
      <w:r w:rsidRPr="005E1E1C">
        <w:rPr>
          <w:color w:val="000000" w:themeColor="text1"/>
          <w:sz w:val="24"/>
          <w:szCs w:val="24"/>
        </w:rPr>
        <w:t xml:space="preserve">com função ambiental de preservação dos recursos hídricos, da paisagem, da estabilidade geológica, da biodiversidade, </w:t>
      </w:r>
      <w:proofErr w:type="spellStart"/>
      <w:r w:rsidRPr="005E1E1C">
        <w:rPr>
          <w:color w:val="000000" w:themeColor="text1"/>
          <w:sz w:val="24"/>
          <w:szCs w:val="24"/>
        </w:rPr>
        <w:t>etc</w:t>
      </w:r>
      <w:proofErr w:type="spellEnd"/>
      <w:r w:rsidRPr="005E1E1C">
        <w:rPr>
          <w:color w:val="000000" w:themeColor="text1"/>
          <w:sz w:val="24"/>
          <w:szCs w:val="24"/>
        </w:rPr>
        <w:t xml:space="preserve">, devendo, portanto, ser conservada com cobertura de vegetação nativa pelo proprietário do imóvel. Determinou-se um percentual a ser mantido com base na localização e o bioma em que se encontra o terreno, com exceção da Amazônia Legal, nas demais regiões espalhadas pelo país considera-se um percentual mínimo de 20% em relação à área do imóvel. Este caso se aplica, sobretudo, àqueles proprietários que detinham área inferior ao estabelecido (20%), devendo então regularizar sua situação. Por meio da obrigatoriedade de se manter </w:t>
      </w:r>
      <w:r w:rsidRPr="005917C9">
        <w:rPr>
          <w:color w:val="000000" w:themeColor="text1"/>
          <w:sz w:val="24"/>
          <w:szCs w:val="24"/>
        </w:rPr>
        <w:lastRenderedPageBreak/>
        <w:t xml:space="preserve">áreas de RL, torna-se uma alternativa viável optar pela regularização dos </w:t>
      </w:r>
      <w:r w:rsidR="0025608F">
        <w:rPr>
          <w:sz w:val="24"/>
          <w:szCs w:val="24"/>
        </w:rPr>
        <w:t>imóveis</w:t>
      </w:r>
      <w:r w:rsidRPr="005917C9">
        <w:rPr>
          <w:color w:val="000000" w:themeColor="text1"/>
          <w:sz w:val="24"/>
          <w:szCs w:val="24"/>
        </w:rPr>
        <w:t xml:space="preserve"> em primeiro momento para posteriormente doação ao poder público da área localizada no interior </w:t>
      </w:r>
      <w:r>
        <w:rPr>
          <w:color w:val="000000" w:themeColor="text1"/>
          <w:sz w:val="24"/>
          <w:szCs w:val="24"/>
        </w:rPr>
        <w:t xml:space="preserve">da </w:t>
      </w:r>
      <w:r w:rsidRPr="005917C9">
        <w:rPr>
          <w:color w:val="000000" w:themeColor="text1"/>
          <w:sz w:val="24"/>
          <w:szCs w:val="24"/>
        </w:rPr>
        <w:t xml:space="preserve">UC. </w:t>
      </w:r>
    </w:p>
    <w:p w:rsidR="00710F8C" w:rsidRDefault="00710F8C" w:rsidP="0025608F">
      <w:pPr>
        <w:pStyle w:val="CorpodeTextoCerroAzul"/>
        <w:rPr>
          <w:rFonts w:cs="Arial"/>
        </w:rPr>
      </w:pPr>
      <w:r w:rsidRPr="005917C9">
        <w:rPr>
          <w:color w:val="000000" w:themeColor="text1"/>
        </w:rPr>
        <w:t xml:space="preserve">Com base nas informações qualitativas de descrição histórica de ocupação do município de Guaraqueçaba e quantitativas dos dados provenientes dos </w:t>
      </w:r>
      <w:r w:rsidR="0025608F">
        <w:t>imóveis</w:t>
      </w:r>
      <w:r w:rsidRPr="005917C9">
        <w:rPr>
          <w:color w:val="000000" w:themeColor="text1"/>
        </w:rPr>
        <w:t xml:space="preserve"> mapeados, pode-se concluir o presente capítulo ressaltando quanto aquele processo influenciou e ainda influencia na estrutura fundiária do município. Conforme os dados relativos ao Cadastro de Imóveis do Município de Guaraqueçaba</w:t>
      </w:r>
      <w:r w:rsidRPr="005E1E1C">
        <w:rPr>
          <w:color w:val="000000" w:themeColor="text1"/>
        </w:rPr>
        <w:t xml:space="preserve"> do INCRA em 1987</w:t>
      </w:r>
      <w:r>
        <w:rPr>
          <w:color w:val="000000" w:themeColor="text1"/>
        </w:rPr>
        <w:t xml:space="preserve"> (IPARDES, 2001), se</w:t>
      </w:r>
      <w:r w:rsidRPr="005E1E1C">
        <w:rPr>
          <w:color w:val="000000" w:themeColor="text1"/>
        </w:rPr>
        <w:t xml:space="preserve"> constat</w:t>
      </w:r>
      <w:r>
        <w:rPr>
          <w:color w:val="000000" w:themeColor="text1"/>
        </w:rPr>
        <w:t xml:space="preserve">ou </w:t>
      </w:r>
      <w:r w:rsidRPr="005E1E1C">
        <w:rPr>
          <w:color w:val="000000" w:themeColor="text1"/>
        </w:rPr>
        <w:t xml:space="preserve">a sobreposição de titulação entre as áreas declaradas e a área total do município. Em 2014, o diagnóstico realizado de Subsídio ao Plano de Manejo da APA de Guaraqueçaba (etapa </w:t>
      </w:r>
      <w:proofErr w:type="spellStart"/>
      <w:r w:rsidRPr="005E1E1C">
        <w:rPr>
          <w:color w:val="000000" w:themeColor="text1"/>
        </w:rPr>
        <w:t>Tagaçaba</w:t>
      </w:r>
      <w:proofErr w:type="spellEnd"/>
      <w:r w:rsidRPr="005E1E1C">
        <w:rPr>
          <w:color w:val="000000" w:themeColor="text1"/>
        </w:rPr>
        <w:t xml:space="preserve">) verificou esta realidade, inclusive com os dados do Recadastramento Rural do INCRA/Receita Federal de 1992. No presente diagnóstico não foi possível a realização de novos levantamentos de </w:t>
      </w:r>
      <w:r w:rsidR="0025608F">
        <w:t>imóveis</w:t>
      </w:r>
      <w:r w:rsidRPr="005E1E1C">
        <w:rPr>
          <w:color w:val="000000" w:themeColor="text1"/>
        </w:rPr>
        <w:t xml:space="preserve"> de domínio privado dentro dos limites da UC, que viriam a complementar a base de dados apresentado acima</w:t>
      </w:r>
      <w:r>
        <w:rPr>
          <w:color w:val="000000" w:themeColor="text1"/>
        </w:rPr>
        <w:t xml:space="preserve">, reflexo da problemática </w:t>
      </w:r>
      <w:proofErr w:type="spellStart"/>
      <w:r>
        <w:rPr>
          <w:color w:val="000000" w:themeColor="text1"/>
        </w:rPr>
        <w:t>a cerca</w:t>
      </w:r>
      <w:proofErr w:type="spellEnd"/>
      <w:r>
        <w:rPr>
          <w:color w:val="000000" w:themeColor="text1"/>
        </w:rPr>
        <w:t xml:space="preserve"> da posse e titularidade dos </w:t>
      </w:r>
      <w:r w:rsidR="0025608F">
        <w:t>imóveis</w:t>
      </w:r>
      <w:r>
        <w:rPr>
          <w:color w:val="000000" w:themeColor="text1"/>
        </w:rPr>
        <w:t xml:space="preserve"> no município.</w:t>
      </w:r>
    </w:p>
    <w:p w:rsidR="00710F8C" w:rsidRDefault="00710F8C" w:rsidP="0076044F">
      <w:pPr>
        <w:pStyle w:val="CorpodeTextoCerroAzul"/>
        <w:ind w:firstLine="709"/>
        <w:rPr>
          <w:rFonts w:cs="Arial"/>
        </w:rPr>
      </w:pPr>
    </w:p>
    <w:p w:rsidR="00710F8C" w:rsidRDefault="00710F8C" w:rsidP="00190EC2">
      <w:pPr>
        <w:pStyle w:val="CorpodeTextoCerroAzul"/>
        <w:ind w:firstLine="0"/>
        <w:rPr>
          <w:rFonts w:cs="Arial"/>
        </w:rPr>
      </w:pPr>
      <w:r>
        <w:rPr>
          <w:rFonts w:cs="Arial"/>
        </w:rPr>
        <w:br w:type="page"/>
      </w:r>
    </w:p>
    <w:p w:rsidR="00190EC2" w:rsidRPr="00DF661C" w:rsidRDefault="00190EC2" w:rsidP="005B2299">
      <w:pPr>
        <w:pStyle w:val="Ttulo1"/>
        <w:numPr>
          <w:ilvl w:val="0"/>
          <w:numId w:val="0"/>
        </w:numPr>
        <w:spacing w:before="480" w:after="480"/>
        <w:rPr>
          <w:rFonts w:cs="Arial"/>
        </w:rPr>
      </w:pPr>
      <w:bookmarkStart w:id="117" w:name="_Toc440236522"/>
      <w:bookmarkStart w:id="118" w:name="_Toc473479453"/>
      <w:r w:rsidRPr="001D2883">
        <w:rPr>
          <w:rFonts w:cs="Arial"/>
        </w:rPr>
        <w:lastRenderedPageBreak/>
        <w:t>REF</w:t>
      </w:r>
      <w:r w:rsidRPr="00DF661C">
        <w:rPr>
          <w:rFonts w:cs="Arial"/>
        </w:rPr>
        <w:t>ERÊNCIAS BIBLIOGRÁFICAS</w:t>
      </w:r>
      <w:bookmarkEnd w:id="117"/>
      <w:bookmarkEnd w:id="118"/>
    </w:p>
    <w:p w:rsidR="00034BEA" w:rsidRPr="00DF1C9E" w:rsidRDefault="008A644E" w:rsidP="008A644E">
      <w:pPr>
        <w:spacing w:before="240" w:after="240" w:line="240" w:lineRule="auto"/>
        <w:jc w:val="both"/>
        <w:rPr>
          <w:rFonts w:eastAsia="Calibri"/>
          <w:sz w:val="24"/>
          <w:szCs w:val="24"/>
        </w:rPr>
      </w:pPr>
      <w:bookmarkStart w:id="119" w:name="_GoBack"/>
      <w:r w:rsidRPr="00DF1C9E">
        <w:rPr>
          <w:rFonts w:eastAsia="Calibri"/>
          <w:sz w:val="24"/>
          <w:szCs w:val="24"/>
        </w:rPr>
        <w:t xml:space="preserve">BRASIL. </w:t>
      </w:r>
      <w:r w:rsidR="00034BEA" w:rsidRPr="00DF1C9E">
        <w:rPr>
          <w:rFonts w:eastAsia="Calibri"/>
          <w:sz w:val="24"/>
          <w:szCs w:val="24"/>
        </w:rPr>
        <w:t>Decreto-Lei nº 25 de 30 de novembro de 1937.</w:t>
      </w:r>
    </w:p>
    <w:p w:rsidR="00034BEA" w:rsidRPr="00DF1C9E" w:rsidRDefault="00034BEA" w:rsidP="00034BEA">
      <w:pPr>
        <w:autoSpaceDE w:val="0"/>
        <w:autoSpaceDN w:val="0"/>
        <w:adjustRightInd w:val="0"/>
        <w:spacing w:before="240" w:line="240" w:lineRule="auto"/>
        <w:jc w:val="both"/>
        <w:rPr>
          <w:rFonts w:eastAsiaTheme="minorHAnsi"/>
          <w:color w:val="000000"/>
          <w:sz w:val="24"/>
          <w:szCs w:val="24"/>
          <w:lang w:eastAsia="en-US"/>
        </w:rPr>
      </w:pPr>
      <w:r w:rsidRPr="00DF1C9E">
        <w:rPr>
          <w:rFonts w:eastAsia="Calibri"/>
          <w:sz w:val="24"/>
          <w:szCs w:val="24"/>
        </w:rPr>
        <w:t>_____</w:t>
      </w:r>
      <w:r w:rsidRPr="00DF1C9E">
        <w:rPr>
          <w:color w:val="000000"/>
          <w:sz w:val="24"/>
          <w:szCs w:val="24"/>
        </w:rPr>
        <w:t xml:space="preserve">__Decreto – Lei nº 3.365, de 21 de junho de 1941. Dispõe sobre desapropriações por utilidade pública. </w:t>
      </w:r>
      <w:r w:rsidRPr="00DF1C9E">
        <w:rPr>
          <w:b/>
          <w:sz w:val="24"/>
          <w:szCs w:val="24"/>
        </w:rPr>
        <w:t>Presidência da República Casa Civil Subchefia para Assuntos Jurídicos.</w:t>
      </w:r>
      <w:r w:rsidRPr="00DF1C9E">
        <w:rPr>
          <w:sz w:val="24"/>
          <w:szCs w:val="24"/>
        </w:rPr>
        <w:t xml:space="preserve"> Disponível em: </w:t>
      </w:r>
      <w:hyperlink r:id="rId23" w:history="1">
        <w:r w:rsidRPr="00DF1C9E">
          <w:rPr>
            <w:rStyle w:val="Hyperlink"/>
            <w:sz w:val="24"/>
            <w:szCs w:val="24"/>
          </w:rPr>
          <w:t>http://www.planalto.gov.br/ccivil_03/Decreto-Lei/Del3365.htm</w:t>
        </w:r>
      </w:hyperlink>
      <w:r w:rsidRPr="00DF1C9E">
        <w:rPr>
          <w:sz w:val="24"/>
          <w:szCs w:val="24"/>
        </w:rPr>
        <w:t xml:space="preserve">. Acesso em: 20 set. 2016. </w:t>
      </w:r>
    </w:p>
    <w:p w:rsidR="008A644E" w:rsidRPr="00DF1C9E" w:rsidRDefault="00034BEA" w:rsidP="008A644E">
      <w:pPr>
        <w:spacing w:before="240" w:after="240" w:line="240" w:lineRule="auto"/>
        <w:jc w:val="both"/>
        <w:rPr>
          <w:rFonts w:eastAsia="Calibri"/>
          <w:sz w:val="24"/>
          <w:szCs w:val="24"/>
        </w:rPr>
      </w:pPr>
      <w:r w:rsidRPr="00DF1C9E">
        <w:rPr>
          <w:rFonts w:eastAsia="Calibri"/>
          <w:sz w:val="24"/>
          <w:szCs w:val="24"/>
        </w:rPr>
        <w:t>_____</w:t>
      </w:r>
      <w:r w:rsidRPr="00DF1C9E">
        <w:rPr>
          <w:color w:val="000000"/>
          <w:sz w:val="24"/>
          <w:szCs w:val="24"/>
        </w:rPr>
        <w:t>__</w:t>
      </w:r>
      <w:r w:rsidR="008A644E" w:rsidRPr="00DF1C9E">
        <w:rPr>
          <w:rFonts w:eastAsia="Calibri"/>
          <w:b/>
          <w:sz w:val="24"/>
          <w:szCs w:val="24"/>
        </w:rPr>
        <w:t>Constituição</w:t>
      </w:r>
      <w:r w:rsidRPr="00DF1C9E">
        <w:rPr>
          <w:rFonts w:eastAsia="Calibri"/>
          <w:b/>
          <w:sz w:val="24"/>
          <w:szCs w:val="24"/>
        </w:rPr>
        <w:t xml:space="preserve"> Federal</w:t>
      </w:r>
      <w:r w:rsidR="008A644E" w:rsidRPr="00DF1C9E">
        <w:rPr>
          <w:rFonts w:eastAsia="Calibri"/>
          <w:sz w:val="24"/>
          <w:szCs w:val="24"/>
        </w:rPr>
        <w:t xml:space="preserve">, artigos 215 e 217. 1988. </w:t>
      </w:r>
    </w:p>
    <w:p w:rsidR="00034BEA" w:rsidRPr="00DF1C9E" w:rsidRDefault="00034BEA" w:rsidP="00034BEA">
      <w:pPr>
        <w:pStyle w:val="CorpodeTextoCerroAzul"/>
        <w:spacing w:before="240" w:after="240" w:line="240" w:lineRule="auto"/>
        <w:ind w:firstLine="0"/>
        <w:rPr>
          <w:rFonts w:cs="Arial"/>
        </w:rPr>
      </w:pPr>
      <w:r w:rsidRPr="00DF1C9E">
        <w:rPr>
          <w:rFonts w:cs="Arial"/>
        </w:rPr>
        <w:t>_______</w:t>
      </w:r>
      <w:r w:rsidRPr="00DF1C9E">
        <w:rPr>
          <w:rFonts w:cs="Arial"/>
          <w:bCs/>
          <w:iCs/>
        </w:rPr>
        <w:t xml:space="preserve"> Lei Nº 9.985, de 18 de julho de 2000. Regulamenta o art. 225, § 1o, incisos I, II, III e VII da Constituição Federal, institui o Sistema Nacional de Unidades de Conservação da Natureza e dá outras </w:t>
      </w:r>
      <w:r w:rsidRPr="00DF1C9E">
        <w:rPr>
          <w:rFonts w:cs="Arial"/>
          <w:bCs/>
          <w:iCs/>
        </w:rPr>
        <w:t>providências.</w:t>
      </w:r>
      <w:r w:rsidRPr="00DF1C9E">
        <w:rPr>
          <w:rFonts w:cs="Arial"/>
          <w:bCs/>
          <w:iCs/>
        </w:rPr>
        <w:t xml:space="preserve"> Presidência da República, Casa Civil, Brasília, </w:t>
      </w:r>
    </w:p>
    <w:p w:rsidR="00034BEA" w:rsidRPr="00DF1C9E" w:rsidRDefault="00034BEA" w:rsidP="00007834">
      <w:pPr>
        <w:spacing w:before="240" w:after="240" w:line="240" w:lineRule="auto"/>
        <w:jc w:val="both"/>
        <w:rPr>
          <w:rFonts w:eastAsia="Calibri"/>
          <w:sz w:val="24"/>
          <w:szCs w:val="24"/>
          <w:lang w:eastAsia="en-US"/>
        </w:rPr>
      </w:pPr>
      <w:r w:rsidRPr="00DF1C9E">
        <w:rPr>
          <w:rFonts w:eastAsia="Calibri"/>
          <w:sz w:val="24"/>
          <w:szCs w:val="24"/>
          <w:lang w:eastAsia="en-US"/>
        </w:rPr>
        <w:t xml:space="preserve">Lei 12.651. Dispõe sobre a proteção da vegetação nativa e dá outras providências. </w:t>
      </w:r>
      <w:r w:rsidRPr="00DF1C9E">
        <w:rPr>
          <w:rFonts w:eastAsia="Calibri"/>
          <w:b/>
          <w:sz w:val="24"/>
          <w:szCs w:val="24"/>
          <w:lang w:eastAsia="en-US"/>
        </w:rPr>
        <w:t>Diário Oficial da República Federativa do Brasil</w:t>
      </w:r>
      <w:r w:rsidRPr="00DF1C9E">
        <w:rPr>
          <w:rFonts w:eastAsia="Calibri"/>
          <w:sz w:val="24"/>
          <w:szCs w:val="24"/>
          <w:lang w:eastAsia="en-US"/>
        </w:rPr>
        <w:t>, Brasília, DF, 25 mai. 2012. Disponível em: &lt;</w:t>
      </w:r>
      <w:r w:rsidRPr="00DF1C9E">
        <w:rPr>
          <w:rFonts w:eastAsia="Calibri"/>
          <w:sz w:val="24"/>
          <w:szCs w:val="24"/>
          <w:lang w:eastAsia="en-US"/>
        </w:rPr>
        <w:t xml:space="preserve"> </w:t>
      </w:r>
      <w:hyperlink r:id="rId24" w:history="1">
        <w:r w:rsidRPr="00DF1C9E">
          <w:rPr>
            <w:rStyle w:val="Hyperlink"/>
            <w:rFonts w:eastAsia="Calibri"/>
            <w:sz w:val="24"/>
            <w:szCs w:val="24"/>
            <w:lang w:eastAsia="en-US"/>
          </w:rPr>
          <w:t>http://www.planalto.gov.br/ccivil_03/_ato2011-2014/2012/lei/L12651.htm</w:t>
        </w:r>
      </w:hyperlink>
      <w:r w:rsidRPr="00DF1C9E">
        <w:rPr>
          <w:rFonts w:eastAsia="Calibri"/>
          <w:sz w:val="24"/>
          <w:szCs w:val="24"/>
          <w:lang w:eastAsia="en-US"/>
        </w:rPr>
        <w:t xml:space="preserve"> </w:t>
      </w:r>
      <w:r w:rsidRPr="00DF1C9E">
        <w:rPr>
          <w:rFonts w:eastAsia="Calibri"/>
          <w:sz w:val="24"/>
          <w:szCs w:val="24"/>
          <w:lang w:eastAsia="en-US"/>
        </w:rPr>
        <w:t>&gt;. Acesso em: 21/09/2015.</w:t>
      </w:r>
    </w:p>
    <w:p w:rsidR="00007834" w:rsidRPr="00DF1C9E" w:rsidRDefault="00007834" w:rsidP="00007834">
      <w:pPr>
        <w:spacing w:before="240" w:after="240" w:line="240" w:lineRule="auto"/>
        <w:jc w:val="both"/>
        <w:rPr>
          <w:sz w:val="24"/>
          <w:szCs w:val="24"/>
        </w:rPr>
      </w:pPr>
      <w:r w:rsidRPr="00DF1C9E">
        <w:rPr>
          <w:sz w:val="24"/>
          <w:szCs w:val="24"/>
        </w:rPr>
        <w:t xml:space="preserve">_______Decreto de 5 de junho de 2012. Dispõe sobre a criação da Reserva Biológica Bom Jesus, nos Municípios de Antonina, Guaraqueçaba e Paranaguá, Estado do Paraná. </w:t>
      </w:r>
      <w:r w:rsidRPr="00DF1C9E">
        <w:rPr>
          <w:b/>
          <w:sz w:val="24"/>
          <w:szCs w:val="24"/>
        </w:rPr>
        <w:t>Presidência da República Casa Civil Subchefia para Assuntos Jurídicos.</w:t>
      </w:r>
      <w:r w:rsidRPr="00DF1C9E">
        <w:rPr>
          <w:sz w:val="24"/>
          <w:szCs w:val="24"/>
        </w:rPr>
        <w:t xml:space="preserve"> Disponível em: </w:t>
      </w:r>
      <w:hyperlink r:id="rId25" w:history="1">
        <w:r w:rsidRPr="00DF1C9E">
          <w:rPr>
            <w:rStyle w:val="Hyperlink"/>
            <w:sz w:val="24"/>
            <w:szCs w:val="24"/>
          </w:rPr>
          <w:t>http://www.planalto.gov.br/CCIVIL_03/_Ato2011-2014/2012/Dsn/Dsn13319.htm</w:t>
        </w:r>
      </w:hyperlink>
      <w:r w:rsidRPr="00DF1C9E">
        <w:rPr>
          <w:sz w:val="24"/>
          <w:szCs w:val="24"/>
        </w:rPr>
        <w:t>. Acesso em: 16 set. 2016</w:t>
      </w:r>
    </w:p>
    <w:p w:rsidR="008A644E" w:rsidRPr="00DF1C9E" w:rsidRDefault="00034BEA" w:rsidP="008A644E">
      <w:pPr>
        <w:spacing w:before="240" w:after="240" w:line="240" w:lineRule="auto"/>
        <w:jc w:val="both"/>
        <w:rPr>
          <w:rFonts w:eastAsia="Calibri"/>
          <w:sz w:val="24"/>
          <w:szCs w:val="24"/>
          <w:lang w:eastAsia="en-US"/>
        </w:rPr>
      </w:pPr>
      <w:r w:rsidRPr="00DF1C9E">
        <w:rPr>
          <w:rFonts w:eastAsia="Calibri"/>
          <w:sz w:val="24"/>
          <w:szCs w:val="24"/>
          <w:lang w:eastAsia="en-US"/>
        </w:rPr>
        <w:t>_________</w:t>
      </w:r>
      <w:r w:rsidR="008A644E" w:rsidRPr="00DF1C9E">
        <w:rPr>
          <w:b/>
          <w:bCs/>
          <w:sz w:val="24"/>
          <w:szCs w:val="24"/>
        </w:rPr>
        <w:t>Lei Federal nº 12.727</w:t>
      </w:r>
      <w:r w:rsidR="008A644E" w:rsidRPr="00DF1C9E">
        <w:rPr>
          <w:sz w:val="24"/>
          <w:szCs w:val="24"/>
        </w:rPr>
        <w:t>, de 17 de outubro de 2012. Diário Oficial da República Federativa do Brasil, Brasília, DF, 17 out 2012.</w:t>
      </w:r>
    </w:p>
    <w:p w:rsidR="008A644E" w:rsidRPr="00DF1C9E" w:rsidRDefault="008A644E" w:rsidP="008A644E">
      <w:pPr>
        <w:spacing w:before="240" w:after="240" w:line="240" w:lineRule="auto"/>
        <w:jc w:val="both"/>
        <w:rPr>
          <w:rFonts w:eastAsia="Calibri"/>
          <w:sz w:val="24"/>
          <w:szCs w:val="24"/>
          <w:lang w:val="fr-FR" w:eastAsia="en-US"/>
        </w:rPr>
      </w:pPr>
      <w:r w:rsidRPr="00DF1C9E">
        <w:rPr>
          <w:rFonts w:eastAsia="Calibri"/>
          <w:sz w:val="24"/>
          <w:szCs w:val="24"/>
          <w:lang w:val="fr-FR" w:eastAsia="en-US"/>
        </w:rPr>
        <w:t xml:space="preserve">CNUC. Cadastro Nacional de Unidades de Conservação. </w:t>
      </w:r>
      <w:r w:rsidRPr="00DF1C9E">
        <w:rPr>
          <w:rFonts w:eastAsia="Calibri"/>
          <w:b/>
          <w:sz w:val="24"/>
          <w:szCs w:val="24"/>
          <w:lang w:val="fr-FR" w:eastAsia="en-US"/>
        </w:rPr>
        <w:t>Área de Proteção Ambiental de Guaraqueçaba.</w:t>
      </w:r>
      <w:r w:rsidRPr="00DF1C9E">
        <w:rPr>
          <w:rFonts w:eastAsia="Calibri"/>
          <w:sz w:val="24"/>
          <w:szCs w:val="24"/>
          <w:lang w:val="fr-FR" w:eastAsia="en-US"/>
        </w:rPr>
        <w:t xml:space="preserve"> Disponível em : &lt;</w:t>
      </w:r>
      <w:hyperlink r:id="rId26" w:history="1">
        <w:r w:rsidRPr="00DF1C9E">
          <w:rPr>
            <w:rStyle w:val="Hyperlink"/>
            <w:rFonts w:eastAsia="Calibri"/>
            <w:sz w:val="24"/>
            <w:szCs w:val="24"/>
            <w:lang w:val="fr-FR" w:eastAsia="en-US"/>
          </w:rPr>
          <w:t>http://sistemas.mma.gov.br/cnuc/index.php?ido=relatorioparametrizado.exibeRelatorio&amp;relatorioPadrao=true&amp;idUc=17</w:t>
        </w:r>
      </w:hyperlink>
      <w:r w:rsidRPr="00DF1C9E">
        <w:rPr>
          <w:rStyle w:val="Hyperlink"/>
          <w:rFonts w:eastAsia="Calibri"/>
          <w:color w:val="auto"/>
          <w:sz w:val="24"/>
          <w:szCs w:val="24"/>
          <w:u w:val="none"/>
          <w:lang w:val="fr-FR" w:eastAsia="en-US"/>
        </w:rPr>
        <w:t>&gt;</w:t>
      </w:r>
      <w:r w:rsidRPr="00DF1C9E">
        <w:rPr>
          <w:rFonts w:eastAsia="Calibri"/>
          <w:sz w:val="24"/>
          <w:szCs w:val="24"/>
          <w:lang w:val="fr-FR" w:eastAsia="en-US"/>
        </w:rPr>
        <w:t>. Acesso em novembro de 2016.</w:t>
      </w:r>
    </w:p>
    <w:p w:rsidR="008A644E" w:rsidRPr="00DF1C9E" w:rsidRDefault="00007834" w:rsidP="008A644E">
      <w:pPr>
        <w:pStyle w:val="p0"/>
        <w:spacing w:before="240"/>
        <w:rPr>
          <w:rFonts w:ascii="Arial" w:hAnsi="Arial" w:cs="Arial"/>
        </w:rPr>
      </w:pPr>
      <w:r w:rsidRPr="00DF1C9E">
        <w:rPr>
          <w:rFonts w:ascii="Arial" w:hAnsi="Arial" w:cs="Arial"/>
        </w:rPr>
        <w:t>CONSERVATION INTERNATIONAL BRASIL</w:t>
      </w:r>
      <w:r w:rsidR="008A644E" w:rsidRPr="00DF1C9E">
        <w:rPr>
          <w:rFonts w:ascii="Arial" w:hAnsi="Arial" w:cs="Arial"/>
        </w:rPr>
        <w:t xml:space="preserve">. </w:t>
      </w:r>
      <w:r w:rsidR="008A644E" w:rsidRPr="00DF1C9E">
        <w:rPr>
          <w:rFonts w:ascii="Arial" w:hAnsi="Arial" w:cs="Arial"/>
          <w:b/>
          <w:bCs/>
        </w:rPr>
        <w:t>“</w:t>
      </w:r>
      <w:proofErr w:type="spellStart"/>
      <w:r w:rsidR="008A644E" w:rsidRPr="00DF1C9E">
        <w:rPr>
          <w:rFonts w:ascii="Arial" w:hAnsi="Arial" w:cs="Arial"/>
          <w:b/>
          <w:bCs/>
        </w:rPr>
        <w:t>Hotspots</w:t>
      </w:r>
      <w:proofErr w:type="spellEnd"/>
      <w:r w:rsidR="008A644E" w:rsidRPr="00DF1C9E">
        <w:rPr>
          <w:rFonts w:ascii="Arial" w:hAnsi="Arial" w:cs="Arial"/>
          <w:b/>
          <w:bCs/>
        </w:rPr>
        <w:t xml:space="preserve"> </w:t>
      </w:r>
      <w:proofErr w:type="spellStart"/>
      <w:r w:rsidR="008A644E" w:rsidRPr="00DF1C9E">
        <w:rPr>
          <w:rFonts w:ascii="Arial" w:hAnsi="Arial" w:cs="Arial"/>
          <w:b/>
          <w:bCs/>
        </w:rPr>
        <w:t>Revisited</w:t>
      </w:r>
      <w:proofErr w:type="spellEnd"/>
      <w:r w:rsidR="008A644E" w:rsidRPr="00DF1C9E">
        <w:rPr>
          <w:rFonts w:ascii="Arial" w:hAnsi="Arial" w:cs="Arial"/>
          <w:b/>
          <w:bCs/>
        </w:rPr>
        <w:t xml:space="preserve">. </w:t>
      </w:r>
      <w:proofErr w:type="spellStart"/>
      <w:r w:rsidR="008A644E" w:rsidRPr="00DF1C9E">
        <w:rPr>
          <w:rFonts w:ascii="Arial" w:hAnsi="Arial" w:cs="Arial"/>
          <w:b/>
          <w:bCs/>
        </w:rPr>
        <w:t>Earth’s</w:t>
      </w:r>
      <w:proofErr w:type="spellEnd"/>
      <w:r w:rsidR="008A644E" w:rsidRPr="00DF1C9E">
        <w:rPr>
          <w:rFonts w:ascii="Arial" w:hAnsi="Arial" w:cs="Arial"/>
          <w:b/>
          <w:bCs/>
        </w:rPr>
        <w:t xml:space="preserve"> </w:t>
      </w:r>
      <w:proofErr w:type="spellStart"/>
      <w:r w:rsidR="008A644E" w:rsidRPr="00DF1C9E">
        <w:rPr>
          <w:rFonts w:ascii="Arial" w:hAnsi="Arial" w:cs="Arial"/>
          <w:b/>
          <w:bCs/>
        </w:rPr>
        <w:t>Biologically</w:t>
      </w:r>
      <w:proofErr w:type="spellEnd"/>
      <w:r w:rsidR="008A644E" w:rsidRPr="00DF1C9E">
        <w:rPr>
          <w:rFonts w:ascii="Arial" w:hAnsi="Arial" w:cs="Arial"/>
          <w:b/>
          <w:bCs/>
        </w:rPr>
        <w:t xml:space="preserve"> </w:t>
      </w:r>
      <w:proofErr w:type="spellStart"/>
      <w:r w:rsidR="008A644E" w:rsidRPr="00DF1C9E">
        <w:rPr>
          <w:rFonts w:ascii="Arial" w:hAnsi="Arial" w:cs="Arial"/>
          <w:b/>
          <w:bCs/>
        </w:rPr>
        <w:t>Richest</w:t>
      </w:r>
      <w:proofErr w:type="spellEnd"/>
      <w:r w:rsidR="008A644E" w:rsidRPr="00DF1C9E">
        <w:rPr>
          <w:rFonts w:ascii="Arial" w:hAnsi="Arial" w:cs="Arial"/>
          <w:b/>
          <w:bCs/>
        </w:rPr>
        <w:t xml:space="preserve"> </w:t>
      </w:r>
      <w:proofErr w:type="spellStart"/>
      <w:r w:rsidR="008A644E" w:rsidRPr="00DF1C9E">
        <w:rPr>
          <w:rFonts w:ascii="Arial" w:hAnsi="Arial" w:cs="Arial"/>
          <w:b/>
          <w:bCs/>
        </w:rPr>
        <w:t>and</w:t>
      </w:r>
      <w:proofErr w:type="spellEnd"/>
      <w:r w:rsidR="008A644E" w:rsidRPr="00DF1C9E">
        <w:rPr>
          <w:rFonts w:ascii="Arial" w:hAnsi="Arial" w:cs="Arial"/>
          <w:b/>
          <w:bCs/>
        </w:rPr>
        <w:t xml:space="preserve"> </w:t>
      </w:r>
      <w:proofErr w:type="spellStart"/>
      <w:r w:rsidR="008A644E" w:rsidRPr="00DF1C9E">
        <w:rPr>
          <w:rFonts w:ascii="Arial" w:hAnsi="Arial" w:cs="Arial"/>
          <w:b/>
          <w:bCs/>
        </w:rPr>
        <w:t>Most</w:t>
      </w:r>
      <w:proofErr w:type="spellEnd"/>
      <w:r w:rsidR="008A644E" w:rsidRPr="00DF1C9E">
        <w:rPr>
          <w:rFonts w:ascii="Arial" w:hAnsi="Arial" w:cs="Arial"/>
          <w:b/>
          <w:bCs/>
        </w:rPr>
        <w:t xml:space="preserve"> </w:t>
      </w:r>
      <w:proofErr w:type="spellStart"/>
      <w:r w:rsidR="008A644E" w:rsidRPr="00DF1C9E">
        <w:rPr>
          <w:rFonts w:ascii="Arial" w:hAnsi="Arial" w:cs="Arial"/>
          <w:b/>
          <w:bCs/>
        </w:rPr>
        <w:t>Endangered</w:t>
      </w:r>
      <w:proofErr w:type="spellEnd"/>
      <w:r w:rsidR="008A644E" w:rsidRPr="00DF1C9E">
        <w:rPr>
          <w:rFonts w:ascii="Arial" w:hAnsi="Arial" w:cs="Arial"/>
          <w:b/>
          <w:bCs/>
        </w:rPr>
        <w:t xml:space="preserve"> </w:t>
      </w:r>
      <w:proofErr w:type="spellStart"/>
      <w:r w:rsidR="008A644E" w:rsidRPr="00DF1C9E">
        <w:rPr>
          <w:rFonts w:ascii="Arial" w:hAnsi="Arial" w:cs="Arial"/>
          <w:b/>
          <w:bCs/>
        </w:rPr>
        <w:t>Terrestrial</w:t>
      </w:r>
      <w:proofErr w:type="spellEnd"/>
      <w:r w:rsidR="008A644E" w:rsidRPr="00DF1C9E">
        <w:rPr>
          <w:rFonts w:ascii="Arial" w:hAnsi="Arial" w:cs="Arial"/>
          <w:b/>
          <w:bCs/>
        </w:rPr>
        <w:t xml:space="preserve"> </w:t>
      </w:r>
      <w:proofErr w:type="spellStart"/>
      <w:r w:rsidR="008A644E" w:rsidRPr="00DF1C9E">
        <w:rPr>
          <w:rFonts w:ascii="Arial" w:hAnsi="Arial" w:cs="Arial"/>
          <w:b/>
          <w:bCs/>
        </w:rPr>
        <w:t>Ecorregions</w:t>
      </w:r>
      <w:proofErr w:type="spellEnd"/>
      <w:r w:rsidR="008A644E" w:rsidRPr="00DF1C9E">
        <w:rPr>
          <w:rFonts w:ascii="Arial" w:hAnsi="Arial" w:cs="Arial"/>
          <w:b/>
          <w:bCs/>
        </w:rPr>
        <w:t>”</w:t>
      </w:r>
      <w:r w:rsidR="008A644E" w:rsidRPr="00DF1C9E">
        <w:rPr>
          <w:rFonts w:ascii="Arial" w:hAnsi="Arial" w:cs="Arial"/>
        </w:rPr>
        <w:t>. CEMEX, 2005. Disponível em &lt;</w:t>
      </w:r>
      <w:hyperlink r:id="rId27" w:history="1">
        <w:r w:rsidR="008A644E" w:rsidRPr="00DF1C9E">
          <w:rPr>
            <w:rStyle w:val="15"/>
            <w:rFonts w:ascii="Arial" w:hAnsi="Arial" w:cs="Arial"/>
          </w:rPr>
          <w:t>http://www.conservation.org/global/brasil/publicacoes/Documents/HotspotsRevisitados.pdf</w:t>
        </w:r>
      </w:hyperlink>
      <w:r w:rsidR="008A644E" w:rsidRPr="00DF1C9E">
        <w:rPr>
          <w:rFonts w:ascii="Arial" w:hAnsi="Arial" w:cs="Arial"/>
        </w:rPr>
        <w:t>&gt;. Acesso em novembro de 2016</w:t>
      </w:r>
    </w:p>
    <w:p w:rsidR="008A644E" w:rsidRPr="00DF1C9E" w:rsidRDefault="008A644E" w:rsidP="008A644E">
      <w:pPr>
        <w:pStyle w:val="CorpodeTextoCerroAzul"/>
        <w:spacing w:before="240" w:after="240" w:line="240" w:lineRule="auto"/>
        <w:ind w:firstLine="0"/>
        <w:rPr>
          <w:rFonts w:cs="Arial"/>
        </w:rPr>
      </w:pPr>
      <w:r w:rsidRPr="00DF1C9E">
        <w:rPr>
          <w:rFonts w:cs="Arial"/>
        </w:rPr>
        <w:t xml:space="preserve">COSTA, J. P. O. Dedicatória do Presidente do Conselho da Reserva da Biosfera da Mata Atlântica à Miguel von </w:t>
      </w:r>
      <w:proofErr w:type="spellStart"/>
      <w:r w:rsidRPr="00DF1C9E">
        <w:rPr>
          <w:rFonts w:cs="Arial"/>
        </w:rPr>
        <w:t>Behr</w:t>
      </w:r>
      <w:proofErr w:type="spellEnd"/>
      <w:r w:rsidRPr="00DF1C9E">
        <w:rPr>
          <w:rFonts w:cs="Arial"/>
        </w:rPr>
        <w:t xml:space="preserve">. In: VON BEHR, M. </w:t>
      </w:r>
      <w:proofErr w:type="spellStart"/>
      <w:r w:rsidRPr="00DF1C9E">
        <w:rPr>
          <w:rFonts w:cs="Arial"/>
          <w:b/>
        </w:rPr>
        <w:t>Guarakessaba</w:t>
      </w:r>
      <w:proofErr w:type="spellEnd"/>
      <w:r w:rsidRPr="00DF1C9E">
        <w:rPr>
          <w:rFonts w:cs="Arial"/>
        </w:rPr>
        <w:t>. São Paulo: Empresa das Artes, 1997.</w:t>
      </w:r>
    </w:p>
    <w:p w:rsidR="008A644E" w:rsidRPr="00DF1C9E" w:rsidRDefault="008A644E" w:rsidP="008A644E">
      <w:pPr>
        <w:pStyle w:val="CorpodeTextoCerroAzul"/>
        <w:spacing w:before="240" w:after="240" w:line="240" w:lineRule="auto"/>
        <w:ind w:firstLine="0"/>
        <w:rPr>
          <w:rFonts w:cs="Arial"/>
        </w:rPr>
      </w:pPr>
      <w:r w:rsidRPr="00DF1C9E">
        <w:rPr>
          <w:rFonts w:cs="Arial"/>
        </w:rPr>
        <w:t>CUNHA, S. e COELHO, M. C. Política e gestão ambiental. In: CUNHA, S. &amp;   GUERRA, A. (</w:t>
      </w:r>
      <w:proofErr w:type="spellStart"/>
      <w:r w:rsidRPr="00DF1C9E">
        <w:rPr>
          <w:rFonts w:cs="Arial"/>
        </w:rPr>
        <w:t>Orgs</w:t>
      </w:r>
      <w:proofErr w:type="spellEnd"/>
      <w:r w:rsidRPr="00DF1C9E">
        <w:rPr>
          <w:rFonts w:cs="Arial"/>
        </w:rPr>
        <w:t xml:space="preserve">). </w:t>
      </w:r>
      <w:r w:rsidRPr="00DF1C9E">
        <w:rPr>
          <w:rFonts w:cs="Arial"/>
          <w:b/>
        </w:rPr>
        <w:t>A questão ambiental. Diferentes abordagens</w:t>
      </w:r>
      <w:r w:rsidRPr="00DF1C9E">
        <w:rPr>
          <w:rFonts w:cs="Arial"/>
        </w:rPr>
        <w:t>. Rio de Janeiro: Bertrand Brasil, 2003. 248 p.</w:t>
      </w:r>
    </w:p>
    <w:p w:rsidR="008A644E" w:rsidRPr="00DF1C9E" w:rsidRDefault="008A644E" w:rsidP="008A644E">
      <w:pPr>
        <w:pStyle w:val="CorpodeTextoCerroAzul"/>
        <w:spacing w:before="240" w:after="240" w:line="240" w:lineRule="auto"/>
        <w:ind w:firstLine="0"/>
        <w:rPr>
          <w:rFonts w:cs="Arial"/>
        </w:rPr>
      </w:pPr>
      <w:r w:rsidRPr="00DF1C9E">
        <w:rPr>
          <w:rFonts w:cs="Arial"/>
        </w:rPr>
        <w:lastRenderedPageBreak/>
        <w:t xml:space="preserve">DENARDIN, V. F. et al. (2009). Distribuição de benefícios ecossistêmicos: o caso do ICMS ecológico no litoral paranaense. </w:t>
      </w:r>
      <w:r w:rsidRPr="00DF1C9E">
        <w:rPr>
          <w:rFonts w:cs="Arial"/>
          <w:b/>
        </w:rPr>
        <w:t>Redes</w:t>
      </w:r>
      <w:r w:rsidRPr="00DF1C9E">
        <w:rPr>
          <w:rFonts w:cs="Arial"/>
        </w:rPr>
        <w:t>, Santa Cruz do Sul, v. 13, n. 2, p. 184- 198, maio/ago. 2008</w:t>
      </w:r>
    </w:p>
    <w:p w:rsidR="008A644E" w:rsidRPr="00DF1C9E" w:rsidRDefault="008A644E" w:rsidP="008A644E">
      <w:pPr>
        <w:pStyle w:val="CorpodeTextoCerroAzul"/>
        <w:spacing w:before="240" w:after="240" w:line="240" w:lineRule="auto"/>
        <w:ind w:firstLine="0"/>
        <w:rPr>
          <w:rFonts w:cs="Arial"/>
          <w:shd w:val="clear" w:color="auto" w:fill="FFFFFF"/>
        </w:rPr>
      </w:pPr>
      <w:r w:rsidRPr="00DF1C9E">
        <w:rPr>
          <w:rFonts w:cs="Arial"/>
          <w:color w:val="000000"/>
          <w:shd w:val="clear" w:color="auto" w:fill="FFFFFF"/>
        </w:rPr>
        <w:t xml:space="preserve">FONSECA, A. C. Mosaico Litoral Sul de São Paulo e Litoral do Paraná. </w:t>
      </w:r>
      <w:r w:rsidRPr="00DF1C9E">
        <w:rPr>
          <w:rFonts w:cs="Arial"/>
          <w:shd w:val="clear" w:color="auto" w:fill="FFFFFF"/>
        </w:rPr>
        <w:t xml:space="preserve">Palestra apresentada no Curso de Gestão de Mosaicos. ICMBIO, Iperó – São Paulo, 2012. Disponível em: </w:t>
      </w:r>
      <w:hyperlink r:id="rId28" w:history="1">
        <w:r w:rsidRPr="00DF1C9E">
          <w:rPr>
            <w:rStyle w:val="Hyperlink"/>
            <w:rFonts w:cs="Arial"/>
            <w:shd w:val="clear" w:color="auto" w:fill="FFFFFF"/>
          </w:rPr>
          <w:t>http://www.redemosaicos.com.br/arquivos_dados/arq_downloads/mmidia-id-76.pdf</w:t>
        </w:r>
      </w:hyperlink>
      <w:r w:rsidRPr="00DF1C9E">
        <w:rPr>
          <w:rFonts w:cs="Arial"/>
          <w:shd w:val="clear" w:color="auto" w:fill="FFFFFF"/>
        </w:rPr>
        <w:t>. Acesso em 25 set 2015.</w:t>
      </w:r>
    </w:p>
    <w:p w:rsidR="008A644E" w:rsidRPr="00DF1C9E" w:rsidRDefault="008A644E" w:rsidP="008A644E">
      <w:pPr>
        <w:spacing w:before="240" w:after="240" w:line="240" w:lineRule="auto"/>
        <w:jc w:val="both"/>
        <w:rPr>
          <w:sz w:val="24"/>
          <w:szCs w:val="24"/>
          <w:lang w:val="fr-FR"/>
        </w:rPr>
      </w:pPr>
      <w:r w:rsidRPr="00DF1C9E">
        <w:rPr>
          <w:sz w:val="24"/>
          <w:szCs w:val="24"/>
          <w:lang w:val="fr-FR"/>
        </w:rPr>
        <w:t xml:space="preserve">FUNBIO. Fundo Brasileiro para a Biodiversidade. Disponível em: </w:t>
      </w:r>
      <w:r w:rsidR="00007834" w:rsidRPr="00DF1C9E">
        <w:rPr>
          <w:sz w:val="24"/>
          <w:szCs w:val="24"/>
          <w:lang w:val="fr-FR"/>
        </w:rPr>
        <w:t>&lt;</w:t>
      </w:r>
      <w:hyperlink r:id="rId29" w:history="1">
        <w:r w:rsidRPr="00DF1C9E">
          <w:rPr>
            <w:rStyle w:val="Hyperlink"/>
            <w:sz w:val="24"/>
            <w:szCs w:val="24"/>
            <w:lang w:val="fr-FR"/>
          </w:rPr>
          <w:t>http://www.funbio.org.br/o-que-fazemos/agencia-gef/</w:t>
        </w:r>
      </w:hyperlink>
      <w:r w:rsidRPr="00DF1C9E">
        <w:rPr>
          <w:sz w:val="24"/>
          <w:szCs w:val="24"/>
          <w:lang w:val="fr-FR"/>
        </w:rPr>
        <w:t xml:space="preserve"> </w:t>
      </w:r>
      <w:r w:rsidR="00007834" w:rsidRPr="00DF1C9E">
        <w:rPr>
          <w:sz w:val="24"/>
          <w:szCs w:val="24"/>
          <w:lang w:val="fr-FR"/>
        </w:rPr>
        <w:t>&gt;</w:t>
      </w:r>
      <w:r w:rsidRPr="00DF1C9E">
        <w:rPr>
          <w:sz w:val="24"/>
          <w:szCs w:val="24"/>
          <w:lang w:val="fr-FR"/>
        </w:rPr>
        <w:t>. Acessado em outubro de 2016.</w:t>
      </w:r>
    </w:p>
    <w:p w:rsidR="008A644E" w:rsidRPr="00DF1C9E" w:rsidRDefault="00007834" w:rsidP="008A644E">
      <w:pPr>
        <w:spacing w:before="240" w:after="240" w:line="240" w:lineRule="auto"/>
        <w:jc w:val="both"/>
        <w:rPr>
          <w:rFonts w:eastAsia="Calibri"/>
          <w:sz w:val="24"/>
          <w:szCs w:val="24"/>
          <w:lang w:eastAsia="en-US"/>
        </w:rPr>
      </w:pPr>
      <w:r w:rsidRPr="00DF1C9E">
        <w:rPr>
          <w:rFonts w:eastAsia="Calibri"/>
          <w:sz w:val="24"/>
          <w:szCs w:val="24"/>
          <w:lang w:eastAsia="en-US"/>
        </w:rPr>
        <w:t xml:space="preserve">IAP. </w:t>
      </w:r>
      <w:r w:rsidR="008A644E" w:rsidRPr="00DF1C9E">
        <w:rPr>
          <w:rFonts w:eastAsia="Calibri"/>
          <w:sz w:val="24"/>
          <w:szCs w:val="24"/>
          <w:lang w:eastAsia="en-US"/>
        </w:rPr>
        <w:t xml:space="preserve">Instituto Ambiental do Paraná. </w:t>
      </w:r>
      <w:r w:rsidR="008A644E" w:rsidRPr="00DF1C9E">
        <w:rPr>
          <w:rFonts w:eastAsia="Calibri"/>
          <w:b/>
          <w:sz w:val="24"/>
          <w:szCs w:val="24"/>
          <w:lang w:eastAsia="en-US"/>
        </w:rPr>
        <w:t>Fauna do Paraná em Extinção</w:t>
      </w:r>
      <w:r w:rsidR="008A644E" w:rsidRPr="00DF1C9E">
        <w:rPr>
          <w:rFonts w:eastAsia="Calibri"/>
          <w:sz w:val="24"/>
          <w:szCs w:val="24"/>
          <w:lang w:eastAsia="en-US"/>
        </w:rPr>
        <w:t>. Curitiba: Instituto Ambiental do Paraná, 2006.</w:t>
      </w:r>
    </w:p>
    <w:p w:rsidR="004527B7" w:rsidRPr="00DF1C9E" w:rsidRDefault="004527B7" w:rsidP="008A644E">
      <w:pPr>
        <w:spacing w:before="240" w:after="240" w:line="240" w:lineRule="auto"/>
        <w:jc w:val="both"/>
        <w:rPr>
          <w:rFonts w:eastAsia="Calibri"/>
          <w:sz w:val="24"/>
          <w:szCs w:val="24"/>
          <w:lang w:eastAsia="en-US"/>
        </w:rPr>
      </w:pPr>
      <w:r w:rsidRPr="00DF1C9E">
        <w:rPr>
          <w:rFonts w:eastAsia="Calibri"/>
          <w:sz w:val="24"/>
          <w:szCs w:val="24"/>
          <w:lang w:eastAsia="en-US"/>
        </w:rPr>
        <w:t xml:space="preserve">_________ </w:t>
      </w:r>
      <w:r w:rsidRPr="00DF1C9E">
        <w:rPr>
          <w:rFonts w:eastAsia="Calibri"/>
          <w:b/>
          <w:sz w:val="24"/>
          <w:szCs w:val="24"/>
          <w:lang w:eastAsia="en-US"/>
        </w:rPr>
        <w:t xml:space="preserve">Listagem de </w:t>
      </w:r>
      <w:proofErr w:type="spellStart"/>
      <w:r w:rsidRPr="00DF1C9E">
        <w:rPr>
          <w:rFonts w:eastAsia="Calibri"/>
          <w:b/>
          <w:sz w:val="24"/>
          <w:szCs w:val="24"/>
          <w:lang w:eastAsia="en-US"/>
        </w:rPr>
        <w:t>RPPN´s</w:t>
      </w:r>
      <w:proofErr w:type="spellEnd"/>
      <w:r w:rsidRPr="00DF1C9E">
        <w:rPr>
          <w:rFonts w:eastAsia="Calibri"/>
          <w:b/>
          <w:sz w:val="24"/>
          <w:szCs w:val="24"/>
          <w:lang w:eastAsia="en-US"/>
        </w:rPr>
        <w:t xml:space="preserve"> Estaduais e Federais</w:t>
      </w:r>
      <w:r w:rsidRPr="00DF1C9E">
        <w:rPr>
          <w:rFonts w:eastAsia="Calibri"/>
          <w:sz w:val="24"/>
          <w:szCs w:val="24"/>
          <w:lang w:eastAsia="en-US"/>
        </w:rPr>
        <w:t xml:space="preserve">. Disponível nos links: &lt; </w:t>
      </w:r>
      <w:hyperlink r:id="rId30" w:history="1">
        <w:r w:rsidRPr="00DF1C9E">
          <w:rPr>
            <w:rStyle w:val="Hyperlink"/>
            <w:rFonts w:eastAsia="Calibri"/>
            <w:sz w:val="24"/>
            <w:szCs w:val="24"/>
            <w:lang w:eastAsia="en-US"/>
          </w:rPr>
          <w:t>http://www.iap.pr.gov.br/modules/conteudo/conteudo.php?conteudo=1260</w:t>
        </w:r>
      </w:hyperlink>
      <w:r w:rsidRPr="00DF1C9E">
        <w:rPr>
          <w:rFonts w:eastAsia="Calibri"/>
          <w:sz w:val="24"/>
          <w:szCs w:val="24"/>
          <w:lang w:eastAsia="en-US"/>
        </w:rPr>
        <w:t xml:space="preserve"> &gt; e &lt; </w:t>
      </w:r>
      <w:hyperlink r:id="rId31" w:history="1">
        <w:r w:rsidRPr="00DF1C9E">
          <w:rPr>
            <w:rStyle w:val="Hyperlink"/>
            <w:rFonts w:eastAsia="Calibri"/>
            <w:sz w:val="24"/>
            <w:szCs w:val="24"/>
            <w:lang w:eastAsia="en-US"/>
          </w:rPr>
          <w:t>http://www.iap.pr.gov.br/modules/conteudo/conteudo.php?conteudo=1258</w:t>
        </w:r>
      </w:hyperlink>
      <w:r w:rsidRPr="00DF1C9E">
        <w:rPr>
          <w:rFonts w:eastAsia="Calibri"/>
          <w:sz w:val="24"/>
          <w:szCs w:val="24"/>
          <w:lang w:eastAsia="en-US"/>
        </w:rPr>
        <w:t xml:space="preserve"> &gt;. Acesso em: 28/11/2016.</w:t>
      </w:r>
    </w:p>
    <w:p w:rsidR="00801A19" w:rsidRPr="00DF1C9E" w:rsidRDefault="00801A19" w:rsidP="008A644E">
      <w:pPr>
        <w:spacing w:before="240" w:after="240" w:line="240" w:lineRule="auto"/>
        <w:jc w:val="both"/>
        <w:rPr>
          <w:rFonts w:eastAsia="Calibri"/>
          <w:sz w:val="24"/>
          <w:szCs w:val="24"/>
          <w:lang w:eastAsia="en-US"/>
        </w:rPr>
      </w:pPr>
      <w:r w:rsidRPr="00DF1C9E">
        <w:rPr>
          <w:rFonts w:eastAsia="Calibri"/>
          <w:sz w:val="24"/>
          <w:szCs w:val="24"/>
          <w:lang w:eastAsia="en-US"/>
        </w:rPr>
        <w:t>_________</w:t>
      </w:r>
      <w:r w:rsidRPr="00DF1C9E">
        <w:rPr>
          <w:sz w:val="24"/>
          <w:szCs w:val="24"/>
        </w:rPr>
        <w:t xml:space="preserve"> </w:t>
      </w:r>
      <w:r w:rsidRPr="00DF1C9E">
        <w:rPr>
          <w:rFonts w:eastAsia="Calibri"/>
          <w:b/>
          <w:sz w:val="24"/>
          <w:szCs w:val="24"/>
          <w:lang w:eastAsia="en-US"/>
        </w:rPr>
        <w:t>Unidades de Conservação Estaduais</w:t>
      </w:r>
      <w:r w:rsidRPr="00DF1C9E">
        <w:rPr>
          <w:rFonts w:eastAsia="Calibri"/>
          <w:sz w:val="24"/>
          <w:szCs w:val="24"/>
          <w:lang w:eastAsia="en-US"/>
        </w:rPr>
        <w:t xml:space="preserve">, 2016. Disponível em: &lt; </w:t>
      </w:r>
      <w:hyperlink r:id="rId32" w:history="1">
        <w:r w:rsidRPr="00DF1C9E">
          <w:rPr>
            <w:rStyle w:val="Hyperlink"/>
            <w:rFonts w:eastAsia="Calibri"/>
            <w:sz w:val="24"/>
            <w:szCs w:val="24"/>
            <w:lang w:eastAsia="en-US"/>
          </w:rPr>
          <w:t>http://www.iap.pr.gov.br/modules/conteudo/conteudo.php?conteudo=1209</w:t>
        </w:r>
      </w:hyperlink>
      <w:r w:rsidRPr="00DF1C9E">
        <w:rPr>
          <w:rFonts w:eastAsia="Calibri"/>
          <w:sz w:val="24"/>
          <w:szCs w:val="24"/>
          <w:lang w:eastAsia="en-US"/>
        </w:rPr>
        <w:t xml:space="preserve"> &gt;. Acesso em: 28/11/16.</w:t>
      </w:r>
    </w:p>
    <w:p w:rsidR="008A644E" w:rsidRPr="00DF1C9E" w:rsidRDefault="008A644E" w:rsidP="008A644E">
      <w:pPr>
        <w:spacing w:before="240" w:after="240" w:line="240" w:lineRule="auto"/>
        <w:jc w:val="both"/>
        <w:rPr>
          <w:rFonts w:eastAsia="Arial"/>
          <w:color w:val="000000"/>
          <w:sz w:val="24"/>
          <w:szCs w:val="24"/>
          <w:lang w:eastAsia="en-US"/>
        </w:rPr>
      </w:pPr>
      <w:r w:rsidRPr="00DF1C9E">
        <w:rPr>
          <w:rFonts w:eastAsia="Arial"/>
          <w:sz w:val="24"/>
          <w:szCs w:val="24"/>
          <w:lang w:eastAsia="en-US"/>
        </w:rPr>
        <w:t>I</w:t>
      </w:r>
      <w:r w:rsidRPr="00DF1C9E">
        <w:rPr>
          <w:rFonts w:eastAsia="Arial"/>
          <w:spacing w:val="1"/>
          <w:sz w:val="24"/>
          <w:szCs w:val="24"/>
          <w:lang w:eastAsia="en-US"/>
        </w:rPr>
        <w:t>B</w:t>
      </w:r>
      <w:r w:rsidRPr="00DF1C9E">
        <w:rPr>
          <w:rFonts w:eastAsia="Arial"/>
          <w:sz w:val="24"/>
          <w:szCs w:val="24"/>
          <w:lang w:eastAsia="en-US"/>
        </w:rPr>
        <w:t>G</w:t>
      </w:r>
      <w:r w:rsidRPr="00DF1C9E">
        <w:rPr>
          <w:rFonts w:eastAsia="Arial"/>
          <w:spacing w:val="1"/>
          <w:sz w:val="24"/>
          <w:szCs w:val="24"/>
          <w:lang w:eastAsia="en-US"/>
        </w:rPr>
        <w:t>E</w:t>
      </w:r>
      <w:r w:rsidRPr="00DF1C9E">
        <w:rPr>
          <w:rFonts w:eastAsia="Arial"/>
          <w:sz w:val="24"/>
          <w:szCs w:val="24"/>
          <w:lang w:eastAsia="en-US"/>
        </w:rPr>
        <w:t xml:space="preserve">. </w:t>
      </w:r>
      <w:r w:rsidRPr="00DF1C9E">
        <w:rPr>
          <w:rFonts w:eastAsia="Arial"/>
          <w:b/>
          <w:sz w:val="24"/>
          <w:szCs w:val="24"/>
          <w:lang w:eastAsia="en-US"/>
        </w:rPr>
        <w:t>Cen</w:t>
      </w:r>
      <w:r w:rsidRPr="00DF1C9E">
        <w:rPr>
          <w:rFonts w:eastAsia="Arial"/>
          <w:b/>
          <w:spacing w:val="1"/>
          <w:sz w:val="24"/>
          <w:szCs w:val="24"/>
          <w:lang w:eastAsia="en-US"/>
        </w:rPr>
        <w:t>s</w:t>
      </w:r>
      <w:r w:rsidRPr="00DF1C9E">
        <w:rPr>
          <w:rFonts w:eastAsia="Arial"/>
          <w:b/>
          <w:sz w:val="24"/>
          <w:szCs w:val="24"/>
          <w:lang w:eastAsia="en-US"/>
        </w:rPr>
        <w:t>o Demog</w:t>
      </w:r>
      <w:r w:rsidRPr="00DF1C9E">
        <w:rPr>
          <w:rFonts w:eastAsia="Arial"/>
          <w:b/>
          <w:spacing w:val="-3"/>
          <w:sz w:val="24"/>
          <w:szCs w:val="24"/>
          <w:lang w:eastAsia="en-US"/>
        </w:rPr>
        <w:t>r</w:t>
      </w:r>
      <w:r w:rsidRPr="00DF1C9E">
        <w:rPr>
          <w:rFonts w:eastAsia="Arial"/>
          <w:b/>
          <w:spacing w:val="1"/>
          <w:sz w:val="24"/>
          <w:szCs w:val="24"/>
          <w:lang w:eastAsia="en-US"/>
        </w:rPr>
        <w:t>á</w:t>
      </w:r>
      <w:r w:rsidRPr="00DF1C9E">
        <w:rPr>
          <w:rFonts w:eastAsia="Arial"/>
          <w:b/>
          <w:sz w:val="24"/>
          <w:szCs w:val="24"/>
          <w:lang w:eastAsia="en-US"/>
        </w:rPr>
        <w:t xml:space="preserve">fico </w:t>
      </w:r>
      <w:r w:rsidRPr="00DF1C9E">
        <w:rPr>
          <w:rFonts w:eastAsia="Arial"/>
          <w:b/>
          <w:spacing w:val="1"/>
          <w:sz w:val="24"/>
          <w:szCs w:val="24"/>
          <w:lang w:eastAsia="en-US"/>
        </w:rPr>
        <w:t>20</w:t>
      </w:r>
      <w:r w:rsidRPr="00DF1C9E">
        <w:rPr>
          <w:rFonts w:eastAsia="Arial"/>
          <w:b/>
          <w:spacing w:val="-1"/>
          <w:sz w:val="24"/>
          <w:szCs w:val="24"/>
          <w:lang w:eastAsia="en-US"/>
        </w:rPr>
        <w:t>1</w:t>
      </w:r>
      <w:r w:rsidRPr="00DF1C9E">
        <w:rPr>
          <w:rFonts w:eastAsia="Arial"/>
          <w:b/>
          <w:spacing w:val="3"/>
          <w:sz w:val="24"/>
          <w:szCs w:val="24"/>
          <w:lang w:eastAsia="en-US"/>
        </w:rPr>
        <w:t>0</w:t>
      </w:r>
      <w:r w:rsidRPr="00DF1C9E">
        <w:rPr>
          <w:rFonts w:eastAsia="Arial"/>
          <w:sz w:val="24"/>
          <w:szCs w:val="24"/>
          <w:lang w:eastAsia="en-US"/>
        </w:rPr>
        <w:t>. D</w:t>
      </w:r>
      <w:r w:rsidRPr="00DF1C9E">
        <w:rPr>
          <w:rFonts w:eastAsia="Arial"/>
          <w:spacing w:val="-1"/>
          <w:sz w:val="24"/>
          <w:szCs w:val="24"/>
          <w:lang w:eastAsia="en-US"/>
        </w:rPr>
        <w:t>i</w:t>
      </w:r>
      <w:r w:rsidRPr="00DF1C9E">
        <w:rPr>
          <w:rFonts w:eastAsia="Arial"/>
          <w:sz w:val="24"/>
          <w:szCs w:val="24"/>
          <w:lang w:eastAsia="en-US"/>
        </w:rPr>
        <w:t>s</w:t>
      </w:r>
      <w:r w:rsidRPr="00DF1C9E">
        <w:rPr>
          <w:rFonts w:eastAsia="Arial"/>
          <w:spacing w:val="1"/>
          <w:sz w:val="24"/>
          <w:szCs w:val="24"/>
          <w:lang w:eastAsia="en-US"/>
        </w:rPr>
        <w:t>pon</w:t>
      </w:r>
      <w:r w:rsidRPr="00DF1C9E">
        <w:rPr>
          <w:rFonts w:eastAsia="Arial"/>
          <w:spacing w:val="-2"/>
          <w:sz w:val="24"/>
          <w:szCs w:val="24"/>
          <w:lang w:eastAsia="en-US"/>
        </w:rPr>
        <w:t>ív</w:t>
      </w:r>
      <w:r w:rsidRPr="00DF1C9E">
        <w:rPr>
          <w:rFonts w:eastAsia="Arial"/>
          <w:spacing w:val="1"/>
          <w:sz w:val="24"/>
          <w:szCs w:val="24"/>
          <w:lang w:eastAsia="en-US"/>
        </w:rPr>
        <w:t>e</w:t>
      </w:r>
      <w:r w:rsidRPr="00DF1C9E">
        <w:rPr>
          <w:rFonts w:eastAsia="Arial"/>
          <w:sz w:val="24"/>
          <w:szCs w:val="24"/>
          <w:lang w:eastAsia="en-US"/>
        </w:rPr>
        <w:t xml:space="preserve">l </w:t>
      </w:r>
      <w:r w:rsidRPr="00DF1C9E">
        <w:rPr>
          <w:rFonts w:eastAsia="Arial"/>
          <w:spacing w:val="1"/>
          <w:sz w:val="24"/>
          <w:szCs w:val="24"/>
          <w:lang w:eastAsia="en-US"/>
        </w:rPr>
        <w:t>em</w:t>
      </w:r>
      <w:r w:rsidRPr="00DF1C9E">
        <w:rPr>
          <w:rFonts w:eastAsia="Arial"/>
          <w:sz w:val="24"/>
          <w:szCs w:val="24"/>
          <w:lang w:eastAsia="en-US"/>
        </w:rPr>
        <w:t>:</w:t>
      </w:r>
      <w:r w:rsidRPr="00DF1C9E">
        <w:rPr>
          <w:rFonts w:eastAsia="Arial"/>
          <w:spacing w:val="-1"/>
          <w:sz w:val="24"/>
          <w:szCs w:val="24"/>
          <w:lang w:eastAsia="en-US"/>
        </w:rPr>
        <w:t>&lt;</w:t>
      </w:r>
      <w:r w:rsidRPr="00DF1C9E">
        <w:rPr>
          <w:rFonts w:eastAsia="Arial"/>
          <w:sz w:val="24"/>
          <w:szCs w:val="24"/>
          <w:lang w:eastAsia="en-US"/>
        </w:rPr>
        <w:t>c</w:t>
      </w:r>
      <w:r w:rsidRPr="00DF1C9E">
        <w:rPr>
          <w:rFonts w:eastAsia="Arial"/>
          <w:spacing w:val="1"/>
          <w:sz w:val="24"/>
          <w:szCs w:val="24"/>
          <w:lang w:eastAsia="en-US"/>
        </w:rPr>
        <w:t>en</w:t>
      </w:r>
      <w:r w:rsidRPr="00DF1C9E">
        <w:rPr>
          <w:rFonts w:eastAsia="Arial"/>
          <w:sz w:val="24"/>
          <w:szCs w:val="24"/>
          <w:lang w:eastAsia="en-US"/>
        </w:rPr>
        <w:t>s</w:t>
      </w:r>
      <w:r w:rsidRPr="00DF1C9E">
        <w:rPr>
          <w:rFonts w:eastAsia="Arial"/>
          <w:spacing w:val="1"/>
          <w:sz w:val="24"/>
          <w:szCs w:val="24"/>
          <w:lang w:eastAsia="en-US"/>
        </w:rPr>
        <w:t>o</w:t>
      </w:r>
      <w:r w:rsidRPr="00DF1C9E">
        <w:rPr>
          <w:rFonts w:eastAsia="Arial"/>
          <w:spacing w:val="-1"/>
          <w:sz w:val="24"/>
          <w:szCs w:val="24"/>
          <w:lang w:eastAsia="en-US"/>
        </w:rPr>
        <w:t>2</w:t>
      </w:r>
      <w:r w:rsidRPr="00DF1C9E">
        <w:rPr>
          <w:rFonts w:eastAsia="Arial"/>
          <w:spacing w:val="1"/>
          <w:sz w:val="24"/>
          <w:szCs w:val="24"/>
          <w:lang w:eastAsia="en-US"/>
        </w:rPr>
        <w:t>0</w:t>
      </w:r>
      <w:r w:rsidRPr="00DF1C9E">
        <w:rPr>
          <w:rFonts w:eastAsia="Arial"/>
          <w:sz w:val="24"/>
          <w:szCs w:val="24"/>
          <w:lang w:eastAsia="en-US"/>
        </w:rPr>
        <w:t>1</w:t>
      </w:r>
      <w:r w:rsidRPr="00DF1C9E">
        <w:rPr>
          <w:rFonts w:eastAsia="Arial"/>
          <w:spacing w:val="1"/>
          <w:sz w:val="24"/>
          <w:szCs w:val="24"/>
          <w:lang w:eastAsia="en-US"/>
        </w:rPr>
        <w:t>0</w:t>
      </w:r>
      <w:r w:rsidRPr="00DF1C9E">
        <w:rPr>
          <w:rFonts w:eastAsia="Arial"/>
          <w:sz w:val="24"/>
          <w:szCs w:val="24"/>
          <w:lang w:eastAsia="en-US"/>
        </w:rPr>
        <w:t>.</w:t>
      </w:r>
      <w:r w:rsidRPr="00DF1C9E">
        <w:rPr>
          <w:rFonts w:eastAsia="Arial"/>
          <w:spacing w:val="1"/>
          <w:sz w:val="24"/>
          <w:szCs w:val="24"/>
          <w:lang w:eastAsia="en-US"/>
        </w:rPr>
        <w:t>i</w:t>
      </w:r>
      <w:r w:rsidRPr="00DF1C9E">
        <w:rPr>
          <w:rFonts w:eastAsia="Arial"/>
          <w:sz w:val="24"/>
          <w:szCs w:val="24"/>
          <w:lang w:eastAsia="en-US"/>
        </w:rPr>
        <w:t>bg</w:t>
      </w:r>
      <w:r w:rsidRPr="00DF1C9E">
        <w:rPr>
          <w:rFonts w:eastAsia="Arial"/>
          <w:spacing w:val="-2"/>
          <w:sz w:val="24"/>
          <w:szCs w:val="24"/>
          <w:lang w:eastAsia="en-US"/>
        </w:rPr>
        <w:t>e</w:t>
      </w:r>
      <w:r w:rsidRPr="00DF1C9E">
        <w:rPr>
          <w:rFonts w:eastAsia="Arial"/>
          <w:sz w:val="24"/>
          <w:szCs w:val="24"/>
          <w:lang w:eastAsia="en-US"/>
        </w:rPr>
        <w:t>.g</w:t>
      </w:r>
      <w:r w:rsidRPr="00DF1C9E">
        <w:rPr>
          <w:rFonts w:eastAsia="Arial"/>
          <w:spacing w:val="2"/>
          <w:sz w:val="24"/>
          <w:szCs w:val="24"/>
          <w:lang w:eastAsia="en-US"/>
        </w:rPr>
        <w:t>o</w:t>
      </w:r>
      <w:r w:rsidRPr="00DF1C9E">
        <w:rPr>
          <w:rFonts w:eastAsia="Arial"/>
          <w:spacing w:val="-4"/>
          <w:sz w:val="24"/>
          <w:szCs w:val="24"/>
          <w:lang w:eastAsia="en-US"/>
        </w:rPr>
        <w:t>v</w:t>
      </w:r>
      <w:r w:rsidRPr="00DF1C9E">
        <w:rPr>
          <w:rFonts w:eastAsia="Arial"/>
          <w:sz w:val="24"/>
          <w:szCs w:val="24"/>
          <w:lang w:eastAsia="en-US"/>
        </w:rPr>
        <w:t>.b</w:t>
      </w:r>
      <w:r w:rsidRPr="00DF1C9E">
        <w:rPr>
          <w:rFonts w:eastAsia="Arial"/>
          <w:spacing w:val="1"/>
          <w:sz w:val="24"/>
          <w:szCs w:val="24"/>
          <w:lang w:eastAsia="en-US"/>
        </w:rPr>
        <w:t>r</w:t>
      </w:r>
      <w:r w:rsidRPr="00DF1C9E">
        <w:rPr>
          <w:rFonts w:eastAsia="Arial"/>
          <w:sz w:val="24"/>
          <w:szCs w:val="24"/>
          <w:lang w:eastAsia="en-US"/>
        </w:rPr>
        <w:t>/&gt;.</w:t>
      </w:r>
      <w:r w:rsidRPr="00DF1C9E">
        <w:rPr>
          <w:rFonts w:eastAsia="Arial"/>
          <w:spacing w:val="-5"/>
          <w:sz w:val="24"/>
          <w:szCs w:val="24"/>
          <w:lang w:eastAsia="en-US"/>
        </w:rPr>
        <w:t>A</w:t>
      </w:r>
      <w:r w:rsidRPr="00DF1C9E">
        <w:rPr>
          <w:rFonts w:eastAsia="Arial"/>
          <w:spacing w:val="1"/>
          <w:sz w:val="24"/>
          <w:szCs w:val="24"/>
          <w:lang w:eastAsia="en-US"/>
        </w:rPr>
        <w:t>cess</w:t>
      </w:r>
      <w:r w:rsidRPr="00DF1C9E">
        <w:rPr>
          <w:rFonts w:eastAsia="Arial"/>
          <w:sz w:val="24"/>
          <w:szCs w:val="24"/>
          <w:lang w:eastAsia="en-US"/>
        </w:rPr>
        <w:t>o</w:t>
      </w:r>
      <w:r w:rsidRPr="00DF1C9E">
        <w:rPr>
          <w:rFonts w:eastAsia="Arial"/>
          <w:color w:val="000000"/>
          <w:sz w:val="24"/>
          <w:szCs w:val="24"/>
          <w:lang w:eastAsia="en-US"/>
        </w:rPr>
        <w:t xml:space="preserve"> </w:t>
      </w:r>
      <w:r w:rsidRPr="00DF1C9E">
        <w:rPr>
          <w:rFonts w:eastAsia="Arial"/>
          <w:color w:val="000000"/>
          <w:spacing w:val="1"/>
          <w:sz w:val="24"/>
          <w:szCs w:val="24"/>
          <w:lang w:eastAsia="en-US"/>
        </w:rPr>
        <w:t>e</w:t>
      </w:r>
      <w:r w:rsidRPr="00DF1C9E">
        <w:rPr>
          <w:rFonts w:eastAsia="Arial"/>
          <w:color w:val="000000"/>
          <w:sz w:val="24"/>
          <w:szCs w:val="24"/>
          <w:lang w:eastAsia="en-US"/>
        </w:rPr>
        <w:t xml:space="preserve">m: </w:t>
      </w:r>
      <w:r w:rsidRPr="00DF1C9E">
        <w:rPr>
          <w:rFonts w:eastAsia="Arial"/>
          <w:color w:val="000000"/>
          <w:spacing w:val="1"/>
          <w:sz w:val="24"/>
          <w:szCs w:val="24"/>
          <w:lang w:eastAsia="en-US"/>
        </w:rPr>
        <w:t>15</w:t>
      </w:r>
      <w:r w:rsidRPr="00DF1C9E">
        <w:rPr>
          <w:rFonts w:eastAsia="Arial"/>
          <w:color w:val="000000"/>
          <w:spacing w:val="-2"/>
          <w:sz w:val="24"/>
          <w:szCs w:val="24"/>
          <w:lang w:eastAsia="en-US"/>
        </w:rPr>
        <w:t>/</w:t>
      </w:r>
      <w:r w:rsidRPr="00DF1C9E">
        <w:rPr>
          <w:rFonts w:eastAsia="Arial"/>
          <w:color w:val="000000"/>
          <w:spacing w:val="1"/>
          <w:sz w:val="24"/>
          <w:szCs w:val="24"/>
          <w:lang w:eastAsia="en-US"/>
        </w:rPr>
        <w:t>10</w:t>
      </w:r>
      <w:r w:rsidRPr="00DF1C9E">
        <w:rPr>
          <w:rFonts w:eastAsia="Arial"/>
          <w:color w:val="000000"/>
          <w:spacing w:val="-2"/>
          <w:sz w:val="24"/>
          <w:szCs w:val="24"/>
          <w:lang w:eastAsia="en-US"/>
        </w:rPr>
        <w:t>/</w:t>
      </w:r>
      <w:r w:rsidRPr="00DF1C9E">
        <w:rPr>
          <w:rFonts w:eastAsia="Arial"/>
          <w:color w:val="000000"/>
          <w:spacing w:val="1"/>
          <w:sz w:val="24"/>
          <w:szCs w:val="24"/>
          <w:lang w:eastAsia="en-US"/>
        </w:rPr>
        <w:t>20</w:t>
      </w:r>
      <w:r w:rsidRPr="00DF1C9E">
        <w:rPr>
          <w:rFonts w:eastAsia="Arial"/>
          <w:color w:val="000000"/>
          <w:spacing w:val="-1"/>
          <w:sz w:val="24"/>
          <w:szCs w:val="24"/>
          <w:lang w:eastAsia="en-US"/>
        </w:rPr>
        <w:t>1</w:t>
      </w:r>
      <w:r w:rsidRPr="00DF1C9E">
        <w:rPr>
          <w:rFonts w:eastAsia="Arial"/>
          <w:color w:val="000000"/>
          <w:spacing w:val="1"/>
          <w:sz w:val="24"/>
          <w:szCs w:val="24"/>
          <w:lang w:eastAsia="en-US"/>
        </w:rPr>
        <w:t>5</w:t>
      </w:r>
      <w:r w:rsidRPr="00DF1C9E">
        <w:rPr>
          <w:rFonts w:eastAsia="Arial"/>
          <w:color w:val="000000"/>
          <w:sz w:val="24"/>
          <w:szCs w:val="24"/>
          <w:lang w:eastAsia="en-US"/>
        </w:rPr>
        <w:t>.</w:t>
      </w:r>
    </w:p>
    <w:p w:rsidR="00BA31A8" w:rsidRPr="00DF1C9E" w:rsidRDefault="00007834" w:rsidP="00BA31A8">
      <w:pPr>
        <w:spacing w:before="240" w:after="240" w:line="240" w:lineRule="auto"/>
        <w:jc w:val="both"/>
        <w:rPr>
          <w:rFonts w:eastAsia="Calibri"/>
          <w:sz w:val="24"/>
          <w:szCs w:val="24"/>
          <w:lang w:eastAsia="en-US"/>
        </w:rPr>
      </w:pPr>
      <w:r w:rsidRPr="00DF1C9E">
        <w:rPr>
          <w:rFonts w:eastAsia="Calibri"/>
          <w:b/>
          <w:sz w:val="24"/>
          <w:szCs w:val="24"/>
          <w:lang w:eastAsia="en-US"/>
        </w:rPr>
        <w:t>_________</w:t>
      </w:r>
      <w:r w:rsidR="00BA31A8" w:rsidRPr="00DF1C9E">
        <w:rPr>
          <w:rFonts w:eastAsia="Calibri"/>
          <w:b/>
          <w:sz w:val="24"/>
          <w:szCs w:val="24"/>
          <w:lang w:eastAsia="en-US"/>
        </w:rPr>
        <w:t>Cidades</w:t>
      </w:r>
      <w:r w:rsidR="00BA31A8" w:rsidRPr="00DF1C9E">
        <w:rPr>
          <w:rFonts w:eastAsia="Calibri"/>
          <w:sz w:val="24"/>
          <w:szCs w:val="24"/>
          <w:lang w:eastAsia="en-US"/>
        </w:rPr>
        <w:t xml:space="preserve">. Disponível em: &lt; </w:t>
      </w:r>
      <w:hyperlink r:id="rId33" w:history="1">
        <w:r w:rsidR="00BA31A8" w:rsidRPr="00DF1C9E">
          <w:rPr>
            <w:rStyle w:val="Hyperlink"/>
            <w:rFonts w:eastAsia="Calibri"/>
            <w:sz w:val="24"/>
            <w:szCs w:val="24"/>
            <w:lang w:eastAsia="en-US"/>
          </w:rPr>
          <w:t>http://www.ibge.gov.br/home/geociencias/areaterritorial/principal.shtm</w:t>
        </w:r>
      </w:hyperlink>
      <w:r w:rsidR="00BA31A8" w:rsidRPr="00DF1C9E">
        <w:rPr>
          <w:rFonts w:eastAsia="Calibri"/>
          <w:sz w:val="24"/>
          <w:szCs w:val="24"/>
          <w:lang w:eastAsia="en-US"/>
        </w:rPr>
        <w:t xml:space="preserve">&gt; e &lt; </w:t>
      </w:r>
      <w:hyperlink r:id="rId34" w:history="1">
        <w:r w:rsidR="00BA31A8" w:rsidRPr="00DF1C9E">
          <w:rPr>
            <w:rStyle w:val="Hyperlink"/>
            <w:rFonts w:eastAsia="Calibri"/>
            <w:sz w:val="24"/>
            <w:szCs w:val="24"/>
            <w:lang w:eastAsia="en-US"/>
          </w:rPr>
          <w:t>http://cidades.ibge.gov.br/painel/painel.php?codmun=410950</w:t>
        </w:r>
      </w:hyperlink>
      <w:r w:rsidR="00BA31A8" w:rsidRPr="00DF1C9E">
        <w:rPr>
          <w:rFonts w:eastAsia="Calibri"/>
          <w:sz w:val="24"/>
          <w:szCs w:val="24"/>
          <w:lang w:eastAsia="en-US"/>
        </w:rPr>
        <w:t xml:space="preserve"> &gt;. Acesso em: 26/09/16.</w:t>
      </w:r>
    </w:p>
    <w:p w:rsidR="008A644E" w:rsidRPr="00DF1C9E" w:rsidRDefault="00007834" w:rsidP="008A644E">
      <w:pPr>
        <w:spacing w:before="240" w:after="240" w:line="240" w:lineRule="auto"/>
        <w:ind w:right="75"/>
        <w:jc w:val="both"/>
        <w:rPr>
          <w:rFonts w:eastAsia="Arial"/>
          <w:sz w:val="24"/>
          <w:szCs w:val="24"/>
          <w:lang w:eastAsia="en-US"/>
        </w:rPr>
      </w:pPr>
      <w:r w:rsidRPr="00DF1C9E">
        <w:rPr>
          <w:rFonts w:eastAsia="Arial"/>
          <w:sz w:val="24"/>
          <w:szCs w:val="24"/>
          <w:lang w:eastAsia="en-US"/>
        </w:rPr>
        <w:t>_________</w:t>
      </w:r>
      <w:r w:rsidR="008A644E" w:rsidRPr="00DF1C9E">
        <w:rPr>
          <w:rFonts w:eastAsia="Arial"/>
          <w:b/>
          <w:sz w:val="24"/>
          <w:szCs w:val="24"/>
          <w:lang w:eastAsia="en-US"/>
        </w:rPr>
        <w:t xml:space="preserve">Estimativa Populacional de 2011 a 2014. </w:t>
      </w:r>
      <w:r w:rsidR="008A644E" w:rsidRPr="00DF1C9E">
        <w:rPr>
          <w:rFonts w:eastAsia="Arial"/>
          <w:sz w:val="24"/>
          <w:szCs w:val="24"/>
          <w:lang w:eastAsia="en-US"/>
        </w:rPr>
        <w:t xml:space="preserve">Disponível em: </w:t>
      </w:r>
      <w:hyperlink r:id="rId35" w:history="1">
        <w:r w:rsidR="008A644E" w:rsidRPr="00DF1C9E">
          <w:rPr>
            <w:rFonts w:eastAsia="Arial"/>
            <w:color w:val="0000FF"/>
            <w:sz w:val="24"/>
            <w:szCs w:val="24"/>
            <w:u w:val="single"/>
            <w:lang w:eastAsia="en-US"/>
          </w:rPr>
          <w:t>http://www.ibge.gov.br/home/estatistica/populacao/</w:t>
        </w:r>
      </w:hyperlink>
      <w:r w:rsidR="008A644E" w:rsidRPr="00DF1C9E">
        <w:rPr>
          <w:rFonts w:eastAsia="Arial"/>
          <w:sz w:val="24"/>
          <w:szCs w:val="24"/>
          <w:lang w:eastAsia="en-US"/>
        </w:rPr>
        <w:t>. Acesso em: 24/11/2015</w:t>
      </w:r>
    </w:p>
    <w:p w:rsidR="008A644E" w:rsidRPr="00DF1C9E" w:rsidRDefault="00007834" w:rsidP="008A644E">
      <w:pPr>
        <w:pStyle w:val="NormalWeb"/>
        <w:spacing w:before="240" w:beforeAutospacing="0" w:after="240" w:afterAutospacing="0"/>
        <w:jc w:val="both"/>
        <w:rPr>
          <w:rFonts w:ascii="Arial" w:hAnsi="Arial" w:cs="Arial"/>
          <w:color w:val="000000"/>
          <w:sz w:val="24"/>
          <w:szCs w:val="24"/>
        </w:rPr>
      </w:pPr>
      <w:r w:rsidRPr="00DF1C9E">
        <w:rPr>
          <w:rFonts w:ascii="Arial" w:hAnsi="Arial" w:cs="Arial"/>
          <w:color w:val="000000"/>
          <w:sz w:val="24"/>
          <w:szCs w:val="24"/>
        </w:rPr>
        <w:t>_________</w:t>
      </w:r>
      <w:r w:rsidR="008A644E" w:rsidRPr="00DF1C9E">
        <w:rPr>
          <w:rFonts w:ascii="Arial" w:hAnsi="Arial" w:cs="Arial"/>
          <w:b/>
          <w:color w:val="000000"/>
          <w:sz w:val="24"/>
          <w:szCs w:val="24"/>
        </w:rPr>
        <w:t>Manual Técnico de Pedologia</w:t>
      </w:r>
      <w:r w:rsidR="008A644E" w:rsidRPr="00DF1C9E">
        <w:rPr>
          <w:rFonts w:ascii="Arial" w:hAnsi="Arial" w:cs="Arial"/>
          <w:color w:val="000000"/>
          <w:sz w:val="24"/>
          <w:szCs w:val="24"/>
        </w:rPr>
        <w:t>. 2ª Edição, Rio de Janeiro, Brasil, 2007.</w:t>
      </w:r>
    </w:p>
    <w:p w:rsidR="00007834" w:rsidRPr="00DF1C9E" w:rsidRDefault="00E43607" w:rsidP="00007834">
      <w:pPr>
        <w:spacing w:before="240" w:after="240" w:line="240" w:lineRule="auto"/>
        <w:jc w:val="both"/>
        <w:rPr>
          <w:rFonts w:eastAsia="Calibri"/>
          <w:sz w:val="24"/>
          <w:szCs w:val="24"/>
          <w:lang w:eastAsia="en-US"/>
        </w:rPr>
      </w:pPr>
      <w:r w:rsidRPr="00DF1C9E">
        <w:rPr>
          <w:rFonts w:eastAsia="Calibri"/>
          <w:sz w:val="24"/>
          <w:szCs w:val="24"/>
          <w:lang w:eastAsia="en-US"/>
        </w:rPr>
        <w:t>_________</w:t>
      </w:r>
      <w:r w:rsidR="00007834" w:rsidRPr="00DF1C9E">
        <w:rPr>
          <w:rFonts w:eastAsia="Calibri"/>
          <w:b/>
          <w:sz w:val="24"/>
          <w:szCs w:val="24"/>
          <w:lang w:eastAsia="en-US"/>
        </w:rPr>
        <w:t>Manual técnico da vegetação brasileira</w:t>
      </w:r>
      <w:r w:rsidR="00007834" w:rsidRPr="00DF1C9E">
        <w:rPr>
          <w:rFonts w:eastAsia="Calibri"/>
          <w:sz w:val="24"/>
          <w:szCs w:val="24"/>
          <w:lang w:eastAsia="en-US"/>
        </w:rPr>
        <w:t>. Rio de Janeiro: Fundação Instituto Brasileiro de Geografia e Estatística (IBGE), 2012.</w:t>
      </w:r>
    </w:p>
    <w:p w:rsidR="008A644E" w:rsidRPr="00DF1C9E" w:rsidRDefault="00E43607" w:rsidP="008A644E">
      <w:pPr>
        <w:pStyle w:val="NormalWeb"/>
        <w:spacing w:before="240" w:beforeAutospacing="0" w:after="240" w:afterAutospacing="0"/>
        <w:jc w:val="both"/>
        <w:rPr>
          <w:rFonts w:ascii="Arial" w:hAnsi="Arial" w:cs="Arial"/>
          <w:color w:val="000000"/>
          <w:sz w:val="24"/>
          <w:szCs w:val="24"/>
        </w:rPr>
      </w:pPr>
      <w:r w:rsidRPr="00DF1C9E">
        <w:rPr>
          <w:rFonts w:ascii="Arial" w:hAnsi="Arial" w:cs="Arial"/>
          <w:color w:val="000000"/>
          <w:sz w:val="24"/>
          <w:szCs w:val="24"/>
        </w:rPr>
        <w:t>_________</w:t>
      </w:r>
      <w:r w:rsidR="008A644E" w:rsidRPr="00DF1C9E">
        <w:rPr>
          <w:rFonts w:ascii="Arial" w:hAnsi="Arial" w:cs="Arial"/>
          <w:b/>
          <w:color w:val="000000"/>
          <w:sz w:val="24"/>
          <w:szCs w:val="24"/>
        </w:rPr>
        <w:t>Mapas temáticos: Clima (1998).</w:t>
      </w:r>
      <w:r w:rsidR="008A644E" w:rsidRPr="00DF1C9E">
        <w:rPr>
          <w:rFonts w:ascii="Arial" w:hAnsi="Arial" w:cs="Arial"/>
          <w:color w:val="000000"/>
          <w:sz w:val="24"/>
          <w:szCs w:val="24"/>
        </w:rPr>
        <w:t xml:space="preserve"> Disponível em: &lt;ftp://geoftp.ibge.gov.br/mapas_tematicos/mapas_murais/clima.pdf&gt;. Acesso em: setembro de 2015.</w:t>
      </w:r>
    </w:p>
    <w:p w:rsidR="00BA31A8" w:rsidRPr="00DF1C9E" w:rsidRDefault="00E43607" w:rsidP="008A644E">
      <w:pPr>
        <w:spacing w:before="240" w:after="240" w:line="240" w:lineRule="auto"/>
        <w:jc w:val="both"/>
        <w:rPr>
          <w:rFonts w:eastAsia="Calibri"/>
          <w:sz w:val="24"/>
          <w:szCs w:val="24"/>
          <w:lang w:eastAsia="en-US"/>
        </w:rPr>
      </w:pPr>
      <w:r w:rsidRPr="00DF1C9E">
        <w:rPr>
          <w:rFonts w:eastAsia="Calibri"/>
          <w:sz w:val="24"/>
          <w:szCs w:val="24"/>
          <w:lang w:eastAsia="en-US"/>
        </w:rPr>
        <w:t xml:space="preserve">ICMBIO. </w:t>
      </w:r>
      <w:r w:rsidR="008A644E" w:rsidRPr="00DF1C9E">
        <w:rPr>
          <w:rFonts w:eastAsia="Calibri"/>
          <w:sz w:val="24"/>
          <w:szCs w:val="24"/>
          <w:lang w:eastAsia="en-US"/>
        </w:rPr>
        <w:t xml:space="preserve">INSTITUTO CHICO MENDES DE CONSERVAÇÃO DA BIODIVERSIDADE. </w:t>
      </w:r>
      <w:r w:rsidR="00BA31A8" w:rsidRPr="00DF1C9E">
        <w:rPr>
          <w:rFonts w:eastAsia="Calibri"/>
          <w:b/>
          <w:sz w:val="24"/>
          <w:szCs w:val="24"/>
          <w:lang w:eastAsia="en-US"/>
        </w:rPr>
        <w:t>APA de Guaraqueçaba</w:t>
      </w:r>
      <w:r w:rsidR="00BA31A8" w:rsidRPr="00DF1C9E">
        <w:rPr>
          <w:rFonts w:eastAsia="Calibri"/>
          <w:sz w:val="24"/>
          <w:szCs w:val="24"/>
          <w:lang w:eastAsia="en-US"/>
        </w:rPr>
        <w:t xml:space="preserve">. Disponível em: &lt; </w:t>
      </w:r>
      <w:hyperlink r:id="rId36" w:history="1">
        <w:r w:rsidR="00BA31A8" w:rsidRPr="00DF1C9E">
          <w:rPr>
            <w:rStyle w:val="Hyperlink"/>
            <w:rFonts w:eastAsia="Calibri"/>
            <w:sz w:val="24"/>
            <w:szCs w:val="24"/>
            <w:lang w:eastAsia="en-US"/>
          </w:rPr>
          <w:t>http://www.icmbio.gov.br/portal/unidadesdeconservacao/biomas-</w:t>
        </w:r>
        <w:r w:rsidR="00BA31A8" w:rsidRPr="00DF1C9E">
          <w:rPr>
            <w:rStyle w:val="Hyperlink"/>
            <w:rFonts w:eastAsia="Calibri"/>
            <w:sz w:val="24"/>
            <w:szCs w:val="24"/>
            <w:lang w:eastAsia="en-US"/>
          </w:rPr>
          <w:lastRenderedPageBreak/>
          <w:t>brasileiros/marinho/unidades-de-conservacao-marinho/2244-apa-de-guaraquecaba</w:t>
        </w:r>
      </w:hyperlink>
      <w:r w:rsidR="00BA31A8" w:rsidRPr="00DF1C9E">
        <w:rPr>
          <w:rFonts w:eastAsia="Calibri"/>
          <w:sz w:val="24"/>
          <w:szCs w:val="24"/>
          <w:lang w:eastAsia="en-US"/>
        </w:rPr>
        <w:t xml:space="preserve"> &gt;. Acesso em: 26/09/16.</w:t>
      </w:r>
    </w:p>
    <w:p w:rsidR="008A644E" w:rsidRPr="00DF1C9E" w:rsidRDefault="00E43607" w:rsidP="00E43607">
      <w:pPr>
        <w:autoSpaceDE w:val="0"/>
        <w:autoSpaceDN w:val="0"/>
        <w:adjustRightInd w:val="0"/>
        <w:spacing w:before="240" w:line="240" w:lineRule="auto"/>
        <w:jc w:val="both"/>
        <w:rPr>
          <w:rFonts w:eastAsiaTheme="minorHAnsi"/>
          <w:color w:val="000000"/>
          <w:sz w:val="24"/>
          <w:szCs w:val="24"/>
          <w:lang w:eastAsia="en-US"/>
        </w:rPr>
      </w:pPr>
      <w:r w:rsidRPr="00DF1C9E">
        <w:rPr>
          <w:rFonts w:eastAsia="Calibri"/>
          <w:sz w:val="24"/>
          <w:szCs w:val="24"/>
          <w:lang w:eastAsia="en-US"/>
        </w:rPr>
        <w:t>_______</w:t>
      </w:r>
      <w:r w:rsidR="008A644E" w:rsidRPr="00DF1C9E">
        <w:rPr>
          <w:b/>
          <w:color w:val="000000"/>
          <w:sz w:val="24"/>
          <w:szCs w:val="24"/>
        </w:rPr>
        <w:t>Cartilha de Regularização Fundiária de Unidades de Conservação Federais</w:t>
      </w:r>
      <w:r w:rsidR="008A644E" w:rsidRPr="00DF1C9E">
        <w:rPr>
          <w:color w:val="000000"/>
          <w:sz w:val="24"/>
          <w:szCs w:val="24"/>
        </w:rPr>
        <w:t xml:space="preserve">.. Disponível em: </w:t>
      </w:r>
      <w:hyperlink r:id="rId37" w:history="1">
        <w:r w:rsidR="008A644E" w:rsidRPr="00DF1C9E">
          <w:rPr>
            <w:rStyle w:val="Hyperlink"/>
            <w:sz w:val="24"/>
            <w:szCs w:val="24"/>
          </w:rPr>
          <w:t>http://www.icmbio.gov.br/portal/images/stories/comunicacao/cartilha_de_regularizacao_fundiaria.pdf</w:t>
        </w:r>
      </w:hyperlink>
      <w:r w:rsidR="008A644E" w:rsidRPr="00DF1C9E">
        <w:rPr>
          <w:color w:val="000000"/>
          <w:sz w:val="24"/>
          <w:szCs w:val="24"/>
        </w:rPr>
        <w:t>. Acesso em 20 set. 2016.</w:t>
      </w:r>
    </w:p>
    <w:p w:rsidR="008A644E" w:rsidRPr="00DF1C9E" w:rsidRDefault="00E43607" w:rsidP="00E43607">
      <w:pPr>
        <w:autoSpaceDE w:val="0"/>
        <w:autoSpaceDN w:val="0"/>
        <w:adjustRightInd w:val="0"/>
        <w:spacing w:before="240" w:line="240" w:lineRule="auto"/>
        <w:jc w:val="both"/>
        <w:rPr>
          <w:color w:val="000000"/>
          <w:sz w:val="24"/>
          <w:szCs w:val="24"/>
        </w:rPr>
      </w:pPr>
      <w:r w:rsidRPr="00DF1C9E">
        <w:rPr>
          <w:color w:val="000000"/>
          <w:sz w:val="24"/>
          <w:szCs w:val="24"/>
        </w:rPr>
        <w:t>_________</w:t>
      </w:r>
      <w:r w:rsidR="008A644E" w:rsidRPr="00DF1C9E">
        <w:rPr>
          <w:b/>
          <w:color w:val="000000"/>
          <w:sz w:val="24"/>
          <w:szCs w:val="24"/>
        </w:rPr>
        <w:t>Instrução Normativa nº 2, de 3 de setembro de 2009. Regula os procedimentos técnicos e administrativos para indenização de benfeitorias e desapropriação de áreas nas unidades de conservação federais.</w:t>
      </w:r>
      <w:r w:rsidR="008A644E" w:rsidRPr="00DF1C9E">
        <w:rPr>
          <w:color w:val="000000"/>
          <w:sz w:val="24"/>
          <w:szCs w:val="24"/>
        </w:rPr>
        <w:t xml:space="preserve"> Disponível em: </w:t>
      </w:r>
      <w:hyperlink r:id="rId38" w:history="1">
        <w:r w:rsidR="008A644E" w:rsidRPr="00DF1C9E">
          <w:rPr>
            <w:rStyle w:val="Hyperlink"/>
            <w:sz w:val="24"/>
            <w:szCs w:val="24"/>
          </w:rPr>
          <w:t>http://www.icmbio.gov.br/portal/images/stories/o-que-somos/in022009.pdf</w:t>
        </w:r>
      </w:hyperlink>
      <w:r w:rsidR="008A644E" w:rsidRPr="00DF1C9E">
        <w:rPr>
          <w:color w:val="000000"/>
          <w:sz w:val="24"/>
          <w:szCs w:val="24"/>
        </w:rPr>
        <w:t xml:space="preserve">. Acesso em: 20 set. 2016. </w:t>
      </w:r>
    </w:p>
    <w:p w:rsidR="00EA688E" w:rsidRPr="00DF1C9E" w:rsidRDefault="00EA688E" w:rsidP="008A644E">
      <w:pPr>
        <w:autoSpaceDE w:val="0"/>
        <w:autoSpaceDN w:val="0"/>
        <w:adjustRightInd w:val="0"/>
        <w:spacing w:before="240" w:line="240" w:lineRule="auto"/>
        <w:jc w:val="left"/>
        <w:rPr>
          <w:color w:val="000000"/>
          <w:sz w:val="24"/>
          <w:szCs w:val="24"/>
        </w:rPr>
      </w:pPr>
      <w:r w:rsidRPr="00DF1C9E">
        <w:rPr>
          <w:color w:val="000000"/>
          <w:sz w:val="24"/>
          <w:szCs w:val="24"/>
        </w:rPr>
        <w:t>_________</w:t>
      </w:r>
      <w:r w:rsidRPr="00DF1C9E">
        <w:rPr>
          <w:sz w:val="24"/>
          <w:szCs w:val="24"/>
        </w:rPr>
        <w:t xml:space="preserve"> </w:t>
      </w:r>
      <w:r w:rsidRPr="00DF1C9E">
        <w:rPr>
          <w:b/>
          <w:color w:val="000000"/>
          <w:sz w:val="24"/>
          <w:szCs w:val="24"/>
        </w:rPr>
        <w:t>Unidades de Conservação</w:t>
      </w:r>
      <w:r w:rsidRPr="00DF1C9E">
        <w:rPr>
          <w:color w:val="000000"/>
          <w:sz w:val="24"/>
          <w:szCs w:val="24"/>
        </w:rPr>
        <w:t xml:space="preserve">.  Disponível em: &lt; </w:t>
      </w:r>
      <w:hyperlink r:id="rId39" w:history="1">
        <w:r w:rsidRPr="00DF1C9E">
          <w:rPr>
            <w:rStyle w:val="Hyperlink"/>
            <w:sz w:val="24"/>
            <w:szCs w:val="24"/>
          </w:rPr>
          <w:t>http://www.icmbio.gov.br/portal/unidades-de-conservacao</w:t>
        </w:r>
      </w:hyperlink>
      <w:r w:rsidRPr="00DF1C9E">
        <w:rPr>
          <w:color w:val="000000"/>
          <w:sz w:val="24"/>
          <w:szCs w:val="24"/>
        </w:rPr>
        <w:t xml:space="preserve"> &gt;. Acesso em: 28/11/16.</w:t>
      </w:r>
    </w:p>
    <w:p w:rsidR="008A644E" w:rsidRPr="00DF1C9E" w:rsidRDefault="008A644E" w:rsidP="00E43607">
      <w:pPr>
        <w:pStyle w:val="CorpodeTextoCerroAzul"/>
        <w:spacing w:before="240" w:after="240" w:line="240" w:lineRule="auto"/>
        <w:ind w:firstLine="0"/>
        <w:rPr>
          <w:rFonts w:cs="Arial"/>
        </w:rPr>
      </w:pPr>
      <w:r w:rsidRPr="00DF1C9E">
        <w:rPr>
          <w:rFonts w:cs="Arial"/>
        </w:rPr>
        <w:t xml:space="preserve">IPARDES – Instituto Paranaense de desenvolvimento Econômico e Social. </w:t>
      </w:r>
      <w:r w:rsidRPr="00DF1C9E">
        <w:rPr>
          <w:rFonts w:cs="Arial"/>
          <w:b/>
        </w:rPr>
        <w:t>Diagnóstico Ambiental da APA de Guaraqueçaba</w:t>
      </w:r>
      <w:r w:rsidRPr="00DF1C9E">
        <w:rPr>
          <w:rFonts w:cs="Arial"/>
        </w:rPr>
        <w:t>. Curitiba: IPARDES, 1995.</w:t>
      </w:r>
    </w:p>
    <w:p w:rsidR="008A644E" w:rsidRPr="00DF1C9E" w:rsidRDefault="00E43607" w:rsidP="00E43607">
      <w:pPr>
        <w:autoSpaceDE w:val="0"/>
        <w:autoSpaceDN w:val="0"/>
        <w:adjustRightInd w:val="0"/>
        <w:spacing w:before="240" w:line="240" w:lineRule="auto"/>
        <w:jc w:val="both"/>
        <w:rPr>
          <w:sz w:val="24"/>
          <w:szCs w:val="24"/>
        </w:rPr>
      </w:pPr>
      <w:r w:rsidRPr="00DF1C9E">
        <w:rPr>
          <w:sz w:val="24"/>
          <w:szCs w:val="24"/>
        </w:rPr>
        <w:t>_______</w:t>
      </w:r>
      <w:r w:rsidR="008A644E" w:rsidRPr="00DF1C9E">
        <w:rPr>
          <w:sz w:val="24"/>
          <w:szCs w:val="24"/>
        </w:rPr>
        <w:t xml:space="preserve"> </w:t>
      </w:r>
      <w:r w:rsidR="008A644E" w:rsidRPr="00DF1C9E">
        <w:rPr>
          <w:b/>
          <w:sz w:val="24"/>
          <w:szCs w:val="24"/>
        </w:rPr>
        <w:t>Diagnóstico Ambiental da APA de Guaraqueçaba</w:t>
      </w:r>
      <w:r w:rsidR="008A644E" w:rsidRPr="00DF1C9E">
        <w:rPr>
          <w:sz w:val="24"/>
          <w:szCs w:val="24"/>
        </w:rPr>
        <w:t>. Curitiba: Instituto Paranaense de Desenvolvimento Econômico e Social (IPARDES), 1995.</w:t>
      </w:r>
    </w:p>
    <w:p w:rsidR="008A644E" w:rsidRPr="00DF1C9E" w:rsidRDefault="00E43607" w:rsidP="00E43607">
      <w:pPr>
        <w:autoSpaceDE w:val="0"/>
        <w:autoSpaceDN w:val="0"/>
        <w:adjustRightInd w:val="0"/>
        <w:spacing w:before="240" w:line="240" w:lineRule="auto"/>
        <w:jc w:val="both"/>
        <w:rPr>
          <w:sz w:val="24"/>
          <w:szCs w:val="24"/>
        </w:rPr>
      </w:pPr>
      <w:r w:rsidRPr="00DF1C9E">
        <w:rPr>
          <w:sz w:val="24"/>
          <w:szCs w:val="24"/>
        </w:rPr>
        <w:t>________</w:t>
      </w:r>
      <w:r w:rsidR="008A644E" w:rsidRPr="00DF1C9E">
        <w:rPr>
          <w:sz w:val="24"/>
          <w:szCs w:val="24"/>
        </w:rPr>
        <w:t xml:space="preserve"> </w:t>
      </w:r>
      <w:r w:rsidR="008A644E" w:rsidRPr="00DF1C9E">
        <w:rPr>
          <w:b/>
          <w:sz w:val="24"/>
          <w:szCs w:val="24"/>
        </w:rPr>
        <w:t>Zoneamento da Área de Proteção Ambiental de Guaraqueçaba</w:t>
      </w:r>
      <w:r w:rsidR="008A644E" w:rsidRPr="00DF1C9E">
        <w:rPr>
          <w:sz w:val="24"/>
          <w:szCs w:val="24"/>
        </w:rPr>
        <w:t>. Curitiba: Instituto Paranaense de Desenvolvimento Econômico e Social (IPARDES), 2001.</w:t>
      </w:r>
    </w:p>
    <w:p w:rsidR="00BA31A8" w:rsidRPr="00DF1C9E" w:rsidRDefault="00BA31A8" w:rsidP="00E43607">
      <w:pPr>
        <w:autoSpaceDE w:val="0"/>
        <w:autoSpaceDN w:val="0"/>
        <w:adjustRightInd w:val="0"/>
        <w:spacing w:before="240" w:line="240" w:lineRule="auto"/>
        <w:jc w:val="both"/>
        <w:rPr>
          <w:sz w:val="24"/>
          <w:szCs w:val="24"/>
        </w:rPr>
      </w:pPr>
      <w:r w:rsidRPr="00DF1C9E">
        <w:rPr>
          <w:sz w:val="24"/>
          <w:szCs w:val="24"/>
        </w:rPr>
        <w:t xml:space="preserve">ISA - Instituto Socioambiental. </w:t>
      </w:r>
      <w:r w:rsidRPr="00DF1C9E">
        <w:rPr>
          <w:b/>
          <w:sz w:val="24"/>
          <w:szCs w:val="24"/>
        </w:rPr>
        <w:t>Quadro comparativo das categorias</w:t>
      </w:r>
      <w:r w:rsidRPr="00DF1C9E">
        <w:rPr>
          <w:sz w:val="24"/>
          <w:szCs w:val="24"/>
        </w:rPr>
        <w:t xml:space="preserve">, 2016 . Disponível em: &lt; </w:t>
      </w:r>
      <w:hyperlink r:id="rId40" w:history="1">
        <w:r w:rsidRPr="00DF1C9E">
          <w:rPr>
            <w:rStyle w:val="Hyperlink"/>
            <w:sz w:val="24"/>
            <w:szCs w:val="24"/>
          </w:rPr>
          <w:t>https://uc.socioambiental.org/o-snuc/quadro-comparativo-das-categorias</w:t>
        </w:r>
      </w:hyperlink>
      <w:r w:rsidRPr="00DF1C9E">
        <w:rPr>
          <w:sz w:val="24"/>
          <w:szCs w:val="24"/>
        </w:rPr>
        <w:t xml:space="preserve"> &gt;. Acesso em: 13/10/2016.</w:t>
      </w:r>
    </w:p>
    <w:p w:rsidR="008A644E" w:rsidRPr="00DF1C9E" w:rsidRDefault="008A644E" w:rsidP="00E43607">
      <w:pPr>
        <w:autoSpaceDE w:val="0"/>
        <w:autoSpaceDN w:val="0"/>
        <w:adjustRightInd w:val="0"/>
        <w:spacing w:before="240" w:line="240" w:lineRule="auto"/>
        <w:jc w:val="both"/>
        <w:rPr>
          <w:sz w:val="24"/>
          <w:szCs w:val="24"/>
        </w:rPr>
      </w:pPr>
      <w:r w:rsidRPr="00DF1C9E">
        <w:rPr>
          <w:sz w:val="24"/>
          <w:szCs w:val="24"/>
        </w:rPr>
        <w:t xml:space="preserve">ITCG. </w:t>
      </w:r>
      <w:r w:rsidRPr="00DF1C9E">
        <w:rPr>
          <w:b/>
          <w:sz w:val="24"/>
          <w:szCs w:val="24"/>
        </w:rPr>
        <w:t>Zoneamento ecológico-econômico do Estado do Paraná: fase litoral.</w:t>
      </w:r>
      <w:r w:rsidRPr="00DF1C9E">
        <w:rPr>
          <w:sz w:val="24"/>
          <w:szCs w:val="24"/>
        </w:rPr>
        <w:t xml:space="preserve"> Curitiba: Instituto de Terras, Cartografia e Geociências (ITCG), 2013. </w:t>
      </w:r>
    </w:p>
    <w:p w:rsidR="008A644E" w:rsidRPr="00DF1C9E" w:rsidRDefault="008A644E" w:rsidP="008A644E">
      <w:pPr>
        <w:pStyle w:val="CorpodeTextoCerroAzul"/>
        <w:spacing w:before="240" w:after="240" w:line="240" w:lineRule="auto"/>
        <w:ind w:firstLine="0"/>
        <w:rPr>
          <w:rFonts w:cs="Arial"/>
        </w:rPr>
      </w:pPr>
      <w:r w:rsidRPr="00DF1C9E">
        <w:rPr>
          <w:rFonts w:cs="Arial"/>
        </w:rPr>
        <w:t xml:space="preserve">KOMARCHESKI, R. </w:t>
      </w:r>
      <w:r w:rsidRPr="00DF1C9E">
        <w:rPr>
          <w:rFonts w:cs="Arial"/>
          <w:b/>
        </w:rPr>
        <w:t>Sustentabilidade socioambiental da produção de farinha de Mandioca em Guaraqueçaba - PR</w:t>
      </w:r>
      <w:r w:rsidRPr="00DF1C9E">
        <w:rPr>
          <w:rFonts w:cs="Arial"/>
        </w:rPr>
        <w:t>. Dissertação (Mestrado) – Universidade Federal do Paraná – Programa de Pós-graduação em Meio ambiente e desenvolvimento, Curitiba, 2012.</w:t>
      </w:r>
    </w:p>
    <w:p w:rsidR="008A644E" w:rsidRPr="00DF1C9E" w:rsidRDefault="008A644E" w:rsidP="00E43607">
      <w:pPr>
        <w:autoSpaceDE w:val="0"/>
        <w:autoSpaceDN w:val="0"/>
        <w:adjustRightInd w:val="0"/>
        <w:spacing w:before="240" w:line="240" w:lineRule="auto"/>
        <w:jc w:val="both"/>
        <w:rPr>
          <w:color w:val="000000"/>
          <w:sz w:val="24"/>
          <w:szCs w:val="24"/>
        </w:rPr>
      </w:pPr>
      <w:r w:rsidRPr="00DF1C9E">
        <w:rPr>
          <w:color w:val="000000"/>
          <w:sz w:val="24"/>
          <w:szCs w:val="24"/>
        </w:rPr>
        <w:t xml:space="preserve">MARAGON, M.; AÇUDELO, L.P.P. Comunidades rurais da APA de Guaraqueçaba: Entre diálogos e conflitos. In: ENCONTRO DA ANPPAS, 2., 2004, Indaiatuba. </w:t>
      </w:r>
      <w:r w:rsidRPr="00DF1C9E">
        <w:rPr>
          <w:b/>
          <w:color w:val="000000"/>
          <w:sz w:val="24"/>
          <w:szCs w:val="24"/>
        </w:rPr>
        <w:t>Anais...</w:t>
      </w:r>
      <w:r w:rsidRPr="00DF1C9E">
        <w:rPr>
          <w:color w:val="000000"/>
          <w:sz w:val="24"/>
          <w:szCs w:val="24"/>
        </w:rPr>
        <w:t>Indaiatuba: Associação Nacional de Pós-Graduação e Pesquisa em Ambiente e Sociedade (ANPPAS), 2004.</w:t>
      </w:r>
    </w:p>
    <w:p w:rsidR="00E43607" w:rsidRPr="00DF1C9E" w:rsidRDefault="00897E84" w:rsidP="00E43607">
      <w:pPr>
        <w:spacing w:before="240" w:after="240" w:line="240" w:lineRule="auto"/>
        <w:jc w:val="both"/>
        <w:rPr>
          <w:rFonts w:eastAsia="Calibri"/>
          <w:sz w:val="24"/>
          <w:szCs w:val="24"/>
          <w:lang w:val="fr-FR" w:eastAsia="en-US"/>
        </w:rPr>
      </w:pPr>
      <w:r w:rsidRPr="00DF1C9E">
        <w:rPr>
          <w:rFonts w:eastAsia="Calibri"/>
          <w:sz w:val="24"/>
          <w:szCs w:val="24"/>
          <w:lang w:val="fr-FR" w:eastAsia="en-US"/>
        </w:rPr>
        <w:t>MMA. Ministério do Meio Ambiente</w:t>
      </w:r>
      <w:r w:rsidRPr="00DF1C9E">
        <w:rPr>
          <w:rFonts w:eastAsia="Calibri"/>
          <w:b/>
          <w:sz w:val="24"/>
          <w:szCs w:val="24"/>
          <w:lang w:val="fr-FR" w:eastAsia="en-US"/>
        </w:rPr>
        <w:t>.</w:t>
      </w:r>
      <w:r w:rsidR="00E43607" w:rsidRPr="00DF1C9E">
        <w:rPr>
          <w:rFonts w:eastAsia="Calibri"/>
          <w:b/>
          <w:sz w:val="24"/>
          <w:szCs w:val="24"/>
          <w:lang w:val="fr-FR" w:eastAsia="en-US"/>
        </w:rPr>
        <w:t xml:space="preserve"> Convenção Sobre Diversidade Biológica – CDB</w:t>
      </w:r>
      <w:r w:rsidR="00E43607" w:rsidRPr="00DF1C9E">
        <w:rPr>
          <w:rFonts w:eastAsia="Calibri"/>
          <w:sz w:val="24"/>
          <w:szCs w:val="24"/>
          <w:lang w:val="fr-FR" w:eastAsia="en-US"/>
        </w:rPr>
        <w:t xml:space="preserve">. Disponível em:&lt; </w:t>
      </w:r>
      <w:r w:rsidR="00E43607" w:rsidRPr="00DF1C9E">
        <w:rPr>
          <w:sz w:val="24"/>
          <w:szCs w:val="24"/>
        </w:rPr>
        <w:fldChar w:fldCharType="begin"/>
      </w:r>
      <w:r w:rsidR="00E43607" w:rsidRPr="00DF1C9E">
        <w:rPr>
          <w:sz w:val="24"/>
          <w:szCs w:val="24"/>
        </w:rPr>
        <w:instrText xml:space="preserve"> HYPERLINK "http://www.mma.gov.br/destaques/item/7513" </w:instrText>
      </w:r>
      <w:r w:rsidR="00E43607" w:rsidRPr="00DF1C9E">
        <w:rPr>
          <w:sz w:val="24"/>
          <w:szCs w:val="24"/>
        </w:rPr>
        <w:fldChar w:fldCharType="separate"/>
      </w:r>
      <w:r w:rsidR="00E43607" w:rsidRPr="00DF1C9E">
        <w:rPr>
          <w:rStyle w:val="Hyperlink"/>
          <w:sz w:val="24"/>
          <w:szCs w:val="24"/>
        </w:rPr>
        <w:t>http://www.mma.gov.br/destaques/item/7513</w:t>
      </w:r>
      <w:r w:rsidR="00E43607" w:rsidRPr="00DF1C9E">
        <w:rPr>
          <w:sz w:val="24"/>
          <w:szCs w:val="24"/>
        </w:rPr>
        <w:fldChar w:fldCharType="end"/>
      </w:r>
      <w:r w:rsidR="00E43607" w:rsidRPr="00DF1C9E">
        <w:rPr>
          <w:sz w:val="24"/>
          <w:szCs w:val="24"/>
        </w:rPr>
        <w:t xml:space="preserve"> </w:t>
      </w:r>
      <w:r w:rsidR="00E43607" w:rsidRPr="00DF1C9E">
        <w:rPr>
          <w:rFonts w:eastAsia="Calibri"/>
          <w:sz w:val="24"/>
          <w:szCs w:val="24"/>
          <w:lang w:val="fr-FR" w:eastAsia="en-US"/>
        </w:rPr>
        <w:t xml:space="preserve"> &gt;. Acesso em outubro de 2016</w:t>
      </w:r>
    </w:p>
    <w:p w:rsidR="00E43607" w:rsidRPr="00DF1C9E" w:rsidRDefault="00E43607" w:rsidP="008A644E">
      <w:pPr>
        <w:spacing w:before="240" w:after="240" w:line="240" w:lineRule="auto"/>
        <w:jc w:val="both"/>
        <w:rPr>
          <w:rFonts w:eastAsia="Calibri"/>
          <w:b/>
          <w:sz w:val="24"/>
          <w:szCs w:val="24"/>
          <w:lang w:val="fr-FR" w:eastAsia="en-US"/>
        </w:rPr>
      </w:pPr>
    </w:p>
    <w:p w:rsidR="00DA696E" w:rsidRPr="00DF1C9E" w:rsidRDefault="00E43607" w:rsidP="008A644E">
      <w:pPr>
        <w:spacing w:before="240" w:after="240" w:line="240" w:lineRule="auto"/>
        <w:jc w:val="both"/>
        <w:rPr>
          <w:rFonts w:eastAsia="Calibri"/>
          <w:b/>
          <w:sz w:val="24"/>
          <w:szCs w:val="24"/>
          <w:lang w:val="fr-FR" w:eastAsia="en-US"/>
        </w:rPr>
      </w:pPr>
      <w:r w:rsidRPr="00DF1C9E">
        <w:rPr>
          <w:rFonts w:eastAsia="Calibri"/>
          <w:b/>
          <w:sz w:val="24"/>
          <w:szCs w:val="24"/>
          <w:lang w:val="fr-FR" w:eastAsia="en-US"/>
        </w:rPr>
        <w:lastRenderedPageBreak/>
        <w:t>________</w:t>
      </w:r>
      <w:r w:rsidR="00897E84" w:rsidRPr="00DF1C9E">
        <w:rPr>
          <w:rFonts w:eastAsia="Calibri"/>
          <w:b/>
          <w:sz w:val="24"/>
          <w:szCs w:val="24"/>
          <w:lang w:val="fr-FR" w:eastAsia="en-US"/>
        </w:rPr>
        <w:t xml:space="preserve"> </w:t>
      </w:r>
      <w:r w:rsidR="00DA696E" w:rsidRPr="00DF1C9E">
        <w:rPr>
          <w:rFonts w:eastAsia="Calibri"/>
          <w:b/>
          <w:sz w:val="24"/>
          <w:szCs w:val="24"/>
          <w:lang w:val="fr-FR" w:eastAsia="en-US"/>
        </w:rPr>
        <w:t>Direito do Mar - Convenção das Nações Unidas sobre o Direito do Mar (UNCLOS)</w:t>
      </w:r>
      <w:r w:rsidR="00897E84" w:rsidRPr="00DF1C9E">
        <w:rPr>
          <w:rFonts w:eastAsia="Calibri"/>
          <w:b/>
          <w:sz w:val="24"/>
          <w:szCs w:val="24"/>
          <w:lang w:val="fr-FR" w:eastAsia="en-US"/>
        </w:rPr>
        <w:t xml:space="preserve">. </w:t>
      </w:r>
      <w:r w:rsidR="00897E84" w:rsidRPr="00DF1C9E">
        <w:rPr>
          <w:rFonts w:eastAsia="Calibri"/>
          <w:sz w:val="24"/>
          <w:szCs w:val="24"/>
          <w:lang w:val="fr-FR" w:eastAsia="en-US"/>
        </w:rPr>
        <w:t xml:space="preserve">Disponível em:&lt; </w:t>
      </w:r>
      <w:r w:rsidR="00897E84" w:rsidRPr="00DF1C9E">
        <w:rPr>
          <w:sz w:val="24"/>
          <w:szCs w:val="24"/>
        </w:rPr>
        <w:fldChar w:fldCharType="begin"/>
      </w:r>
      <w:r w:rsidR="00897E84" w:rsidRPr="00DF1C9E">
        <w:rPr>
          <w:sz w:val="24"/>
          <w:szCs w:val="24"/>
        </w:rPr>
        <w:instrText xml:space="preserve"> HYPERLINK "http://www.mma.gov.br/destaques/item/7513" </w:instrText>
      </w:r>
      <w:r w:rsidR="00897E84" w:rsidRPr="00DF1C9E">
        <w:rPr>
          <w:sz w:val="24"/>
          <w:szCs w:val="24"/>
        </w:rPr>
        <w:fldChar w:fldCharType="end"/>
      </w:r>
      <w:r w:rsidR="00897E84" w:rsidRPr="00DF1C9E">
        <w:rPr>
          <w:sz w:val="24"/>
          <w:szCs w:val="24"/>
        </w:rPr>
        <w:t xml:space="preserve"> </w:t>
      </w:r>
      <w:hyperlink r:id="rId41" w:history="1">
        <w:r w:rsidR="00897E84" w:rsidRPr="00DF1C9E">
          <w:rPr>
            <w:rStyle w:val="Hyperlink"/>
            <w:sz w:val="24"/>
            <w:szCs w:val="24"/>
          </w:rPr>
          <w:t>http://www.mma.gov.br/acessibilidade/item/885-direito-do-mar</w:t>
        </w:r>
      </w:hyperlink>
      <w:r w:rsidR="00897E84" w:rsidRPr="00DF1C9E">
        <w:rPr>
          <w:sz w:val="24"/>
          <w:szCs w:val="24"/>
        </w:rPr>
        <w:t xml:space="preserve"> </w:t>
      </w:r>
      <w:r w:rsidR="00897E84" w:rsidRPr="00DF1C9E">
        <w:rPr>
          <w:rFonts w:eastAsia="Calibri"/>
          <w:sz w:val="24"/>
          <w:szCs w:val="24"/>
          <w:lang w:val="fr-FR" w:eastAsia="en-US"/>
        </w:rPr>
        <w:t>&gt;. Acesso em outubro de 2016</w:t>
      </w:r>
    </w:p>
    <w:p w:rsidR="00CF39DA" w:rsidRPr="00DF1C9E" w:rsidRDefault="00CF39DA" w:rsidP="00CF39DA">
      <w:pPr>
        <w:autoSpaceDE w:val="0"/>
        <w:autoSpaceDN w:val="0"/>
        <w:adjustRightInd w:val="0"/>
        <w:spacing w:before="240" w:line="240" w:lineRule="auto"/>
        <w:jc w:val="left"/>
        <w:rPr>
          <w:sz w:val="24"/>
          <w:szCs w:val="24"/>
        </w:rPr>
      </w:pPr>
      <w:r w:rsidRPr="00DF1C9E">
        <w:rPr>
          <w:rFonts w:eastAsia="Calibri"/>
          <w:sz w:val="24"/>
          <w:szCs w:val="24"/>
          <w:lang w:val="fr-FR" w:eastAsia="en-US"/>
        </w:rPr>
        <w:t>_____________</w:t>
      </w:r>
      <w:r w:rsidR="008A644E" w:rsidRPr="00DF1C9E">
        <w:rPr>
          <w:rFonts w:eastAsia="Calibri"/>
          <w:b/>
          <w:sz w:val="24"/>
          <w:szCs w:val="24"/>
          <w:lang w:val="fr-FR" w:eastAsia="en-US"/>
        </w:rPr>
        <w:t>Programa Piloto para Proteção das Florestas Tropicais do Brasil</w:t>
      </w:r>
      <w:r w:rsidR="008A644E" w:rsidRPr="00DF1C9E">
        <w:rPr>
          <w:rFonts w:eastAsia="Calibri"/>
          <w:sz w:val="24"/>
          <w:szCs w:val="24"/>
          <w:lang w:val="fr-FR" w:eastAsia="en-US"/>
        </w:rPr>
        <w:t xml:space="preserve">. Disponível em:&lt; </w:t>
      </w:r>
      <w:hyperlink r:id="rId42" w:history="1">
        <w:r w:rsidR="008A644E" w:rsidRPr="00DF1C9E">
          <w:rPr>
            <w:rStyle w:val="Hyperlink"/>
            <w:rFonts w:eastAsia="Calibri"/>
            <w:sz w:val="24"/>
            <w:szCs w:val="24"/>
            <w:lang w:val="fr-FR" w:eastAsia="en-US"/>
          </w:rPr>
          <w:t>http://www.mma.gov.br/port/sca/ppg7/capa/</w:t>
        </w:r>
      </w:hyperlink>
      <w:r w:rsidR="008A644E" w:rsidRPr="00DF1C9E">
        <w:rPr>
          <w:rFonts w:eastAsia="Calibri"/>
          <w:sz w:val="24"/>
          <w:szCs w:val="24"/>
          <w:lang w:val="fr-FR" w:eastAsia="en-US"/>
        </w:rPr>
        <w:t xml:space="preserve"> &gt;. Acesso em outubro de 2016.</w:t>
      </w:r>
      <w:r w:rsidRPr="00DF1C9E">
        <w:rPr>
          <w:sz w:val="24"/>
          <w:szCs w:val="24"/>
        </w:rPr>
        <w:t xml:space="preserve"> </w:t>
      </w:r>
    </w:p>
    <w:p w:rsidR="00CF39DA" w:rsidRPr="00DF1C9E" w:rsidRDefault="00CF39DA" w:rsidP="00CF39DA">
      <w:pPr>
        <w:autoSpaceDE w:val="0"/>
        <w:autoSpaceDN w:val="0"/>
        <w:adjustRightInd w:val="0"/>
        <w:spacing w:before="240" w:line="240" w:lineRule="auto"/>
        <w:jc w:val="left"/>
        <w:rPr>
          <w:bCs/>
          <w:sz w:val="24"/>
          <w:szCs w:val="24"/>
        </w:rPr>
      </w:pPr>
      <w:r w:rsidRPr="00DF1C9E">
        <w:rPr>
          <w:sz w:val="24"/>
          <w:szCs w:val="24"/>
        </w:rPr>
        <w:t>_____________</w:t>
      </w:r>
      <w:r w:rsidRPr="00DF1C9E">
        <w:rPr>
          <w:b/>
          <w:bCs/>
          <w:sz w:val="24"/>
          <w:szCs w:val="24"/>
        </w:rPr>
        <w:t xml:space="preserve">Proposta de Criação de Unidade de Conservação de Proteção Integral, na categoria de Reserva Biológica, na Região da Serra do Mar/Planície Litorânea do Estado do Paraná (Rio Faisqueira/Serra da Custódia – Relatório técnico. </w:t>
      </w:r>
      <w:r w:rsidRPr="00DF1C9E">
        <w:rPr>
          <w:bCs/>
          <w:sz w:val="24"/>
          <w:szCs w:val="24"/>
        </w:rPr>
        <w:t xml:space="preserve">Ministério do Meio Ambiente: ICMBio/IBAMA, mar. 2009. </w:t>
      </w:r>
    </w:p>
    <w:p w:rsidR="008A644E" w:rsidRPr="00DF1C9E" w:rsidRDefault="00CF39DA" w:rsidP="008A644E">
      <w:pPr>
        <w:autoSpaceDE w:val="0"/>
        <w:autoSpaceDN w:val="0"/>
        <w:adjustRightInd w:val="0"/>
        <w:spacing w:before="240" w:line="240" w:lineRule="auto"/>
        <w:jc w:val="left"/>
        <w:rPr>
          <w:sz w:val="24"/>
          <w:szCs w:val="24"/>
        </w:rPr>
      </w:pPr>
      <w:r w:rsidRPr="00DF1C9E">
        <w:rPr>
          <w:sz w:val="24"/>
          <w:szCs w:val="24"/>
        </w:rPr>
        <w:t>____________</w:t>
      </w:r>
      <w:r w:rsidR="008A644E" w:rsidRPr="00DF1C9E">
        <w:rPr>
          <w:b/>
          <w:sz w:val="24"/>
          <w:szCs w:val="24"/>
        </w:rPr>
        <w:t>Sistema Nacional de Unidades de Conservação da Natureza</w:t>
      </w:r>
      <w:r w:rsidR="008A644E" w:rsidRPr="00DF1C9E">
        <w:rPr>
          <w:sz w:val="24"/>
          <w:szCs w:val="24"/>
        </w:rPr>
        <w:t xml:space="preserve">. Brasília: Ministério de Meio Ambiente (MMA). Disponível em: </w:t>
      </w:r>
      <w:hyperlink r:id="rId43" w:history="1">
        <w:r w:rsidR="008A644E" w:rsidRPr="00DF1C9E">
          <w:rPr>
            <w:rStyle w:val="Hyperlink"/>
            <w:sz w:val="24"/>
            <w:szCs w:val="24"/>
          </w:rPr>
          <w:t>http://www.mma.gov.br/estruturas/240/_publicacao/240_publicacao05072011052536.pdf</w:t>
        </w:r>
      </w:hyperlink>
      <w:r w:rsidR="008A644E" w:rsidRPr="00DF1C9E">
        <w:rPr>
          <w:sz w:val="24"/>
          <w:szCs w:val="24"/>
        </w:rPr>
        <w:t>. Acesso em: 16 set. 2016.</w:t>
      </w:r>
    </w:p>
    <w:p w:rsidR="00D3394F" w:rsidRPr="00DF1C9E" w:rsidRDefault="00D3394F" w:rsidP="00D3394F">
      <w:pPr>
        <w:spacing w:before="240" w:after="240" w:line="240" w:lineRule="auto"/>
        <w:jc w:val="both"/>
        <w:rPr>
          <w:sz w:val="24"/>
          <w:szCs w:val="24"/>
        </w:rPr>
      </w:pPr>
      <w:r w:rsidRPr="00DF1C9E">
        <w:rPr>
          <w:sz w:val="24"/>
          <w:szCs w:val="24"/>
        </w:rPr>
        <w:t>OC</w:t>
      </w:r>
      <w:r w:rsidRPr="00DF1C9E">
        <w:rPr>
          <w:sz w:val="24"/>
          <w:szCs w:val="24"/>
          <w:vertAlign w:val="subscript"/>
        </w:rPr>
        <w:t>2</w:t>
      </w:r>
      <w:r w:rsidRPr="00DF1C9E">
        <w:rPr>
          <w:sz w:val="24"/>
          <w:szCs w:val="24"/>
        </w:rPr>
        <w:t xml:space="preserve">. Observatório Costeiro. </w:t>
      </w:r>
      <w:r w:rsidRPr="00DF1C9E">
        <w:rPr>
          <w:b/>
          <w:sz w:val="24"/>
          <w:szCs w:val="24"/>
        </w:rPr>
        <w:t xml:space="preserve">Unidades de Conservação do Mosaico Lagamar. </w:t>
      </w:r>
      <w:r w:rsidRPr="00DF1C9E">
        <w:rPr>
          <w:rFonts w:eastAsia="Calibri"/>
          <w:sz w:val="24"/>
          <w:szCs w:val="24"/>
          <w:lang w:val="fr-FR" w:eastAsia="en-US"/>
        </w:rPr>
        <w:t xml:space="preserve">Disponível em: &lt; </w:t>
      </w:r>
      <w:hyperlink r:id="rId44" w:history="1">
        <w:r w:rsidRPr="00DF1C9E">
          <w:rPr>
            <w:rStyle w:val="Hyperlink"/>
            <w:sz w:val="24"/>
            <w:szCs w:val="24"/>
          </w:rPr>
          <w:t>http://observatoriocosteiro.webnode.com/mosaico-lagamar/unidades-de-conservacao-do-mosaico-lagamar2/</w:t>
        </w:r>
      </w:hyperlink>
      <w:r w:rsidRPr="00DF1C9E">
        <w:rPr>
          <w:sz w:val="24"/>
          <w:szCs w:val="24"/>
        </w:rPr>
        <w:t xml:space="preserve"> </w:t>
      </w:r>
      <w:r w:rsidRPr="00DF1C9E">
        <w:rPr>
          <w:rFonts w:eastAsia="Calibri"/>
          <w:sz w:val="24"/>
          <w:szCs w:val="24"/>
          <w:lang w:val="fr-FR" w:eastAsia="en-US"/>
        </w:rPr>
        <w:t>&gt;. Acesso em 26/09/16</w:t>
      </w:r>
      <w:r w:rsidR="00503EFD" w:rsidRPr="00DF1C9E">
        <w:rPr>
          <w:rFonts w:eastAsia="Calibri"/>
          <w:sz w:val="24"/>
          <w:szCs w:val="24"/>
          <w:lang w:val="fr-FR" w:eastAsia="en-US"/>
        </w:rPr>
        <w:t>.</w:t>
      </w:r>
    </w:p>
    <w:p w:rsidR="008A644E" w:rsidRPr="00DF1C9E" w:rsidRDefault="008A644E" w:rsidP="008A644E">
      <w:pPr>
        <w:spacing w:before="240" w:after="240" w:line="240" w:lineRule="auto"/>
        <w:jc w:val="both"/>
        <w:rPr>
          <w:sz w:val="24"/>
          <w:szCs w:val="24"/>
        </w:rPr>
      </w:pPr>
      <w:r w:rsidRPr="00DF1C9E">
        <w:rPr>
          <w:sz w:val="24"/>
          <w:szCs w:val="24"/>
        </w:rPr>
        <w:t xml:space="preserve">PAULA, E. V. </w:t>
      </w:r>
      <w:r w:rsidRPr="00DF1C9E">
        <w:rPr>
          <w:b/>
          <w:sz w:val="24"/>
          <w:szCs w:val="24"/>
        </w:rPr>
        <w:t xml:space="preserve">Análise da Produção de Sedimentos na Área de Drenagem da Baía de Antonina/PR uma abordagem </w:t>
      </w:r>
      <w:proofErr w:type="spellStart"/>
      <w:r w:rsidRPr="00DF1C9E">
        <w:rPr>
          <w:b/>
          <w:sz w:val="24"/>
          <w:szCs w:val="24"/>
        </w:rPr>
        <w:t>geopedológica</w:t>
      </w:r>
      <w:proofErr w:type="spellEnd"/>
      <w:r w:rsidRPr="00DF1C9E">
        <w:rPr>
          <w:sz w:val="24"/>
          <w:szCs w:val="24"/>
        </w:rPr>
        <w:t>. 220 f. Tese (Doutorado em Geografia) - Departamento de Geografia, Setor de Ciências da Terra, Universidade Federal do Paraná, Curitiba, 2010.</w:t>
      </w:r>
    </w:p>
    <w:p w:rsidR="008A644E" w:rsidRPr="00DF1C9E" w:rsidRDefault="008A644E" w:rsidP="008A644E">
      <w:pPr>
        <w:pStyle w:val="NormalWeb"/>
        <w:spacing w:before="240" w:beforeAutospacing="0" w:after="240" w:afterAutospacing="0"/>
        <w:jc w:val="both"/>
        <w:rPr>
          <w:rFonts w:ascii="Arial" w:hAnsi="Arial" w:cs="Arial"/>
          <w:color w:val="000000"/>
          <w:sz w:val="24"/>
          <w:szCs w:val="24"/>
        </w:rPr>
      </w:pPr>
      <w:r w:rsidRPr="00DF1C9E">
        <w:rPr>
          <w:rFonts w:ascii="Arial" w:hAnsi="Arial" w:cs="Arial"/>
          <w:sz w:val="24"/>
          <w:szCs w:val="24"/>
        </w:rPr>
        <w:t xml:space="preserve">PAULA, E. V. </w:t>
      </w:r>
      <w:r w:rsidRPr="00DF1C9E">
        <w:rPr>
          <w:rFonts w:ascii="Arial" w:hAnsi="Arial" w:cs="Arial"/>
          <w:b/>
          <w:color w:val="000000"/>
          <w:sz w:val="24"/>
          <w:szCs w:val="24"/>
        </w:rPr>
        <w:t xml:space="preserve">Dengue: uma análise </w:t>
      </w:r>
      <w:proofErr w:type="spellStart"/>
      <w:r w:rsidRPr="00DF1C9E">
        <w:rPr>
          <w:rFonts w:ascii="Arial" w:hAnsi="Arial" w:cs="Arial"/>
          <w:b/>
          <w:color w:val="000000"/>
          <w:sz w:val="24"/>
          <w:szCs w:val="24"/>
        </w:rPr>
        <w:t>climato</w:t>
      </w:r>
      <w:proofErr w:type="spellEnd"/>
      <w:r w:rsidRPr="00DF1C9E">
        <w:rPr>
          <w:rFonts w:ascii="Arial" w:hAnsi="Arial" w:cs="Arial"/>
          <w:b/>
          <w:color w:val="000000"/>
          <w:sz w:val="24"/>
          <w:szCs w:val="24"/>
        </w:rPr>
        <w:t>-geográfica de sua manifestação no Estado do Paraná (1993-2003).</w:t>
      </w:r>
      <w:r w:rsidRPr="00DF1C9E">
        <w:rPr>
          <w:rFonts w:ascii="Arial" w:hAnsi="Arial" w:cs="Arial"/>
          <w:color w:val="000000"/>
          <w:sz w:val="24"/>
          <w:szCs w:val="24"/>
        </w:rPr>
        <w:t xml:space="preserve"> 164 f. Dissertação (Mestrado em Geografia). Departamento de Geografia, Setor de Ciências da Terra, Universidade Federal do Paraná, Curitiba, 2005.</w:t>
      </w:r>
    </w:p>
    <w:p w:rsidR="008A644E" w:rsidRPr="00DF1C9E" w:rsidRDefault="008A644E" w:rsidP="008A644E">
      <w:pPr>
        <w:pStyle w:val="NormalWeb"/>
        <w:spacing w:before="240" w:beforeAutospacing="0" w:after="240" w:afterAutospacing="0"/>
        <w:jc w:val="both"/>
        <w:rPr>
          <w:rFonts w:ascii="Arial" w:hAnsi="Arial" w:cs="Arial"/>
          <w:color w:val="000000"/>
          <w:sz w:val="24"/>
          <w:szCs w:val="24"/>
        </w:rPr>
      </w:pPr>
      <w:r w:rsidRPr="00DF1C9E">
        <w:rPr>
          <w:rFonts w:ascii="Arial" w:hAnsi="Arial" w:cs="Arial"/>
          <w:color w:val="000000"/>
          <w:sz w:val="24"/>
          <w:szCs w:val="24"/>
        </w:rPr>
        <w:t xml:space="preserve">PAULA, E. V. </w:t>
      </w:r>
      <w:r w:rsidRPr="00DF1C9E">
        <w:rPr>
          <w:rFonts w:ascii="Arial" w:hAnsi="Arial" w:cs="Arial"/>
          <w:b/>
          <w:color w:val="000000"/>
          <w:sz w:val="24"/>
          <w:szCs w:val="24"/>
        </w:rPr>
        <w:t xml:space="preserve">Leptospirose Humana: Uma Análise </w:t>
      </w:r>
      <w:proofErr w:type="spellStart"/>
      <w:r w:rsidRPr="00DF1C9E">
        <w:rPr>
          <w:rFonts w:ascii="Arial" w:hAnsi="Arial" w:cs="Arial"/>
          <w:b/>
          <w:color w:val="000000"/>
          <w:sz w:val="24"/>
          <w:szCs w:val="24"/>
        </w:rPr>
        <w:t>Climato</w:t>
      </w:r>
      <w:proofErr w:type="spellEnd"/>
      <w:r w:rsidRPr="00DF1C9E">
        <w:rPr>
          <w:rFonts w:ascii="Arial" w:hAnsi="Arial" w:cs="Arial"/>
          <w:b/>
          <w:color w:val="000000"/>
          <w:sz w:val="24"/>
          <w:szCs w:val="24"/>
        </w:rPr>
        <w:t>-Geográfica de sua Manifestação no Brasil, Paraná e Curitiba</w:t>
      </w:r>
      <w:r w:rsidRPr="00DF1C9E">
        <w:rPr>
          <w:rFonts w:ascii="Arial" w:hAnsi="Arial" w:cs="Arial"/>
          <w:color w:val="000000"/>
          <w:sz w:val="24"/>
          <w:szCs w:val="24"/>
        </w:rPr>
        <w:t>. Curitiba: UFPR. Monografia de conclusão de curso de graduação em Geografia, 2003.</w:t>
      </w:r>
    </w:p>
    <w:p w:rsidR="008A644E" w:rsidRPr="00DF1C9E" w:rsidRDefault="008A644E" w:rsidP="008A644E">
      <w:pPr>
        <w:pStyle w:val="NormalWeb"/>
        <w:spacing w:before="240" w:beforeAutospacing="0" w:after="240" w:afterAutospacing="0"/>
        <w:jc w:val="both"/>
        <w:rPr>
          <w:rFonts w:ascii="Arial" w:hAnsi="Arial" w:cs="Arial"/>
          <w:color w:val="000000"/>
          <w:sz w:val="24"/>
          <w:szCs w:val="24"/>
        </w:rPr>
      </w:pPr>
      <w:r w:rsidRPr="00DF1C9E">
        <w:rPr>
          <w:rFonts w:ascii="Arial" w:hAnsi="Arial" w:cs="Arial"/>
          <w:color w:val="000000"/>
          <w:sz w:val="24"/>
          <w:szCs w:val="24"/>
          <w:lang w:val="en-US"/>
        </w:rPr>
        <w:t xml:space="preserve">PAULA, E. V.; SANTOS, L. J. C. </w:t>
      </w:r>
      <w:r w:rsidRPr="00DF1C9E">
        <w:rPr>
          <w:rFonts w:ascii="Arial" w:hAnsi="Arial" w:cs="Arial"/>
          <w:b/>
          <w:color w:val="000000"/>
          <w:sz w:val="24"/>
          <w:szCs w:val="24"/>
          <w:lang w:val="en-US"/>
        </w:rPr>
        <w:t xml:space="preserve">Estimate of Natural Vegetation in the </w:t>
      </w:r>
      <w:proofErr w:type="spellStart"/>
      <w:r w:rsidRPr="00DF1C9E">
        <w:rPr>
          <w:rFonts w:ascii="Arial" w:hAnsi="Arial" w:cs="Arial"/>
          <w:b/>
          <w:color w:val="000000"/>
          <w:sz w:val="24"/>
          <w:szCs w:val="24"/>
          <w:lang w:val="en-US"/>
        </w:rPr>
        <w:t>Baía</w:t>
      </w:r>
      <w:proofErr w:type="spellEnd"/>
      <w:r w:rsidRPr="00DF1C9E">
        <w:rPr>
          <w:rFonts w:ascii="Arial" w:hAnsi="Arial" w:cs="Arial"/>
          <w:b/>
          <w:color w:val="000000"/>
          <w:sz w:val="24"/>
          <w:szCs w:val="24"/>
          <w:lang w:val="en-US"/>
        </w:rPr>
        <w:t xml:space="preserve"> Antonina’s Drainage Area (State of Paraná – Brazil), Based on </w:t>
      </w:r>
      <w:proofErr w:type="spellStart"/>
      <w:r w:rsidRPr="00DF1C9E">
        <w:rPr>
          <w:rFonts w:ascii="Arial" w:hAnsi="Arial" w:cs="Arial"/>
          <w:b/>
          <w:color w:val="000000"/>
          <w:sz w:val="24"/>
          <w:szCs w:val="24"/>
          <w:lang w:val="en-US"/>
        </w:rPr>
        <w:t>Geopedological</w:t>
      </w:r>
      <w:proofErr w:type="spellEnd"/>
      <w:r w:rsidRPr="00DF1C9E">
        <w:rPr>
          <w:rFonts w:ascii="Arial" w:hAnsi="Arial" w:cs="Arial"/>
          <w:b/>
          <w:color w:val="000000"/>
          <w:sz w:val="24"/>
          <w:szCs w:val="24"/>
          <w:lang w:val="en-US"/>
        </w:rPr>
        <w:t xml:space="preserve"> Information</w:t>
      </w:r>
      <w:r w:rsidRPr="00DF1C9E">
        <w:rPr>
          <w:rFonts w:ascii="Arial" w:hAnsi="Arial" w:cs="Arial"/>
          <w:color w:val="000000"/>
          <w:sz w:val="24"/>
          <w:szCs w:val="24"/>
          <w:lang w:val="en-US"/>
        </w:rPr>
        <w:t xml:space="preserve">. </w:t>
      </w:r>
      <w:proofErr w:type="spellStart"/>
      <w:r w:rsidRPr="00DF1C9E">
        <w:rPr>
          <w:rFonts w:ascii="Arial" w:hAnsi="Arial" w:cs="Arial"/>
          <w:color w:val="000000"/>
          <w:sz w:val="24"/>
          <w:szCs w:val="24"/>
        </w:rPr>
        <w:t>Quaternary</w:t>
      </w:r>
      <w:proofErr w:type="spellEnd"/>
      <w:r w:rsidRPr="00DF1C9E">
        <w:rPr>
          <w:rFonts w:ascii="Arial" w:hAnsi="Arial" w:cs="Arial"/>
          <w:color w:val="000000"/>
          <w:sz w:val="24"/>
          <w:szCs w:val="24"/>
        </w:rPr>
        <w:t xml:space="preserve"> </w:t>
      </w:r>
      <w:proofErr w:type="spellStart"/>
      <w:r w:rsidRPr="00DF1C9E">
        <w:rPr>
          <w:rFonts w:ascii="Arial" w:hAnsi="Arial" w:cs="Arial"/>
          <w:color w:val="000000"/>
          <w:sz w:val="24"/>
          <w:szCs w:val="24"/>
        </w:rPr>
        <w:t>and</w:t>
      </w:r>
      <w:proofErr w:type="spellEnd"/>
      <w:r w:rsidRPr="00DF1C9E">
        <w:rPr>
          <w:rFonts w:ascii="Arial" w:hAnsi="Arial" w:cs="Arial"/>
          <w:color w:val="000000"/>
          <w:sz w:val="24"/>
          <w:szCs w:val="24"/>
        </w:rPr>
        <w:t xml:space="preserve"> Environmental </w:t>
      </w:r>
      <w:proofErr w:type="spellStart"/>
      <w:r w:rsidRPr="00DF1C9E">
        <w:rPr>
          <w:rFonts w:ascii="Arial" w:hAnsi="Arial" w:cs="Arial"/>
          <w:color w:val="000000"/>
          <w:sz w:val="24"/>
          <w:szCs w:val="24"/>
        </w:rPr>
        <w:t>Geosciences</w:t>
      </w:r>
      <w:proofErr w:type="spellEnd"/>
      <w:r w:rsidRPr="00DF1C9E">
        <w:rPr>
          <w:rFonts w:ascii="Arial" w:hAnsi="Arial" w:cs="Arial"/>
          <w:color w:val="000000"/>
          <w:sz w:val="24"/>
          <w:szCs w:val="24"/>
        </w:rPr>
        <w:t>. v. 2. Curitiba, 58-66p. 2009.</w:t>
      </w:r>
    </w:p>
    <w:p w:rsidR="008A644E" w:rsidRPr="00DF1C9E" w:rsidRDefault="008A644E" w:rsidP="008A644E">
      <w:pPr>
        <w:pStyle w:val="CorpodeTextoCerroAzul"/>
        <w:spacing w:before="240" w:after="240" w:line="240" w:lineRule="auto"/>
        <w:ind w:firstLine="0"/>
        <w:rPr>
          <w:rFonts w:cs="Arial"/>
        </w:rPr>
      </w:pPr>
      <w:r w:rsidRPr="00DF1C9E">
        <w:rPr>
          <w:rFonts w:cs="Arial"/>
        </w:rPr>
        <w:t xml:space="preserve">PEREIRA, P. M. </w:t>
      </w:r>
      <w:r w:rsidRPr="00DF1C9E">
        <w:rPr>
          <w:rFonts w:cs="Arial"/>
          <w:b/>
        </w:rPr>
        <w:t xml:space="preserve">Unidades de conservação das zonas costeira e marinha do Brasil. </w:t>
      </w:r>
      <w:r w:rsidRPr="00DF1C9E">
        <w:rPr>
          <w:rFonts w:cs="Arial"/>
        </w:rPr>
        <w:t>1999. Disponível em &lt;</w:t>
      </w:r>
      <w:r w:rsidR="00DF661C" w:rsidRPr="00DF1C9E">
        <w:rPr>
          <w:rFonts w:cs="Arial"/>
        </w:rPr>
        <w:t xml:space="preserve"> </w:t>
      </w:r>
      <w:r w:rsidRPr="00DF1C9E">
        <w:rPr>
          <w:rFonts w:cs="Arial"/>
        </w:rPr>
        <w:t xml:space="preserve">http://www.bdt.fat.org.br/workshop/costa/unidades/cons1# </w:t>
      </w:r>
      <w:r w:rsidR="00DF661C" w:rsidRPr="00DF1C9E">
        <w:rPr>
          <w:rFonts w:cs="Arial"/>
        </w:rPr>
        <w:t xml:space="preserve">introdução </w:t>
      </w:r>
      <w:r w:rsidRPr="00DF1C9E">
        <w:rPr>
          <w:rFonts w:cs="Arial"/>
        </w:rPr>
        <w:t xml:space="preserve">&gt;. Acesso em: 28 </w:t>
      </w:r>
      <w:proofErr w:type="spellStart"/>
      <w:r w:rsidRPr="00DF1C9E">
        <w:rPr>
          <w:rFonts w:cs="Arial"/>
        </w:rPr>
        <w:t>ago</w:t>
      </w:r>
      <w:proofErr w:type="spellEnd"/>
      <w:r w:rsidRPr="00DF1C9E">
        <w:rPr>
          <w:rFonts w:cs="Arial"/>
        </w:rPr>
        <w:t xml:space="preserve"> 2015</w:t>
      </w:r>
    </w:p>
    <w:p w:rsidR="008A644E" w:rsidRPr="00DF1C9E" w:rsidRDefault="008A644E" w:rsidP="008A644E">
      <w:pPr>
        <w:autoSpaceDE w:val="0"/>
        <w:autoSpaceDN w:val="0"/>
        <w:adjustRightInd w:val="0"/>
        <w:spacing w:before="240" w:line="240" w:lineRule="auto"/>
        <w:jc w:val="left"/>
        <w:rPr>
          <w:color w:val="000000"/>
          <w:sz w:val="24"/>
          <w:szCs w:val="24"/>
        </w:rPr>
      </w:pPr>
      <w:r w:rsidRPr="00DF1C9E">
        <w:rPr>
          <w:color w:val="000000"/>
          <w:sz w:val="24"/>
          <w:szCs w:val="24"/>
        </w:rPr>
        <w:t xml:space="preserve">PREFEITURA DE GUARAQUEÇABA. </w:t>
      </w:r>
      <w:r w:rsidRPr="00DF1C9E">
        <w:rPr>
          <w:b/>
          <w:color w:val="000000"/>
          <w:sz w:val="24"/>
          <w:szCs w:val="24"/>
        </w:rPr>
        <w:t>História. Município. Guaraqueçaba</w:t>
      </w:r>
      <w:r w:rsidRPr="00DF1C9E">
        <w:rPr>
          <w:color w:val="000000"/>
          <w:sz w:val="24"/>
          <w:szCs w:val="24"/>
        </w:rPr>
        <w:t xml:space="preserve">, 2016 </w:t>
      </w:r>
      <w:r w:rsidR="00DF661C" w:rsidRPr="00DF1C9E">
        <w:rPr>
          <w:sz w:val="24"/>
          <w:szCs w:val="24"/>
        </w:rPr>
        <w:t xml:space="preserve">Disponível em &lt; </w:t>
      </w:r>
      <w:hyperlink r:id="rId45" w:history="1">
        <w:r w:rsidRPr="00DF1C9E">
          <w:rPr>
            <w:rStyle w:val="Hyperlink"/>
            <w:sz w:val="24"/>
            <w:szCs w:val="24"/>
          </w:rPr>
          <w:t>http://www.guaraquecaba.pr.gov.br/</w:t>
        </w:r>
      </w:hyperlink>
      <w:r w:rsidR="00DF661C" w:rsidRPr="00DF1C9E">
        <w:rPr>
          <w:color w:val="000000"/>
          <w:sz w:val="24"/>
          <w:szCs w:val="24"/>
        </w:rPr>
        <w:t>&gt;.</w:t>
      </w:r>
      <w:r w:rsidRPr="00DF1C9E">
        <w:rPr>
          <w:color w:val="000000"/>
          <w:sz w:val="24"/>
          <w:szCs w:val="24"/>
        </w:rPr>
        <w:t xml:space="preserve"> Acesso em: 20 set. 2016.</w:t>
      </w:r>
    </w:p>
    <w:p w:rsidR="008A644E" w:rsidRPr="00DF1C9E" w:rsidRDefault="008A644E" w:rsidP="00DF661C">
      <w:pPr>
        <w:spacing w:before="240" w:after="240" w:line="240" w:lineRule="auto"/>
        <w:jc w:val="both"/>
        <w:rPr>
          <w:rFonts w:eastAsia="Calibri"/>
          <w:sz w:val="24"/>
          <w:szCs w:val="24"/>
          <w:lang w:val="fr-FR" w:eastAsia="en-US"/>
        </w:rPr>
      </w:pPr>
      <w:r w:rsidRPr="00DF1C9E">
        <w:rPr>
          <w:rFonts w:eastAsia="Calibri"/>
          <w:sz w:val="24"/>
          <w:szCs w:val="24"/>
          <w:lang w:val="fr-FR" w:eastAsia="en-US"/>
        </w:rPr>
        <w:lastRenderedPageBreak/>
        <w:t>RBMA. Reserva da Biosfera da Mata Atlântica.</w:t>
      </w:r>
      <w:r w:rsidRPr="00DF1C9E">
        <w:rPr>
          <w:rFonts w:eastAsia="Calibri"/>
          <w:b/>
          <w:sz w:val="24"/>
          <w:szCs w:val="24"/>
          <w:lang w:val="fr-FR" w:eastAsia="en-US"/>
        </w:rPr>
        <w:t xml:space="preserve"> Conselho Nacional Reserva da Biosfera da Mata Atlântica.</w:t>
      </w:r>
      <w:r w:rsidRPr="00DF1C9E">
        <w:rPr>
          <w:rFonts w:eastAsia="Calibri"/>
          <w:sz w:val="24"/>
          <w:szCs w:val="24"/>
          <w:lang w:val="fr-FR" w:eastAsia="en-US"/>
        </w:rPr>
        <w:t xml:space="preserve"> Disponível em &lt;</w:t>
      </w:r>
      <w:r w:rsidRPr="00DF1C9E">
        <w:rPr>
          <w:sz w:val="24"/>
          <w:szCs w:val="24"/>
        </w:rPr>
        <w:fldChar w:fldCharType="begin"/>
      </w:r>
      <w:r w:rsidRPr="00DF1C9E">
        <w:rPr>
          <w:sz w:val="24"/>
          <w:szCs w:val="24"/>
        </w:rPr>
        <w:instrText xml:space="preserve"> HYPERLINK "http://www.rbma.org.br/index.asp" </w:instrText>
      </w:r>
      <w:r w:rsidRPr="00DF1C9E">
        <w:rPr>
          <w:sz w:val="24"/>
          <w:szCs w:val="24"/>
        </w:rPr>
        <w:fldChar w:fldCharType="separate"/>
      </w:r>
      <w:r w:rsidRPr="00DF1C9E">
        <w:rPr>
          <w:rStyle w:val="Hyperlink"/>
          <w:rFonts w:eastAsia="Calibri"/>
          <w:sz w:val="24"/>
          <w:szCs w:val="24"/>
          <w:lang w:val="fr-FR" w:eastAsia="en-US"/>
        </w:rPr>
        <w:t>http://www.rbma.org.br/index.asp</w:t>
      </w:r>
      <w:r w:rsidRPr="00DF1C9E">
        <w:rPr>
          <w:rStyle w:val="Hyperlink"/>
          <w:rFonts w:eastAsia="Calibri"/>
          <w:sz w:val="24"/>
          <w:szCs w:val="24"/>
          <w:lang w:val="fr-FR" w:eastAsia="en-US"/>
        </w:rPr>
        <w:fldChar w:fldCharType="end"/>
      </w:r>
      <w:r w:rsidRPr="00DF1C9E">
        <w:rPr>
          <w:rFonts w:eastAsia="Calibri"/>
          <w:sz w:val="24"/>
          <w:szCs w:val="24"/>
          <w:lang w:val="fr-FR" w:eastAsia="en-US"/>
        </w:rPr>
        <w:t>&gt;. Acesso em: outubro de 2016.</w:t>
      </w:r>
    </w:p>
    <w:p w:rsidR="00BA31A8" w:rsidRPr="00DF1C9E" w:rsidRDefault="00BA31A8" w:rsidP="00DF661C">
      <w:pPr>
        <w:pStyle w:val="CorpodeTextoCerroAzul"/>
        <w:spacing w:before="240" w:after="240" w:line="240" w:lineRule="auto"/>
        <w:ind w:firstLine="0"/>
        <w:rPr>
          <w:rFonts w:cs="Arial"/>
        </w:rPr>
      </w:pPr>
      <w:r w:rsidRPr="00DF1C9E">
        <w:rPr>
          <w:rFonts w:cs="Arial"/>
        </w:rPr>
        <w:t xml:space="preserve">______________Mapas. Disponível em: &lt; </w:t>
      </w:r>
      <w:hyperlink r:id="rId46" w:history="1">
        <w:r w:rsidRPr="00DF1C9E">
          <w:rPr>
            <w:rStyle w:val="Hyperlink"/>
            <w:rFonts w:cs="Arial"/>
          </w:rPr>
          <w:t>http://www.rbma.org.br/mab/unesco_03_mapa.asp</w:t>
        </w:r>
      </w:hyperlink>
      <w:r w:rsidRPr="00DF1C9E">
        <w:rPr>
          <w:rFonts w:cs="Arial"/>
        </w:rPr>
        <w:t xml:space="preserve"> &gt;. Acesso em: 26/09/16.</w:t>
      </w:r>
    </w:p>
    <w:p w:rsidR="008A644E" w:rsidRPr="00DF1C9E" w:rsidRDefault="008A644E" w:rsidP="00DF661C">
      <w:pPr>
        <w:pStyle w:val="CorpodeTextoCerroAzul"/>
        <w:spacing w:before="240" w:after="240" w:line="240" w:lineRule="auto"/>
        <w:ind w:firstLine="0"/>
        <w:rPr>
          <w:rFonts w:cs="Arial"/>
        </w:rPr>
      </w:pPr>
      <w:r w:rsidRPr="00DF1C9E">
        <w:rPr>
          <w:rFonts w:cs="Arial"/>
        </w:rPr>
        <w:t>RODRIGUES, A. S.; TOMMASINO, H.; FOLADORI, G.; GREGORCZUK, A. (2002-2003</w:t>
      </w:r>
      <w:r w:rsidR="00DF661C" w:rsidRPr="00DF1C9E">
        <w:rPr>
          <w:rFonts w:cs="Arial"/>
        </w:rPr>
        <w:t>). É</w:t>
      </w:r>
      <w:r w:rsidRPr="00DF1C9E">
        <w:rPr>
          <w:rFonts w:cs="Arial"/>
        </w:rPr>
        <w:t xml:space="preserve"> correto pensar a sustentabilidade em nível local? Uma análise metodológica a partir do estudo de caso em uma Área de proteção Ambiental no litoral sul do Brasil. </w:t>
      </w:r>
      <w:r w:rsidRPr="00DF1C9E">
        <w:rPr>
          <w:rFonts w:cs="Arial"/>
          <w:b/>
        </w:rPr>
        <w:t>Ambiente &amp; Sociedade</w:t>
      </w:r>
      <w:r w:rsidRPr="00DF1C9E">
        <w:rPr>
          <w:rFonts w:cs="Arial"/>
        </w:rPr>
        <w:t xml:space="preserve">, vol. V – n 2ago/dez 2002 - vol. VI - n 1 </w:t>
      </w:r>
      <w:proofErr w:type="spellStart"/>
      <w:r w:rsidRPr="00DF1C9E">
        <w:rPr>
          <w:rFonts w:cs="Arial"/>
        </w:rPr>
        <w:t>jan</w:t>
      </w:r>
      <w:proofErr w:type="spellEnd"/>
      <w:r w:rsidRPr="00DF1C9E">
        <w:rPr>
          <w:rFonts w:cs="Arial"/>
        </w:rPr>
        <w:t>/</w:t>
      </w:r>
      <w:proofErr w:type="spellStart"/>
      <w:r w:rsidRPr="00DF1C9E">
        <w:rPr>
          <w:rFonts w:cs="Arial"/>
        </w:rPr>
        <w:t>jun</w:t>
      </w:r>
      <w:proofErr w:type="spellEnd"/>
      <w:r w:rsidRPr="00DF1C9E">
        <w:rPr>
          <w:rFonts w:cs="Arial"/>
        </w:rPr>
        <w:t xml:space="preserve"> 2003 (duplo). Campinas: </w:t>
      </w:r>
      <w:proofErr w:type="spellStart"/>
      <w:r w:rsidRPr="00DF1C9E">
        <w:rPr>
          <w:rFonts w:cs="Arial"/>
        </w:rPr>
        <w:t>Nepam</w:t>
      </w:r>
      <w:proofErr w:type="spellEnd"/>
      <w:r w:rsidRPr="00DF1C9E">
        <w:rPr>
          <w:rFonts w:cs="Arial"/>
        </w:rPr>
        <w:t>/Unicamp.</w:t>
      </w:r>
    </w:p>
    <w:p w:rsidR="008A644E" w:rsidRPr="00DF1C9E" w:rsidRDefault="008A644E" w:rsidP="00DF661C">
      <w:pPr>
        <w:pStyle w:val="CorpodeTextoCerroAzul"/>
        <w:spacing w:before="240" w:after="240" w:line="240" w:lineRule="auto"/>
        <w:ind w:firstLine="0"/>
        <w:rPr>
          <w:rFonts w:cs="Arial"/>
        </w:rPr>
      </w:pPr>
      <w:r w:rsidRPr="00DF1C9E">
        <w:rPr>
          <w:rFonts w:cs="Arial"/>
          <w:color w:val="000000"/>
          <w:shd w:val="clear" w:color="auto" w:fill="FFFFFF"/>
        </w:rPr>
        <w:t xml:space="preserve">SCARDUA, Fernando Paiva; BURSZTYN, Maria Augusta Almeida. Descentralização da política ambiental no Brasil. </w:t>
      </w:r>
      <w:r w:rsidRPr="00DF1C9E">
        <w:rPr>
          <w:rFonts w:cs="Arial"/>
          <w:b/>
          <w:color w:val="000000"/>
          <w:shd w:val="clear" w:color="auto" w:fill="FFFFFF"/>
        </w:rPr>
        <w:t>Sociedade e Estado</w:t>
      </w:r>
      <w:r w:rsidRPr="00DF1C9E">
        <w:rPr>
          <w:rFonts w:cs="Arial"/>
          <w:color w:val="000000"/>
          <w:shd w:val="clear" w:color="auto" w:fill="FFFFFF"/>
        </w:rPr>
        <w:t>, Brasília, v. 18, n. 1/2, p. 257-290, jan./dez. 2003. Disponível em: &lt;http://seer.bce.unb.br/index.php/estado/article/view/3713/3227&gt;. Acesso em: 25 de ago. de 2015.</w:t>
      </w:r>
    </w:p>
    <w:p w:rsidR="008A644E" w:rsidRPr="00DF1C9E" w:rsidRDefault="008A644E" w:rsidP="00DF661C">
      <w:pPr>
        <w:autoSpaceDE w:val="0"/>
        <w:autoSpaceDN w:val="0"/>
        <w:adjustRightInd w:val="0"/>
        <w:spacing w:before="240" w:line="240" w:lineRule="auto"/>
        <w:jc w:val="both"/>
        <w:rPr>
          <w:sz w:val="24"/>
          <w:szCs w:val="24"/>
        </w:rPr>
      </w:pPr>
      <w:r w:rsidRPr="00DF1C9E">
        <w:rPr>
          <w:sz w:val="24"/>
          <w:szCs w:val="24"/>
        </w:rPr>
        <w:t xml:space="preserve">SEMA. </w:t>
      </w:r>
      <w:r w:rsidRPr="00DF1C9E">
        <w:rPr>
          <w:b/>
          <w:sz w:val="24"/>
          <w:szCs w:val="24"/>
        </w:rPr>
        <w:t>Plano de Gestão Ambiental – Área de Proteção Ambiental de Guaraqueçaba</w:t>
      </w:r>
      <w:r w:rsidRPr="00DF1C9E">
        <w:rPr>
          <w:sz w:val="24"/>
          <w:szCs w:val="24"/>
        </w:rPr>
        <w:t>. Curitiba: Instituto Ambiental do Paraná (IAP), 1995.</w:t>
      </w:r>
    </w:p>
    <w:p w:rsidR="00455564" w:rsidRPr="00DF1C9E" w:rsidRDefault="00455564" w:rsidP="00DF661C">
      <w:pPr>
        <w:pStyle w:val="CorpodeTextoCerroAzul"/>
        <w:spacing w:before="240" w:after="240" w:line="240" w:lineRule="auto"/>
        <w:ind w:firstLine="0"/>
        <w:rPr>
          <w:rFonts w:cs="Arial"/>
          <w:highlight w:val="green"/>
        </w:rPr>
      </w:pPr>
      <w:r w:rsidRPr="00DF1C9E">
        <w:rPr>
          <w:rFonts w:cs="Arial"/>
        </w:rPr>
        <w:t xml:space="preserve">SPVS - Sociedade de Pesquisa em Vida Selvagem e Educação Ambiental. </w:t>
      </w:r>
      <w:r w:rsidRPr="00DF1C9E">
        <w:rPr>
          <w:rFonts w:cs="Arial"/>
          <w:b/>
        </w:rPr>
        <w:t>Mapa: Mosaico Lagamar – Unidades de Conservação</w:t>
      </w:r>
      <w:r w:rsidRPr="00DF1C9E">
        <w:rPr>
          <w:rFonts w:cs="Arial"/>
        </w:rPr>
        <w:t>, SPVS, 2016.</w:t>
      </w:r>
    </w:p>
    <w:p w:rsidR="008A644E" w:rsidRPr="00DF1C9E" w:rsidRDefault="00DF661C" w:rsidP="00DF661C">
      <w:pPr>
        <w:pStyle w:val="CorpodeTextoCerroAzul"/>
        <w:spacing w:before="240" w:after="240" w:line="240" w:lineRule="auto"/>
        <w:ind w:firstLine="0"/>
        <w:rPr>
          <w:rFonts w:cs="Arial"/>
        </w:rPr>
      </w:pPr>
      <w:r w:rsidRPr="00DF1C9E">
        <w:rPr>
          <w:rFonts w:cs="Arial"/>
        </w:rPr>
        <w:t>THE NATURE CONSERVANCY</w:t>
      </w:r>
      <w:r w:rsidR="008A644E" w:rsidRPr="00DF1C9E">
        <w:rPr>
          <w:rFonts w:cs="Arial"/>
        </w:rPr>
        <w:t xml:space="preserve">. </w:t>
      </w:r>
      <w:r w:rsidR="008A644E" w:rsidRPr="00DF1C9E">
        <w:rPr>
          <w:rFonts w:cs="Arial"/>
          <w:b/>
        </w:rPr>
        <w:t>Plano Integrado de conservação para a região de Guaraqueçaba</w:t>
      </w:r>
      <w:r w:rsidR="008A644E" w:rsidRPr="00DF1C9E">
        <w:rPr>
          <w:rFonts w:cs="Arial"/>
        </w:rPr>
        <w:t>. Relatório Anual. Curitiba, 1992.</w:t>
      </w:r>
    </w:p>
    <w:p w:rsidR="008A644E" w:rsidRPr="00DF1C9E" w:rsidRDefault="008A644E" w:rsidP="00DF661C">
      <w:pPr>
        <w:spacing w:before="240" w:after="240" w:line="240" w:lineRule="auto"/>
        <w:jc w:val="both"/>
        <w:rPr>
          <w:rFonts w:eastAsia="Calibri"/>
          <w:sz w:val="24"/>
          <w:szCs w:val="24"/>
          <w:lang w:val="fr-FR" w:eastAsia="en-US"/>
        </w:rPr>
      </w:pPr>
      <w:r w:rsidRPr="00DF1C9E">
        <w:rPr>
          <w:rFonts w:eastAsia="Calibri"/>
          <w:sz w:val="24"/>
          <w:szCs w:val="24"/>
          <w:lang w:val="fr-FR" w:eastAsia="en-US"/>
        </w:rPr>
        <w:t xml:space="preserve">UICN, WWF-Brasil e IPÊ. </w:t>
      </w:r>
      <w:r w:rsidRPr="00DF1C9E">
        <w:rPr>
          <w:rFonts w:eastAsia="Calibri"/>
          <w:b/>
          <w:sz w:val="24"/>
          <w:szCs w:val="24"/>
          <w:lang w:val="fr-FR" w:eastAsia="en-US"/>
        </w:rPr>
        <w:t>Metas de Aichi: Situação atual no Brasil.</w:t>
      </w:r>
      <w:r w:rsidRPr="00DF1C9E">
        <w:rPr>
          <w:rFonts w:eastAsia="Calibri"/>
          <w:sz w:val="24"/>
          <w:szCs w:val="24"/>
          <w:lang w:val="fr-FR" w:eastAsia="en-US"/>
        </w:rPr>
        <w:t xml:space="preserve"> Ronaldo Weigand Jr; Danielle Calandino da Silva; Daniela de Oliveira e Silva. Brasília, DF, 2011.</w:t>
      </w:r>
      <w:r w:rsidR="00DF661C" w:rsidRPr="00DF1C9E">
        <w:rPr>
          <w:rFonts w:eastAsia="Calibri"/>
          <w:sz w:val="24"/>
          <w:szCs w:val="24"/>
          <w:lang w:val="fr-FR" w:eastAsia="en-US"/>
        </w:rPr>
        <w:t xml:space="preserve"> Disponível em &lt; </w:t>
      </w:r>
      <w:r w:rsidR="00DF661C" w:rsidRPr="00DF1C9E">
        <w:rPr>
          <w:rFonts w:eastAsia="Calibri"/>
          <w:sz w:val="24"/>
          <w:szCs w:val="24"/>
          <w:lang w:val="fr-FR" w:eastAsia="en-US"/>
        </w:rPr>
        <w:fldChar w:fldCharType="begin"/>
      </w:r>
      <w:r w:rsidR="00DF661C" w:rsidRPr="00DF1C9E">
        <w:rPr>
          <w:rFonts w:eastAsia="Calibri"/>
          <w:sz w:val="24"/>
          <w:szCs w:val="24"/>
          <w:lang w:val="fr-FR" w:eastAsia="en-US"/>
        </w:rPr>
        <w:instrText xml:space="preserve"> HYPERLINK "http://d3nehc6yl9qzo4.cloudfront.net/downloads/metas_de_aichi_situacao_atual_no_brasil__2011_download.pdf" </w:instrText>
      </w:r>
      <w:r w:rsidR="00DF661C" w:rsidRPr="00DF1C9E">
        <w:rPr>
          <w:rFonts w:eastAsia="Calibri"/>
          <w:sz w:val="24"/>
          <w:szCs w:val="24"/>
          <w:lang w:val="fr-FR" w:eastAsia="en-US"/>
        </w:rPr>
        <w:fldChar w:fldCharType="separate"/>
      </w:r>
      <w:r w:rsidR="00DF661C" w:rsidRPr="00DF1C9E">
        <w:rPr>
          <w:rStyle w:val="Hyperlink"/>
          <w:rFonts w:eastAsia="Calibri"/>
          <w:sz w:val="24"/>
          <w:szCs w:val="24"/>
          <w:lang w:val="fr-FR" w:eastAsia="en-US"/>
        </w:rPr>
        <w:t>http://d3nehc6yl9qzo4.cloudfront.net/downloads/metas_de_aichi_situacao_atual_no_brasil__2011_download.pdf</w:t>
      </w:r>
      <w:r w:rsidR="00DF661C" w:rsidRPr="00DF1C9E">
        <w:rPr>
          <w:rFonts w:eastAsia="Calibri"/>
          <w:sz w:val="24"/>
          <w:szCs w:val="24"/>
          <w:lang w:val="fr-FR" w:eastAsia="en-US"/>
        </w:rPr>
        <w:fldChar w:fldCharType="end"/>
      </w:r>
      <w:r w:rsidR="00DF661C" w:rsidRPr="00DF1C9E">
        <w:rPr>
          <w:rFonts w:eastAsia="Calibri"/>
          <w:sz w:val="24"/>
          <w:szCs w:val="24"/>
          <w:lang w:val="fr-FR" w:eastAsia="en-US"/>
        </w:rPr>
        <w:t xml:space="preserve"> &gt;. Acesso em outubro de 2016</w:t>
      </w:r>
    </w:p>
    <w:p w:rsidR="008A644E" w:rsidRPr="00DF1C9E" w:rsidRDefault="008A644E" w:rsidP="00DF661C">
      <w:pPr>
        <w:spacing w:before="240" w:after="240" w:line="240" w:lineRule="auto"/>
        <w:jc w:val="both"/>
        <w:rPr>
          <w:rFonts w:eastAsia="Calibri"/>
          <w:sz w:val="24"/>
          <w:szCs w:val="24"/>
          <w:lang w:val="fr-FR" w:eastAsia="en-US"/>
        </w:rPr>
      </w:pPr>
      <w:r w:rsidRPr="00DF1C9E">
        <w:rPr>
          <w:rFonts w:eastAsia="Calibri"/>
          <w:sz w:val="24"/>
          <w:szCs w:val="24"/>
          <w:lang w:val="fr-FR" w:eastAsia="en-US"/>
        </w:rPr>
        <w:t>UNESCO. Organização das Nações Unidas para a Educação, Ciência e a Cultura. Disponível em:</w:t>
      </w:r>
      <w:r w:rsidR="00DF661C" w:rsidRPr="00DF1C9E">
        <w:rPr>
          <w:sz w:val="24"/>
          <w:szCs w:val="24"/>
        </w:rPr>
        <w:t xml:space="preserve"> &lt; </w:t>
      </w:r>
      <w:hyperlink r:id="rId47" w:history="1">
        <w:r w:rsidR="00DF661C" w:rsidRPr="00DF1C9E">
          <w:rPr>
            <w:rStyle w:val="Hyperlink"/>
            <w:rFonts w:eastAsia="Calibri"/>
            <w:sz w:val="24"/>
            <w:szCs w:val="24"/>
            <w:lang w:val="fr-FR" w:eastAsia="en-US"/>
          </w:rPr>
          <w:t>http://www.unesco.org/new/en/natural-sciences/environment/ecological-sciences/biosphere-reserves/main-characteristics/</w:t>
        </w:r>
      </w:hyperlink>
      <w:r w:rsidR="00DF661C" w:rsidRPr="00DF1C9E">
        <w:rPr>
          <w:rFonts w:eastAsia="Calibri"/>
          <w:sz w:val="24"/>
          <w:szCs w:val="24"/>
          <w:lang w:val="fr-FR" w:eastAsia="en-US"/>
        </w:rPr>
        <w:t xml:space="preserve"> &gt;</w:t>
      </w:r>
      <w:r w:rsidRPr="00DF1C9E">
        <w:rPr>
          <w:rFonts w:eastAsia="Calibri"/>
          <w:sz w:val="24"/>
          <w:szCs w:val="24"/>
          <w:lang w:val="fr-FR" w:eastAsia="en-US"/>
        </w:rPr>
        <w:t>. Acesso em: outubro de 2016.</w:t>
      </w:r>
    </w:p>
    <w:p w:rsidR="008A644E" w:rsidRPr="00DF1C9E" w:rsidRDefault="008A644E" w:rsidP="00DF661C">
      <w:pPr>
        <w:spacing w:before="240" w:after="240" w:line="240" w:lineRule="auto"/>
        <w:jc w:val="both"/>
        <w:rPr>
          <w:rFonts w:eastAsia="Calibri"/>
          <w:sz w:val="24"/>
          <w:szCs w:val="24"/>
        </w:rPr>
      </w:pPr>
      <w:r w:rsidRPr="00DF1C9E">
        <w:rPr>
          <w:rFonts w:eastAsia="Calibri"/>
          <w:sz w:val="24"/>
          <w:szCs w:val="24"/>
        </w:rPr>
        <w:t xml:space="preserve">VON BERH, M. </w:t>
      </w:r>
      <w:proofErr w:type="spellStart"/>
      <w:r w:rsidRPr="00DF1C9E">
        <w:rPr>
          <w:rFonts w:eastAsia="Calibri"/>
          <w:b/>
          <w:sz w:val="24"/>
          <w:szCs w:val="24"/>
        </w:rPr>
        <w:t>Guarakessaba</w:t>
      </w:r>
      <w:proofErr w:type="spellEnd"/>
      <w:r w:rsidRPr="00DF1C9E">
        <w:rPr>
          <w:rFonts w:eastAsia="Calibri"/>
          <w:b/>
          <w:sz w:val="24"/>
          <w:szCs w:val="24"/>
        </w:rPr>
        <w:t xml:space="preserve"> Paraná- Brasil. Passado- Presente- Futuro</w:t>
      </w:r>
      <w:r w:rsidRPr="00DF1C9E">
        <w:rPr>
          <w:rFonts w:eastAsia="Calibri"/>
          <w:sz w:val="24"/>
          <w:szCs w:val="24"/>
        </w:rPr>
        <w:t>. São Paulo, Empresa das Artes. 1997.</w:t>
      </w:r>
    </w:p>
    <w:p w:rsidR="008A644E" w:rsidRPr="00DF1C9E" w:rsidRDefault="008A644E" w:rsidP="00DF661C">
      <w:pPr>
        <w:autoSpaceDE w:val="0"/>
        <w:autoSpaceDN w:val="0"/>
        <w:adjustRightInd w:val="0"/>
        <w:spacing w:before="240" w:line="240" w:lineRule="auto"/>
        <w:jc w:val="both"/>
        <w:rPr>
          <w:sz w:val="24"/>
          <w:szCs w:val="24"/>
        </w:rPr>
      </w:pPr>
      <w:r w:rsidRPr="00DF1C9E">
        <w:rPr>
          <w:sz w:val="24"/>
          <w:szCs w:val="24"/>
        </w:rPr>
        <w:t xml:space="preserve">ZANONI, M.M.; FERREIRA, A.D.D.; MIGUEL, L. de A.; FLORIANI, D.; CANALI, N.; RAYNAUT, C. Preservação da natureza e desenvolvimento rural: dilemas e estratégias dos agricultores familiares em Áreas de Proteção Ambiental. </w:t>
      </w:r>
      <w:r w:rsidRPr="00DF1C9E">
        <w:rPr>
          <w:b/>
          <w:sz w:val="24"/>
          <w:szCs w:val="24"/>
        </w:rPr>
        <w:t>Revista Desenvolvimento e Meio Ambiente</w:t>
      </w:r>
      <w:r w:rsidRPr="00DF1C9E">
        <w:rPr>
          <w:sz w:val="24"/>
          <w:szCs w:val="24"/>
        </w:rPr>
        <w:t>, Curitiba, n.2, p. 39-55, jul./dez. 2000.</w:t>
      </w:r>
      <w:bookmarkEnd w:id="119"/>
    </w:p>
    <w:sectPr w:rsidR="008A644E" w:rsidRPr="00DF1C9E" w:rsidSect="006145BA">
      <w:headerReference w:type="even" r:id="rId48"/>
      <w:headerReference w:type="default" r:id="rId49"/>
      <w:footerReference w:type="default" r:id="rId50"/>
      <w:headerReference w:type="first" r:id="rId51"/>
      <w:pgSz w:w="11906" w:h="16838" w:code="9"/>
      <w:pgMar w:top="1701" w:right="1134" w:bottom="1134" w:left="1701" w:header="1134" w:footer="709" w:gutter="0"/>
      <w:pgBorders w:offsetFrom="page">
        <w:top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30FF" w:rsidRDefault="007C30FF" w:rsidP="00694A4F">
      <w:pPr>
        <w:spacing w:line="240" w:lineRule="auto"/>
      </w:pPr>
      <w:r>
        <w:separator/>
      </w:r>
    </w:p>
  </w:endnote>
  <w:endnote w:type="continuationSeparator" w:id="0">
    <w:p w:rsidR="007C30FF" w:rsidRDefault="007C30FF" w:rsidP="00694A4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Lucida Sans Unicode">
    <w:panose1 w:val="020B0602030504020204"/>
    <w:charset w:val="00"/>
    <w:family w:val="swiss"/>
    <w:pitch w:val="variable"/>
    <w:sig w:usb0="80000AFF" w:usb1="0000396B" w:usb2="00000000" w:usb3="00000000" w:csb0="000000BF" w:csb1="00000000"/>
  </w:font>
  <w:font w:name="Futura Lt BT">
    <w:altName w:val="Century Gothic"/>
    <w:charset w:val="00"/>
    <w:family w:val="swiss"/>
    <w:pitch w:val="variable"/>
    <w:sig w:usb0="800000AF" w:usb1="1000204A" w:usb2="00000000" w:usb3="00000000" w:csb0="0000001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6325" w:rsidRDefault="00A86325" w:rsidP="00C76BB5">
    <w:pPr>
      <w:pStyle w:val="Rodap"/>
    </w:pPr>
    <w:r>
      <w:rPr>
        <w:rStyle w:val="Nmerodepgina"/>
      </w:rPr>
      <w:fldChar w:fldCharType="begin"/>
    </w:r>
    <w:r>
      <w:rPr>
        <w:rStyle w:val="Nmerodepgina"/>
      </w:rPr>
      <w:instrText xml:space="preserve"> PAGE </w:instrText>
    </w:r>
    <w:r>
      <w:rPr>
        <w:rStyle w:val="Nmerodepgina"/>
      </w:rPr>
      <w:fldChar w:fldCharType="separate"/>
    </w:r>
    <w:r w:rsidR="00AE76B3">
      <w:rPr>
        <w:rStyle w:val="Nmerodepgina"/>
        <w:noProof/>
      </w:rPr>
      <w:t>4</w:t>
    </w:r>
    <w:r>
      <w:rPr>
        <w:rStyle w:val="Nmerodepgina"/>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6325" w:rsidRDefault="00A86325" w:rsidP="00E55671">
    <w:pPr>
      <w:pStyle w:val="Rodap"/>
    </w:pPr>
    <w:r>
      <w:rPr>
        <w:rStyle w:val="Nmerodepgina"/>
      </w:rPr>
      <w:fldChar w:fldCharType="begin"/>
    </w:r>
    <w:r>
      <w:rPr>
        <w:rStyle w:val="Nmerodepgina"/>
      </w:rPr>
      <w:instrText xml:space="preserve"> PAGE </w:instrText>
    </w:r>
    <w:r>
      <w:rPr>
        <w:rStyle w:val="Nmerodepgina"/>
      </w:rPr>
      <w:fldChar w:fldCharType="separate"/>
    </w:r>
    <w:r w:rsidR="00DF1C9E">
      <w:rPr>
        <w:rStyle w:val="Nmerodepgina"/>
        <w:noProof/>
      </w:rPr>
      <w:t>55</w:t>
    </w:r>
    <w:r>
      <w:rPr>
        <w:rStyle w:val="Nmerodepgina"/>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30FF" w:rsidRDefault="007C30FF" w:rsidP="00694A4F">
      <w:pPr>
        <w:spacing w:line="240" w:lineRule="auto"/>
      </w:pPr>
      <w:r>
        <w:separator/>
      </w:r>
    </w:p>
  </w:footnote>
  <w:footnote w:type="continuationSeparator" w:id="0">
    <w:p w:rsidR="007C30FF" w:rsidRDefault="007C30FF" w:rsidP="00694A4F">
      <w:pPr>
        <w:spacing w:line="240" w:lineRule="auto"/>
      </w:pPr>
      <w:r>
        <w:continuationSeparator/>
      </w:r>
    </w:p>
  </w:footnote>
  <w:footnote w:id="1">
    <w:p w:rsidR="00A86325" w:rsidRPr="00082F95" w:rsidRDefault="00A86325" w:rsidP="00BA198B">
      <w:pPr>
        <w:pStyle w:val="CorpodeTextoCerroAzul"/>
        <w:spacing w:line="240" w:lineRule="auto"/>
        <w:ind w:firstLine="709"/>
        <w:rPr>
          <w:rFonts w:cs="Arial"/>
          <w:color w:val="000000"/>
          <w:sz w:val="20"/>
          <w:szCs w:val="20"/>
          <w:shd w:val="clear" w:color="auto" w:fill="FFFFFF"/>
        </w:rPr>
      </w:pPr>
      <w:r w:rsidRPr="00082F95">
        <w:rPr>
          <w:rStyle w:val="Refdenotaderodap"/>
          <w:sz w:val="20"/>
          <w:szCs w:val="20"/>
        </w:rPr>
        <w:footnoteRef/>
      </w:r>
      <w:r w:rsidRPr="00082F95">
        <w:rPr>
          <w:sz w:val="20"/>
          <w:szCs w:val="20"/>
        </w:rPr>
        <w:t xml:space="preserve"> </w:t>
      </w:r>
      <w:r w:rsidRPr="00082F95">
        <w:rPr>
          <w:rFonts w:cs="Arial"/>
          <w:color w:val="000000"/>
          <w:sz w:val="20"/>
          <w:szCs w:val="20"/>
          <w:shd w:val="clear" w:color="auto" w:fill="FFFFFF"/>
        </w:rPr>
        <w:t xml:space="preserve">Antes da promulgação da Constituição Brasileira de 1988, a Lei nº 6.938/81, que instituiu a Política Nacional de Meio Ambiente (PNMA), já previa um sistema descentralizado de gestão ambiental no Brasil, por meio de um Sistema Nacional de Meio Ambiente (SISNAMA), constituído por um órgão superior, um órgão consultivo deliberativo, um órgão central, um órgão executor, órgãos seccionais e órgãos locais. A forma, como e quando deveriam ser feitas tais atividades não haviam sido discutidos com os estados e muito menos com os municípios, estes últimos, alvos das ações previstas no SISNAMA (SCARDUA </w:t>
      </w:r>
      <w:r w:rsidRPr="00082F95">
        <w:rPr>
          <w:rFonts w:cs="Arial"/>
          <w:i/>
          <w:color w:val="000000"/>
          <w:sz w:val="20"/>
          <w:szCs w:val="20"/>
          <w:shd w:val="clear" w:color="auto" w:fill="FFFFFF"/>
        </w:rPr>
        <w:t>et al.,</w:t>
      </w:r>
      <w:r w:rsidRPr="00082F95">
        <w:rPr>
          <w:rFonts w:cs="Arial"/>
          <w:color w:val="000000"/>
          <w:sz w:val="20"/>
          <w:szCs w:val="20"/>
          <w:shd w:val="clear" w:color="auto" w:fill="FFFFFF"/>
        </w:rPr>
        <w:t xml:space="preserve"> 2003).</w:t>
      </w:r>
    </w:p>
    <w:p w:rsidR="00A86325" w:rsidRDefault="00A86325" w:rsidP="00BA198B">
      <w:pPr>
        <w:pStyle w:val="Textodenotaderodap"/>
        <w:jc w:val="both"/>
      </w:pPr>
    </w:p>
  </w:footnote>
  <w:footnote w:id="2">
    <w:p w:rsidR="00A86325" w:rsidRPr="003B5D83" w:rsidRDefault="00A86325">
      <w:pPr>
        <w:pStyle w:val="Textodenotaderodap"/>
        <w:rPr>
          <w:rFonts w:ascii="Arial" w:hAnsi="Arial" w:cs="Arial"/>
        </w:rPr>
      </w:pPr>
      <w:r w:rsidRPr="003B5D83">
        <w:rPr>
          <w:rStyle w:val="Refdenotaderodap"/>
          <w:rFonts w:ascii="Arial" w:hAnsi="Arial" w:cs="Arial"/>
        </w:rPr>
        <w:footnoteRef/>
      </w:r>
      <w:r w:rsidRPr="003B5D83">
        <w:rPr>
          <w:rFonts w:ascii="Arial" w:hAnsi="Arial" w:cs="Arial"/>
        </w:rPr>
        <w:t xml:space="preserve"> Nome alterado, na criação possuía o nome de Reserva Natural Cachoeira.</w:t>
      </w:r>
    </w:p>
  </w:footnote>
  <w:footnote w:id="3">
    <w:p w:rsidR="00A86325" w:rsidRDefault="00A86325">
      <w:pPr>
        <w:pStyle w:val="Textodenotaderodap"/>
      </w:pPr>
      <w:r w:rsidRPr="003B5D83">
        <w:rPr>
          <w:rStyle w:val="Refdenotaderodap"/>
          <w:rFonts w:ascii="Arial" w:hAnsi="Arial" w:cs="Arial"/>
        </w:rPr>
        <w:footnoteRef/>
      </w:r>
      <w:r w:rsidRPr="003B5D83">
        <w:rPr>
          <w:rFonts w:ascii="Arial" w:hAnsi="Arial" w:cs="Arial"/>
        </w:rPr>
        <w:t xml:space="preserve"> Nome alterado, na criação possuía o nome de Reserva Natural Morro da Mina.</w:t>
      </w:r>
    </w:p>
  </w:footnote>
  <w:footnote w:id="4">
    <w:p w:rsidR="00A86325" w:rsidRDefault="00A86325" w:rsidP="006D72EE">
      <w:pPr>
        <w:pStyle w:val="Textodenotaderodap"/>
        <w:jc w:val="both"/>
      </w:pPr>
      <w:r>
        <w:rPr>
          <w:rStyle w:val="Refdenotaderodap"/>
        </w:rPr>
        <w:footnoteRef/>
      </w:r>
      <w:r>
        <w:t xml:space="preserve"> </w:t>
      </w:r>
      <w:r w:rsidRPr="006D72EE">
        <w:rPr>
          <w:rFonts w:ascii="Arial" w:hAnsi="Arial" w:cs="Arial"/>
          <w:color w:val="000000"/>
          <w:shd w:val="clear" w:color="auto" w:fill="FFFFFF"/>
        </w:rPr>
        <w:t>Art. 22. § 5º As unidades de conservação do grupo de Uso Sustentável podem ser transformadas total ou parcialmente em unidades do grupo de Proteção Integral, por instrumento normativo do mesmo nível hierárquico do que criou a unidade, desde que obedecidos os procedimentos de consulta estabelecidos no § 2º deste artigo</w:t>
      </w:r>
    </w:p>
  </w:footnote>
  <w:footnote w:id="5">
    <w:p w:rsidR="00A86325" w:rsidRPr="00B767EF" w:rsidRDefault="00A86325">
      <w:pPr>
        <w:pStyle w:val="Textodenotaderodap"/>
        <w:rPr>
          <w:rFonts w:ascii="Arial" w:hAnsi="Arial" w:cs="Arial"/>
        </w:rPr>
      </w:pPr>
      <w:r w:rsidRPr="00B767EF">
        <w:rPr>
          <w:rStyle w:val="Refdenotaderodap"/>
          <w:rFonts w:ascii="Arial" w:hAnsi="Arial" w:cs="Arial"/>
        </w:rPr>
        <w:footnoteRef/>
      </w:r>
      <w:r w:rsidRPr="00B767EF">
        <w:rPr>
          <w:rFonts w:ascii="Arial" w:hAnsi="Arial" w:cs="Arial"/>
        </w:rPr>
        <w:t xml:space="preserve"> Informações consultadas nos sites do IAP e ICMBio: </w:t>
      </w:r>
    </w:p>
    <w:p w:rsidR="0025608F" w:rsidRDefault="00A86325">
      <w:pPr>
        <w:pStyle w:val="Textodenotaderodap"/>
        <w:rPr>
          <w:rFonts w:ascii="Arial" w:hAnsi="Arial" w:cs="Arial"/>
        </w:rPr>
      </w:pPr>
      <w:r w:rsidRPr="00B767EF">
        <w:rPr>
          <w:rFonts w:ascii="Arial" w:hAnsi="Arial" w:cs="Arial"/>
        </w:rPr>
        <w:t>&lt;</w:t>
      </w:r>
      <w:r w:rsidR="0025608F">
        <w:rPr>
          <w:rFonts w:ascii="Arial" w:hAnsi="Arial" w:cs="Arial"/>
        </w:rPr>
        <w:t xml:space="preserve"> </w:t>
      </w:r>
      <w:hyperlink r:id="rId1" w:history="1">
        <w:r w:rsidR="0025608F" w:rsidRPr="00CD312A">
          <w:rPr>
            <w:rStyle w:val="Hyperlink"/>
            <w:rFonts w:ascii="Arial" w:hAnsi="Arial" w:cs="Arial"/>
          </w:rPr>
          <w:t>http://www.iap.pr.gov.br/modules/conteudo/conteudo.php?conteudo=1201</w:t>
        </w:r>
      </w:hyperlink>
      <w:r w:rsidR="0025608F">
        <w:rPr>
          <w:rFonts w:ascii="Arial" w:hAnsi="Arial" w:cs="Arial"/>
        </w:rPr>
        <w:t xml:space="preserve"> </w:t>
      </w:r>
      <w:r w:rsidRPr="00B767EF">
        <w:rPr>
          <w:rFonts w:ascii="Arial" w:hAnsi="Arial" w:cs="Arial"/>
        </w:rPr>
        <w:t xml:space="preserve">&gt; </w:t>
      </w:r>
    </w:p>
    <w:p w:rsidR="00A86325" w:rsidRPr="00B767EF" w:rsidRDefault="00A86325">
      <w:pPr>
        <w:pStyle w:val="Textodenotaderodap"/>
        <w:rPr>
          <w:rFonts w:ascii="Arial" w:hAnsi="Arial" w:cs="Arial"/>
        </w:rPr>
      </w:pPr>
      <w:r w:rsidRPr="00B767EF">
        <w:rPr>
          <w:rFonts w:ascii="Arial" w:hAnsi="Arial" w:cs="Arial"/>
        </w:rPr>
        <w:t>&lt;</w:t>
      </w:r>
      <w:r w:rsidR="0025608F">
        <w:rPr>
          <w:rFonts w:ascii="Arial" w:hAnsi="Arial" w:cs="Arial"/>
        </w:rPr>
        <w:t xml:space="preserve"> </w:t>
      </w:r>
      <w:hyperlink r:id="rId2" w:history="1">
        <w:r w:rsidR="0025608F" w:rsidRPr="00CD312A">
          <w:rPr>
            <w:rStyle w:val="Hyperlink"/>
            <w:rFonts w:ascii="Arial" w:hAnsi="Arial" w:cs="Arial"/>
          </w:rPr>
          <w:t>http://www.iap.pr.gov.br/modules/conteudo/conteudo.php?conteudo=1281</w:t>
        </w:r>
      </w:hyperlink>
      <w:r w:rsidR="0025608F">
        <w:rPr>
          <w:rFonts w:ascii="Arial" w:hAnsi="Arial" w:cs="Arial"/>
        </w:rPr>
        <w:t xml:space="preserve"> </w:t>
      </w:r>
      <w:r w:rsidRPr="00B767EF">
        <w:rPr>
          <w:rFonts w:ascii="Arial" w:hAnsi="Arial" w:cs="Arial"/>
        </w:rPr>
        <w:t>&gt;</w:t>
      </w:r>
    </w:p>
    <w:p w:rsidR="00A86325" w:rsidRPr="00B767EF" w:rsidRDefault="00A86325">
      <w:pPr>
        <w:pStyle w:val="Textodenotaderodap"/>
        <w:rPr>
          <w:rFonts w:ascii="Arial" w:hAnsi="Arial" w:cs="Arial"/>
        </w:rPr>
      </w:pPr>
      <w:r w:rsidRPr="00B767EF">
        <w:rPr>
          <w:rFonts w:ascii="Arial" w:hAnsi="Arial" w:cs="Arial"/>
        </w:rPr>
        <w:t>&lt;</w:t>
      </w:r>
      <w:r w:rsidR="0025608F">
        <w:rPr>
          <w:rFonts w:ascii="Arial" w:hAnsi="Arial" w:cs="Arial"/>
        </w:rPr>
        <w:t xml:space="preserve"> </w:t>
      </w:r>
      <w:hyperlink r:id="rId3" w:history="1">
        <w:r w:rsidR="0025608F" w:rsidRPr="00CD312A">
          <w:rPr>
            <w:rStyle w:val="Hyperlink"/>
            <w:rFonts w:ascii="Arial" w:hAnsi="Arial" w:cs="Arial"/>
          </w:rPr>
          <w:t>http://www.icmbio.gov.br/portal/planosmanejo</w:t>
        </w:r>
      </w:hyperlink>
      <w:r w:rsidR="0025608F">
        <w:rPr>
          <w:rFonts w:ascii="Arial" w:hAnsi="Arial" w:cs="Arial"/>
        </w:rPr>
        <w:t xml:space="preserve"> &gt;. </w:t>
      </w:r>
      <w:r w:rsidRPr="00B767EF">
        <w:rPr>
          <w:rFonts w:ascii="Arial" w:hAnsi="Arial" w:cs="Arial"/>
        </w:rPr>
        <w:t>Acesso em: 15/11/2016.</w:t>
      </w:r>
    </w:p>
  </w:footnote>
  <w:footnote w:id="6">
    <w:p w:rsidR="00A86325" w:rsidRDefault="00A86325" w:rsidP="00710F8C">
      <w:pPr>
        <w:autoSpaceDE w:val="0"/>
        <w:autoSpaceDN w:val="0"/>
        <w:adjustRightInd w:val="0"/>
        <w:spacing w:line="240" w:lineRule="auto"/>
        <w:jc w:val="both"/>
      </w:pPr>
      <w:r>
        <w:rPr>
          <w:rStyle w:val="Refdenotaderodap"/>
        </w:rPr>
        <w:footnoteRef/>
      </w:r>
      <w:r>
        <w:t xml:space="preserve">  A avaliação consiste na apuração do preço global de mercado do imóvel, através de pesquisa de dados do mercado de terras, incluídos o valor da terra nua e o das benfeitorias indenizáveis (ICMBio, 2016). Integram o preço da terra nua: as florestas naturais, matas nativas e qualquer outro tipo de vegetação natural (IN 02/2009, </w:t>
      </w:r>
      <w:proofErr w:type="spellStart"/>
      <w:r>
        <w:t>art</w:t>
      </w:r>
      <w:proofErr w:type="spellEnd"/>
      <w:r>
        <w:t xml:space="preserve"> 19, § 1º).</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6325" w:rsidRDefault="007C30FF">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57" o:spid="_x0000_s2050" type="#_x0000_t136" style="position:absolute;left:0;text-align:left;margin-left:0;margin-top:0;width:511.55pt;height:127.85pt;rotation:315;z-index:-251655168;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6325" w:rsidRDefault="007C30FF">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58" o:spid="_x0000_s2051" type="#_x0000_t136" style="position:absolute;left:0;text-align:left;margin-left:0;margin-top:0;width:511.55pt;height:127.85pt;rotation:315;z-index:-251653120;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6325" w:rsidRDefault="007C30FF">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56" o:spid="_x0000_s2049" type="#_x0000_t136" style="position:absolute;left:0;text-align:left;margin-left:0;margin-top:0;width:511.55pt;height:127.85pt;rotation:315;z-index:-251657216;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6325" w:rsidRDefault="007C30FF">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60" o:spid="_x0000_s2053" type="#_x0000_t136" style="position:absolute;left:0;text-align:left;margin-left:0;margin-top:0;width:511.55pt;height:127.85pt;rotation:315;z-index:-251649024;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072" w:type="dxa"/>
      <w:tblBorders>
        <w:bottom w:val="single" w:sz="4" w:space="0" w:color="auto"/>
        <w:insideH w:val="single" w:sz="4" w:space="0" w:color="auto"/>
      </w:tblBorders>
      <w:tblLook w:val="01E0" w:firstRow="1" w:lastRow="1" w:firstColumn="1" w:lastColumn="1" w:noHBand="0" w:noVBand="0"/>
    </w:tblPr>
    <w:tblGrid>
      <w:gridCol w:w="1242"/>
      <w:gridCol w:w="7830"/>
    </w:tblGrid>
    <w:tr w:rsidR="00A86325" w:rsidTr="00C76BB5">
      <w:tc>
        <w:tcPr>
          <w:tcW w:w="1242" w:type="dxa"/>
          <w:vAlign w:val="center"/>
        </w:tcPr>
        <w:p w:rsidR="00A86325" w:rsidRPr="00A94174" w:rsidRDefault="00A86325" w:rsidP="00C76BB5">
          <w:pPr>
            <w:pStyle w:val="Cabealho"/>
            <w:rPr>
              <w:noProof/>
            </w:rPr>
          </w:pPr>
        </w:p>
      </w:tc>
      <w:tc>
        <w:tcPr>
          <w:tcW w:w="7830" w:type="dxa"/>
          <w:vAlign w:val="center"/>
        </w:tcPr>
        <w:p w:rsidR="00A86325" w:rsidRPr="00A94174" w:rsidRDefault="00A86325" w:rsidP="00C76BB5">
          <w:pPr>
            <w:pStyle w:val="Cabealho"/>
            <w:rPr>
              <w:noProof/>
            </w:rPr>
          </w:pPr>
        </w:p>
        <w:p w:rsidR="00A86325" w:rsidRPr="00A94174" w:rsidRDefault="00A86325" w:rsidP="000901ED">
          <w:pPr>
            <w:pStyle w:val="Cabealho"/>
            <w:jc w:val="right"/>
          </w:pPr>
          <w:r w:rsidRPr="00A94174">
            <w:rPr>
              <w:noProof/>
            </w:rPr>
            <w:t>Diagnóstico d</w:t>
          </w:r>
          <w:r>
            <w:rPr>
              <w:noProof/>
            </w:rPr>
            <w:t>e subsidio ao Plano de Manejo</w:t>
          </w:r>
          <w:r w:rsidRPr="00A94174">
            <w:rPr>
              <w:noProof/>
            </w:rPr>
            <w:br/>
          </w:r>
          <w:r>
            <w:rPr>
              <w:noProof/>
            </w:rPr>
            <w:t xml:space="preserve">da </w:t>
          </w:r>
          <w:r w:rsidRPr="00A94174">
            <w:rPr>
              <w:noProof/>
            </w:rPr>
            <w:t xml:space="preserve">APA </w:t>
          </w:r>
          <w:r>
            <w:rPr>
              <w:noProof/>
            </w:rPr>
            <w:t>de Guaraqueçaba</w:t>
          </w:r>
        </w:p>
      </w:tc>
    </w:tr>
  </w:tbl>
  <w:p w:rsidR="00A86325" w:rsidRDefault="007C30FF" w:rsidP="00C76BB5">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61" o:spid="_x0000_s2067" type="#_x0000_t136" style="position:absolute;left:0;text-align:left;margin-left:0;margin-top:0;width:511.55pt;height:127.85pt;rotation:315;z-index:-251646976;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6325" w:rsidRDefault="007C30FF">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59" o:spid="_x0000_s2052" type="#_x0000_t136" style="position:absolute;left:0;text-align:left;margin-left:0;margin-top:0;width:511.55pt;height:127.85pt;rotation:315;z-index:-251651072;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6325" w:rsidRDefault="007C30FF">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69" o:spid="_x0000_s2062" type="#_x0000_t136" style="position:absolute;left:0;text-align:left;margin-left:0;margin-top:0;width:511.55pt;height:127.85pt;rotation:315;z-index:-251630592;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072" w:type="dxa"/>
      <w:tblBorders>
        <w:bottom w:val="single" w:sz="4" w:space="0" w:color="auto"/>
        <w:insideH w:val="single" w:sz="4" w:space="0" w:color="auto"/>
      </w:tblBorders>
      <w:tblLook w:val="01E0" w:firstRow="1" w:lastRow="1" w:firstColumn="1" w:lastColumn="1" w:noHBand="0" w:noVBand="0"/>
    </w:tblPr>
    <w:tblGrid>
      <w:gridCol w:w="1242"/>
      <w:gridCol w:w="7830"/>
    </w:tblGrid>
    <w:tr w:rsidR="00A86325" w:rsidTr="000E1A07">
      <w:tc>
        <w:tcPr>
          <w:tcW w:w="1242" w:type="dxa"/>
          <w:vAlign w:val="center"/>
        </w:tcPr>
        <w:p w:rsidR="00A86325" w:rsidRPr="00882453" w:rsidRDefault="00A86325" w:rsidP="00E55671">
          <w:pPr>
            <w:pStyle w:val="Cabealho"/>
            <w:rPr>
              <w:noProof/>
            </w:rPr>
          </w:pPr>
        </w:p>
      </w:tc>
      <w:tc>
        <w:tcPr>
          <w:tcW w:w="7830" w:type="dxa"/>
          <w:vAlign w:val="center"/>
        </w:tcPr>
        <w:p w:rsidR="00A86325" w:rsidRPr="00212441" w:rsidRDefault="00A86325" w:rsidP="00E55671">
          <w:pPr>
            <w:pStyle w:val="Cabealho"/>
            <w:rPr>
              <w:noProof/>
            </w:rPr>
          </w:pPr>
        </w:p>
        <w:p w:rsidR="00A86325" w:rsidRPr="00882453" w:rsidRDefault="00A86325" w:rsidP="00E55671">
          <w:pPr>
            <w:pStyle w:val="Cabealho"/>
            <w:jc w:val="right"/>
          </w:pPr>
          <w:r w:rsidRPr="002C6321">
            <w:rPr>
              <w:noProof/>
            </w:rPr>
            <w:t xml:space="preserve">Diagnóstico de </w:t>
          </w:r>
          <w:r>
            <w:rPr>
              <w:noProof/>
            </w:rPr>
            <w:t>S</w:t>
          </w:r>
          <w:r w:rsidRPr="002C6321">
            <w:rPr>
              <w:noProof/>
            </w:rPr>
            <w:t xml:space="preserve">ubsidio ao Plano de Manejo da </w:t>
          </w:r>
          <w:r>
            <w:rPr>
              <w:noProof/>
            </w:rPr>
            <w:br/>
          </w:r>
          <w:r w:rsidRPr="002C6321">
            <w:rPr>
              <w:noProof/>
            </w:rPr>
            <w:t>APA de Guaraqueçaba</w:t>
          </w:r>
        </w:p>
      </w:tc>
    </w:tr>
  </w:tbl>
  <w:p w:rsidR="00A86325" w:rsidRDefault="007C30FF" w:rsidP="00E55671">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70" o:spid="_x0000_s2064" type="#_x0000_t136" style="position:absolute;left:0;text-align:left;margin-left:0;margin-top:0;width:511.55pt;height:127.85pt;rotation:315;z-index:-251628544;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6325" w:rsidRDefault="007C30FF">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68" o:spid="_x0000_s2061" type="#_x0000_t136" style="position:absolute;left:0;text-align:left;margin-left:0;margin-top:0;width:511.55pt;height:127.85pt;rotation:315;z-index:-251632640;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Num2"/>
    <w:lvl w:ilvl="0">
      <w:start w:val="1"/>
      <w:numFmt w:val="decimal"/>
      <w:lvlText w:val="%1"/>
      <w:lvlJc w:val="left"/>
      <w:pPr>
        <w:tabs>
          <w:tab w:val="num" w:pos="432"/>
        </w:tabs>
        <w:ind w:left="432" w:hanging="432"/>
      </w:pPr>
    </w:lvl>
    <w:lvl w:ilvl="1">
      <w:start w:val="1"/>
      <w:numFmt w:val="decimal"/>
      <w:lvlText w:val="%1.%2"/>
      <w:lvlJc w:val="left"/>
      <w:pPr>
        <w:tabs>
          <w:tab w:val="num" w:pos="576"/>
        </w:tabs>
        <w:ind w:left="578" w:hanging="578"/>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864" w:hanging="864"/>
      </w:pPr>
    </w:lvl>
    <w:lvl w:ilvl="4">
      <w:start w:val="1"/>
      <w:numFmt w:val="decimal"/>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1444F50"/>
    <w:multiLevelType w:val="multilevel"/>
    <w:tmpl w:val="CFF20E08"/>
    <w:lvl w:ilvl="0">
      <w:start w:val="1"/>
      <w:numFmt w:val="decimal"/>
      <w:lvlText w:val="%1"/>
      <w:lvlJc w:val="left"/>
      <w:pPr>
        <w:ind w:left="525" w:hanging="525"/>
      </w:pPr>
      <w:rPr>
        <w:rFonts w:hint="default"/>
      </w:rPr>
    </w:lvl>
    <w:lvl w:ilvl="1">
      <w:start w:val="2"/>
      <w:numFmt w:val="decimal"/>
      <w:lvlText w:val="%1.%2"/>
      <w:lvlJc w:val="left"/>
      <w:pPr>
        <w:ind w:left="950" w:hanging="525"/>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2" w15:restartNumberingAfterBreak="0">
    <w:nsid w:val="06342771"/>
    <w:multiLevelType w:val="multilevel"/>
    <w:tmpl w:val="8F8EDF70"/>
    <w:lvl w:ilvl="0">
      <w:start w:val="1"/>
      <w:numFmt w:val="decimal"/>
      <w:lvlText w:val="%1"/>
      <w:lvlJc w:val="left"/>
      <w:pPr>
        <w:ind w:left="435" w:hanging="435"/>
      </w:pPr>
      <w:rPr>
        <w:rFonts w:hint="default"/>
      </w:rPr>
    </w:lvl>
    <w:lvl w:ilvl="1">
      <w:start w:val="4"/>
      <w:numFmt w:val="decimal"/>
      <w:lvlText w:val="%1.%2"/>
      <w:lvlJc w:val="left"/>
      <w:pPr>
        <w:ind w:left="860" w:hanging="435"/>
      </w:pPr>
      <w:rPr>
        <w:rFonts w:hint="default"/>
      </w:rPr>
    </w:lvl>
    <w:lvl w:ilvl="2">
      <w:start w:val="3"/>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 w15:restartNumberingAfterBreak="0">
    <w:nsid w:val="085252A5"/>
    <w:multiLevelType w:val="multilevel"/>
    <w:tmpl w:val="9CFA909A"/>
    <w:lvl w:ilvl="0">
      <w:start w:val="1"/>
      <w:numFmt w:val="decimal"/>
      <w:pStyle w:val="TituloRel1"/>
      <w:lvlText w:val="%1"/>
      <w:lvlJc w:val="left"/>
      <w:pPr>
        <w:tabs>
          <w:tab w:val="num" w:pos="432"/>
        </w:tabs>
        <w:ind w:left="432" w:hanging="432"/>
      </w:pPr>
    </w:lvl>
    <w:lvl w:ilvl="1">
      <w:start w:val="1"/>
      <w:numFmt w:val="decimal"/>
      <w:pStyle w:val="TituloRel2"/>
      <w:lvlText w:val="%1.%2"/>
      <w:lvlJc w:val="left"/>
      <w:pPr>
        <w:tabs>
          <w:tab w:val="num" w:pos="576"/>
        </w:tabs>
        <w:ind w:left="576" w:hanging="576"/>
      </w:pPr>
    </w:lvl>
    <w:lvl w:ilvl="2">
      <w:start w:val="1"/>
      <w:numFmt w:val="decimal"/>
      <w:pStyle w:val="TituloRel3"/>
      <w:lvlText w:val="%1.%2.%3"/>
      <w:lvlJc w:val="left"/>
      <w:pPr>
        <w:tabs>
          <w:tab w:val="num" w:pos="720"/>
        </w:tabs>
        <w:ind w:left="720" w:hanging="720"/>
      </w:pPr>
    </w:lvl>
    <w:lvl w:ilvl="3">
      <w:start w:val="1"/>
      <w:numFmt w:val="decimal"/>
      <w:pStyle w:val="TituloRel4"/>
      <w:lvlText w:val="%1.%2.%3.%4"/>
      <w:lvlJc w:val="left"/>
      <w:pPr>
        <w:tabs>
          <w:tab w:val="num" w:pos="1080"/>
        </w:tabs>
        <w:ind w:left="864" w:hanging="864"/>
      </w:pPr>
    </w:lvl>
    <w:lvl w:ilvl="4">
      <w:start w:val="1"/>
      <w:numFmt w:val="decimal"/>
      <w:pStyle w:val="TituloRel4"/>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 w15:restartNumberingAfterBreak="0">
    <w:nsid w:val="099F3904"/>
    <w:multiLevelType w:val="hybridMultilevel"/>
    <w:tmpl w:val="7868AA3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D342457"/>
    <w:multiLevelType w:val="hybridMultilevel"/>
    <w:tmpl w:val="0C0C8616"/>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3C3B9B"/>
    <w:multiLevelType w:val="hybridMultilevel"/>
    <w:tmpl w:val="CBFC3ED0"/>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7" w15:restartNumberingAfterBreak="0">
    <w:nsid w:val="0E97653E"/>
    <w:multiLevelType w:val="multilevel"/>
    <w:tmpl w:val="DD386E7C"/>
    <w:styleLink w:val="Estilo1"/>
    <w:lvl w:ilvl="0">
      <w:start w:val="4"/>
      <w:numFmt w:val="decimal"/>
      <w:lvlText w:val="%14."/>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1E2315C"/>
    <w:multiLevelType w:val="multilevel"/>
    <w:tmpl w:val="98A4337E"/>
    <w:lvl w:ilvl="0">
      <w:start w:val="1"/>
      <w:numFmt w:val="decimal"/>
      <w:lvlText w:val="%1"/>
      <w:lvlJc w:val="left"/>
      <w:pPr>
        <w:ind w:left="435" w:hanging="435"/>
      </w:pPr>
      <w:rPr>
        <w:rFonts w:hint="default"/>
      </w:rPr>
    </w:lvl>
    <w:lvl w:ilvl="1">
      <w:start w:val="4"/>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0F6380"/>
    <w:multiLevelType w:val="multilevel"/>
    <w:tmpl w:val="B9E88158"/>
    <w:lvl w:ilvl="0">
      <w:start w:val="1"/>
      <w:numFmt w:val="decimal"/>
      <w:pStyle w:val="Ttulo1"/>
      <w:lvlText w:val="%1."/>
      <w:lvlJc w:val="left"/>
      <w:pPr>
        <w:tabs>
          <w:tab w:val="num" w:pos="432"/>
        </w:tabs>
        <w:ind w:left="432" w:hanging="432"/>
      </w:pPr>
      <w:rPr>
        <w:rFonts w:hint="default"/>
      </w:rPr>
    </w:lvl>
    <w:lvl w:ilvl="1">
      <w:start w:val="1"/>
      <w:numFmt w:val="decimal"/>
      <w:pStyle w:val="Ttulo2"/>
      <w:lvlText w:val="%1.%2."/>
      <w:lvlJc w:val="left"/>
      <w:pPr>
        <w:tabs>
          <w:tab w:val="num" w:pos="860"/>
        </w:tabs>
        <w:ind w:left="860" w:hanging="576"/>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Ttulo3"/>
      <w:lvlText w:val="%1.%2.%3."/>
      <w:lvlJc w:val="left"/>
      <w:pPr>
        <w:tabs>
          <w:tab w:val="num" w:pos="1571"/>
        </w:tabs>
        <w:ind w:left="1571" w:hanging="720"/>
      </w:pPr>
      <w:rPr>
        <w:rFonts w:hint="default"/>
      </w:rPr>
    </w:lvl>
    <w:lvl w:ilvl="3">
      <w:start w:val="1"/>
      <w:numFmt w:val="decimal"/>
      <w:pStyle w:val="Ttulo4"/>
      <w:lvlText w:val="%1.%2.%3.%4."/>
      <w:lvlJc w:val="left"/>
      <w:pPr>
        <w:tabs>
          <w:tab w:val="num" w:pos="864"/>
        </w:tabs>
        <w:ind w:left="864" w:hanging="864"/>
      </w:pPr>
      <w:rPr>
        <w:rFonts w:hint="default"/>
        <w:sz w:val="24"/>
        <w:szCs w:val="24"/>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10" w15:restartNumberingAfterBreak="0">
    <w:nsid w:val="18273F3C"/>
    <w:multiLevelType w:val="hybridMultilevel"/>
    <w:tmpl w:val="55029A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9057DF2"/>
    <w:multiLevelType w:val="hybridMultilevel"/>
    <w:tmpl w:val="5A5E4556"/>
    <w:lvl w:ilvl="0" w:tplc="676C15F4">
      <w:start w:val="1"/>
      <w:numFmt w:val="decimal"/>
      <w:pStyle w:val="Ttulo2CerroAzul"/>
      <w:lvlText w:val="%1."/>
      <w:lvlJc w:val="left"/>
      <w:pPr>
        <w:ind w:left="4471" w:hanging="360"/>
      </w:pPr>
      <w:rPr>
        <w:rFonts w:hint="default"/>
      </w:rPr>
    </w:lvl>
    <w:lvl w:ilvl="1" w:tplc="04160019" w:tentative="1">
      <w:start w:val="1"/>
      <w:numFmt w:val="lowerLetter"/>
      <w:lvlText w:val="%2."/>
      <w:lvlJc w:val="left"/>
      <w:pPr>
        <w:ind w:left="5191" w:hanging="360"/>
      </w:pPr>
    </w:lvl>
    <w:lvl w:ilvl="2" w:tplc="0416001B" w:tentative="1">
      <w:start w:val="1"/>
      <w:numFmt w:val="lowerRoman"/>
      <w:lvlText w:val="%3."/>
      <w:lvlJc w:val="right"/>
      <w:pPr>
        <w:ind w:left="5911" w:hanging="180"/>
      </w:pPr>
    </w:lvl>
    <w:lvl w:ilvl="3" w:tplc="0416000F" w:tentative="1">
      <w:start w:val="1"/>
      <w:numFmt w:val="decimal"/>
      <w:lvlText w:val="%4."/>
      <w:lvlJc w:val="left"/>
      <w:pPr>
        <w:ind w:left="6631" w:hanging="360"/>
      </w:pPr>
    </w:lvl>
    <w:lvl w:ilvl="4" w:tplc="04160019" w:tentative="1">
      <w:start w:val="1"/>
      <w:numFmt w:val="lowerLetter"/>
      <w:lvlText w:val="%5."/>
      <w:lvlJc w:val="left"/>
      <w:pPr>
        <w:ind w:left="7351" w:hanging="360"/>
      </w:pPr>
    </w:lvl>
    <w:lvl w:ilvl="5" w:tplc="0416001B" w:tentative="1">
      <w:start w:val="1"/>
      <w:numFmt w:val="lowerRoman"/>
      <w:lvlText w:val="%6."/>
      <w:lvlJc w:val="right"/>
      <w:pPr>
        <w:ind w:left="8071" w:hanging="180"/>
      </w:pPr>
    </w:lvl>
    <w:lvl w:ilvl="6" w:tplc="0416000F" w:tentative="1">
      <w:start w:val="1"/>
      <w:numFmt w:val="decimal"/>
      <w:lvlText w:val="%7."/>
      <w:lvlJc w:val="left"/>
      <w:pPr>
        <w:ind w:left="8791" w:hanging="360"/>
      </w:pPr>
    </w:lvl>
    <w:lvl w:ilvl="7" w:tplc="04160019" w:tentative="1">
      <w:start w:val="1"/>
      <w:numFmt w:val="lowerLetter"/>
      <w:lvlText w:val="%8."/>
      <w:lvlJc w:val="left"/>
      <w:pPr>
        <w:ind w:left="9511" w:hanging="360"/>
      </w:pPr>
    </w:lvl>
    <w:lvl w:ilvl="8" w:tplc="0416001B" w:tentative="1">
      <w:start w:val="1"/>
      <w:numFmt w:val="lowerRoman"/>
      <w:lvlText w:val="%9."/>
      <w:lvlJc w:val="right"/>
      <w:pPr>
        <w:ind w:left="10231" w:hanging="180"/>
      </w:pPr>
    </w:lvl>
  </w:abstractNum>
  <w:abstractNum w:abstractNumId="12" w15:restartNumberingAfterBreak="0">
    <w:nsid w:val="1BD86D24"/>
    <w:multiLevelType w:val="multilevel"/>
    <w:tmpl w:val="90C2E7A8"/>
    <w:lvl w:ilvl="0">
      <w:start w:val="1"/>
      <w:numFmt w:val="decimal"/>
      <w:lvlText w:val="%1"/>
      <w:lvlJc w:val="left"/>
      <w:pPr>
        <w:ind w:left="435" w:hanging="435"/>
      </w:pPr>
      <w:rPr>
        <w:rFonts w:hint="default"/>
      </w:rPr>
    </w:lvl>
    <w:lvl w:ilvl="1">
      <w:start w:val="4"/>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1C506BDF"/>
    <w:multiLevelType w:val="multilevel"/>
    <w:tmpl w:val="4C4A0FAE"/>
    <w:lvl w:ilvl="0">
      <w:start w:val="1"/>
      <w:numFmt w:val="decimal"/>
      <w:lvlText w:val="%1"/>
      <w:lvlJc w:val="left"/>
      <w:pPr>
        <w:ind w:left="525" w:hanging="525"/>
      </w:pPr>
      <w:rPr>
        <w:rFonts w:hint="default"/>
      </w:rPr>
    </w:lvl>
    <w:lvl w:ilvl="1">
      <w:start w:val="2"/>
      <w:numFmt w:val="decimal"/>
      <w:lvlText w:val="%1.%2"/>
      <w:lvlJc w:val="left"/>
      <w:pPr>
        <w:ind w:left="885" w:hanging="52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1D3B1F0D"/>
    <w:multiLevelType w:val="hybridMultilevel"/>
    <w:tmpl w:val="BA46A4F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1F3917A7"/>
    <w:multiLevelType w:val="hybridMultilevel"/>
    <w:tmpl w:val="7786E74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21236E84"/>
    <w:multiLevelType w:val="multilevel"/>
    <w:tmpl w:val="14C2C36A"/>
    <w:lvl w:ilvl="0">
      <w:start w:val="1"/>
      <w:numFmt w:val="decimal"/>
      <w:lvlText w:val="%1"/>
      <w:lvlJc w:val="left"/>
      <w:pPr>
        <w:ind w:left="435" w:hanging="435"/>
      </w:pPr>
      <w:rPr>
        <w:rFonts w:hint="default"/>
      </w:rPr>
    </w:lvl>
    <w:lvl w:ilvl="1">
      <w:start w:val="4"/>
      <w:numFmt w:val="decimal"/>
      <w:lvlText w:val="%1.%2"/>
      <w:lvlJc w:val="left"/>
      <w:pPr>
        <w:ind w:left="860" w:hanging="435"/>
      </w:pPr>
      <w:rPr>
        <w:rFonts w:hint="default"/>
      </w:rPr>
    </w:lvl>
    <w:lvl w:ilvl="2">
      <w:start w:val="2"/>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7" w15:restartNumberingAfterBreak="0">
    <w:nsid w:val="2E5F24CD"/>
    <w:multiLevelType w:val="hybridMultilevel"/>
    <w:tmpl w:val="4DD0A528"/>
    <w:lvl w:ilvl="0" w:tplc="C59A4FE8">
      <w:start w:val="1"/>
      <w:numFmt w:val="lowerLetter"/>
      <w:lvlText w:val="%1)"/>
      <w:lvlJc w:val="left"/>
      <w:pPr>
        <w:ind w:left="349" w:hanging="360"/>
      </w:pPr>
      <w:rPr>
        <w:rFonts w:hint="default"/>
        <w:b/>
      </w:rPr>
    </w:lvl>
    <w:lvl w:ilvl="1" w:tplc="C948559A" w:tentative="1">
      <w:start w:val="1"/>
      <w:numFmt w:val="lowerLetter"/>
      <w:lvlText w:val="%2."/>
      <w:lvlJc w:val="left"/>
      <w:pPr>
        <w:ind w:left="1069" w:hanging="360"/>
      </w:pPr>
    </w:lvl>
    <w:lvl w:ilvl="2" w:tplc="49D282C4" w:tentative="1">
      <w:start w:val="1"/>
      <w:numFmt w:val="lowerRoman"/>
      <w:lvlText w:val="%3."/>
      <w:lvlJc w:val="right"/>
      <w:pPr>
        <w:ind w:left="1789" w:hanging="180"/>
      </w:pPr>
    </w:lvl>
    <w:lvl w:ilvl="3" w:tplc="1C88FE0C" w:tentative="1">
      <w:start w:val="1"/>
      <w:numFmt w:val="decimal"/>
      <w:lvlText w:val="%4."/>
      <w:lvlJc w:val="left"/>
      <w:pPr>
        <w:ind w:left="2509" w:hanging="360"/>
      </w:pPr>
    </w:lvl>
    <w:lvl w:ilvl="4" w:tplc="B840EF64" w:tentative="1">
      <w:start w:val="1"/>
      <w:numFmt w:val="lowerLetter"/>
      <w:lvlText w:val="%5."/>
      <w:lvlJc w:val="left"/>
      <w:pPr>
        <w:ind w:left="3229" w:hanging="360"/>
      </w:pPr>
    </w:lvl>
    <w:lvl w:ilvl="5" w:tplc="56627308" w:tentative="1">
      <w:start w:val="1"/>
      <w:numFmt w:val="lowerRoman"/>
      <w:lvlText w:val="%6."/>
      <w:lvlJc w:val="right"/>
      <w:pPr>
        <w:ind w:left="3949" w:hanging="180"/>
      </w:pPr>
    </w:lvl>
    <w:lvl w:ilvl="6" w:tplc="8B548926" w:tentative="1">
      <w:start w:val="1"/>
      <w:numFmt w:val="decimal"/>
      <w:lvlText w:val="%7."/>
      <w:lvlJc w:val="left"/>
      <w:pPr>
        <w:ind w:left="4669" w:hanging="360"/>
      </w:pPr>
    </w:lvl>
    <w:lvl w:ilvl="7" w:tplc="E22C4618" w:tentative="1">
      <w:start w:val="1"/>
      <w:numFmt w:val="lowerLetter"/>
      <w:lvlText w:val="%8."/>
      <w:lvlJc w:val="left"/>
      <w:pPr>
        <w:ind w:left="5389" w:hanging="360"/>
      </w:pPr>
    </w:lvl>
    <w:lvl w:ilvl="8" w:tplc="8C5E9556" w:tentative="1">
      <w:start w:val="1"/>
      <w:numFmt w:val="lowerRoman"/>
      <w:lvlText w:val="%9."/>
      <w:lvlJc w:val="right"/>
      <w:pPr>
        <w:ind w:left="6109" w:hanging="180"/>
      </w:pPr>
    </w:lvl>
  </w:abstractNum>
  <w:abstractNum w:abstractNumId="18" w15:restartNumberingAfterBreak="0">
    <w:nsid w:val="2FF50A45"/>
    <w:multiLevelType w:val="hybridMultilevel"/>
    <w:tmpl w:val="784A320C"/>
    <w:lvl w:ilvl="0" w:tplc="AD8C5978">
      <w:start w:val="1"/>
      <w:numFmt w:val="decimal"/>
      <w:lvlText w:val="%1."/>
      <w:lvlJc w:val="left"/>
      <w:pPr>
        <w:ind w:left="720" w:hanging="360"/>
      </w:pPr>
    </w:lvl>
    <w:lvl w:ilvl="1" w:tplc="AE1E5624" w:tentative="1">
      <w:start w:val="1"/>
      <w:numFmt w:val="lowerLetter"/>
      <w:lvlText w:val="%2."/>
      <w:lvlJc w:val="left"/>
      <w:pPr>
        <w:ind w:left="1440" w:hanging="360"/>
      </w:pPr>
    </w:lvl>
    <w:lvl w:ilvl="2" w:tplc="2C0E6406" w:tentative="1">
      <w:start w:val="1"/>
      <w:numFmt w:val="lowerRoman"/>
      <w:lvlText w:val="%3."/>
      <w:lvlJc w:val="right"/>
      <w:pPr>
        <w:ind w:left="2160" w:hanging="180"/>
      </w:pPr>
    </w:lvl>
    <w:lvl w:ilvl="3" w:tplc="A5A8A85C" w:tentative="1">
      <w:start w:val="1"/>
      <w:numFmt w:val="decimal"/>
      <w:lvlText w:val="%4."/>
      <w:lvlJc w:val="left"/>
      <w:pPr>
        <w:ind w:left="2880" w:hanging="360"/>
      </w:pPr>
    </w:lvl>
    <w:lvl w:ilvl="4" w:tplc="7826A62A" w:tentative="1">
      <w:start w:val="1"/>
      <w:numFmt w:val="lowerLetter"/>
      <w:lvlText w:val="%5."/>
      <w:lvlJc w:val="left"/>
      <w:pPr>
        <w:ind w:left="3600" w:hanging="360"/>
      </w:pPr>
    </w:lvl>
    <w:lvl w:ilvl="5" w:tplc="33603622" w:tentative="1">
      <w:start w:val="1"/>
      <w:numFmt w:val="lowerRoman"/>
      <w:lvlText w:val="%6."/>
      <w:lvlJc w:val="right"/>
      <w:pPr>
        <w:ind w:left="4320" w:hanging="180"/>
      </w:pPr>
    </w:lvl>
    <w:lvl w:ilvl="6" w:tplc="4664CA00" w:tentative="1">
      <w:start w:val="1"/>
      <w:numFmt w:val="decimal"/>
      <w:lvlText w:val="%7."/>
      <w:lvlJc w:val="left"/>
      <w:pPr>
        <w:ind w:left="5040" w:hanging="360"/>
      </w:pPr>
    </w:lvl>
    <w:lvl w:ilvl="7" w:tplc="E65030F6" w:tentative="1">
      <w:start w:val="1"/>
      <w:numFmt w:val="lowerLetter"/>
      <w:lvlText w:val="%8."/>
      <w:lvlJc w:val="left"/>
      <w:pPr>
        <w:ind w:left="5760" w:hanging="360"/>
      </w:pPr>
    </w:lvl>
    <w:lvl w:ilvl="8" w:tplc="C92E8D42" w:tentative="1">
      <w:start w:val="1"/>
      <w:numFmt w:val="lowerRoman"/>
      <w:lvlText w:val="%9."/>
      <w:lvlJc w:val="right"/>
      <w:pPr>
        <w:ind w:left="6480" w:hanging="180"/>
      </w:pPr>
    </w:lvl>
  </w:abstractNum>
  <w:abstractNum w:abstractNumId="19" w15:restartNumberingAfterBreak="0">
    <w:nsid w:val="3E835A6B"/>
    <w:multiLevelType w:val="hybridMultilevel"/>
    <w:tmpl w:val="089C8598"/>
    <w:lvl w:ilvl="0" w:tplc="77101C24">
      <w:start w:val="1"/>
      <w:numFmt w:val="lowerLetter"/>
      <w:lvlText w:val="%1)"/>
      <w:lvlJc w:val="left"/>
      <w:pPr>
        <w:ind w:left="720" w:hanging="360"/>
      </w:pPr>
      <w:rPr>
        <w:rFonts w:hint="default"/>
        <w:b/>
      </w:rPr>
    </w:lvl>
    <w:lvl w:ilvl="1" w:tplc="392CD7D6" w:tentative="1">
      <w:start w:val="1"/>
      <w:numFmt w:val="lowerLetter"/>
      <w:lvlText w:val="%2."/>
      <w:lvlJc w:val="left"/>
      <w:pPr>
        <w:ind w:left="1440" w:hanging="360"/>
      </w:pPr>
    </w:lvl>
    <w:lvl w:ilvl="2" w:tplc="A9161BAE">
      <w:start w:val="1"/>
      <w:numFmt w:val="lowerRoman"/>
      <w:lvlText w:val="%3."/>
      <w:lvlJc w:val="right"/>
      <w:pPr>
        <w:ind w:left="2160" w:hanging="180"/>
      </w:pPr>
    </w:lvl>
    <w:lvl w:ilvl="3" w:tplc="5BE6DCB8" w:tentative="1">
      <w:start w:val="1"/>
      <w:numFmt w:val="decimal"/>
      <w:lvlText w:val="%4."/>
      <w:lvlJc w:val="left"/>
      <w:pPr>
        <w:ind w:left="2880" w:hanging="360"/>
      </w:pPr>
    </w:lvl>
    <w:lvl w:ilvl="4" w:tplc="FC5E39C8" w:tentative="1">
      <w:start w:val="1"/>
      <w:numFmt w:val="lowerLetter"/>
      <w:lvlText w:val="%5."/>
      <w:lvlJc w:val="left"/>
      <w:pPr>
        <w:ind w:left="3600" w:hanging="360"/>
      </w:pPr>
    </w:lvl>
    <w:lvl w:ilvl="5" w:tplc="1CE266C0" w:tentative="1">
      <w:start w:val="1"/>
      <w:numFmt w:val="lowerRoman"/>
      <w:lvlText w:val="%6."/>
      <w:lvlJc w:val="right"/>
      <w:pPr>
        <w:ind w:left="4320" w:hanging="180"/>
      </w:pPr>
    </w:lvl>
    <w:lvl w:ilvl="6" w:tplc="6B1EDFDC" w:tentative="1">
      <w:start w:val="1"/>
      <w:numFmt w:val="decimal"/>
      <w:lvlText w:val="%7."/>
      <w:lvlJc w:val="left"/>
      <w:pPr>
        <w:ind w:left="5040" w:hanging="360"/>
      </w:pPr>
    </w:lvl>
    <w:lvl w:ilvl="7" w:tplc="7EDC331C" w:tentative="1">
      <w:start w:val="1"/>
      <w:numFmt w:val="lowerLetter"/>
      <w:lvlText w:val="%8."/>
      <w:lvlJc w:val="left"/>
      <w:pPr>
        <w:ind w:left="5760" w:hanging="360"/>
      </w:pPr>
    </w:lvl>
    <w:lvl w:ilvl="8" w:tplc="1D8246A6" w:tentative="1">
      <w:start w:val="1"/>
      <w:numFmt w:val="lowerRoman"/>
      <w:lvlText w:val="%9."/>
      <w:lvlJc w:val="right"/>
      <w:pPr>
        <w:ind w:left="6480" w:hanging="180"/>
      </w:pPr>
    </w:lvl>
  </w:abstractNum>
  <w:abstractNum w:abstractNumId="20" w15:restartNumberingAfterBreak="0">
    <w:nsid w:val="3ED239EE"/>
    <w:multiLevelType w:val="hybridMultilevel"/>
    <w:tmpl w:val="3F5AB93A"/>
    <w:lvl w:ilvl="0" w:tplc="04160017">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1" w15:restartNumberingAfterBreak="0">
    <w:nsid w:val="44455759"/>
    <w:multiLevelType w:val="hybridMultilevel"/>
    <w:tmpl w:val="A12477C2"/>
    <w:lvl w:ilvl="0" w:tplc="4D4025EE">
      <w:start w:val="2"/>
      <w:numFmt w:val="upperLetter"/>
      <w:lvlText w:val="%1)"/>
      <w:lvlJc w:val="left"/>
      <w:pPr>
        <w:ind w:left="720" w:hanging="360"/>
      </w:pPr>
      <w:rPr>
        <w:rFonts w:eastAsia="Times New Roman"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451C13CD"/>
    <w:multiLevelType w:val="multilevel"/>
    <w:tmpl w:val="9D0448B4"/>
    <w:lvl w:ilvl="0">
      <w:start w:val="1"/>
      <w:numFmt w:val="decimal"/>
      <w:lvlText w:val="%1"/>
      <w:lvlJc w:val="left"/>
      <w:pPr>
        <w:ind w:left="435" w:hanging="435"/>
      </w:pPr>
      <w:rPr>
        <w:rFonts w:hint="default"/>
      </w:rPr>
    </w:lvl>
    <w:lvl w:ilvl="1">
      <w:start w:val="4"/>
      <w:numFmt w:val="decimal"/>
      <w:lvlText w:val="%1.%2"/>
      <w:lvlJc w:val="left"/>
      <w:pPr>
        <w:ind w:left="1220" w:hanging="435"/>
      </w:pPr>
      <w:rPr>
        <w:rFonts w:hint="default"/>
      </w:rPr>
    </w:lvl>
    <w:lvl w:ilvl="2">
      <w:start w:val="2"/>
      <w:numFmt w:val="decimal"/>
      <w:lvlText w:val="%1.%2.%3"/>
      <w:lvlJc w:val="left"/>
      <w:pPr>
        <w:ind w:left="2290" w:hanging="720"/>
      </w:pPr>
      <w:rPr>
        <w:rFonts w:hint="default"/>
      </w:rPr>
    </w:lvl>
    <w:lvl w:ilvl="3">
      <w:start w:val="1"/>
      <w:numFmt w:val="decimal"/>
      <w:lvlText w:val="%1.%2.%3.%4"/>
      <w:lvlJc w:val="left"/>
      <w:pPr>
        <w:ind w:left="3075" w:hanging="72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005" w:hanging="108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6935" w:hanging="1440"/>
      </w:pPr>
      <w:rPr>
        <w:rFonts w:hint="default"/>
      </w:rPr>
    </w:lvl>
    <w:lvl w:ilvl="8">
      <w:start w:val="1"/>
      <w:numFmt w:val="decimal"/>
      <w:lvlText w:val="%1.%2.%3.%4.%5.%6.%7.%8.%9"/>
      <w:lvlJc w:val="left"/>
      <w:pPr>
        <w:ind w:left="8080" w:hanging="1800"/>
      </w:pPr>
      <w:rPr>
        <w:rFonts w:hint="default"/>
      </w:rPr>
    </w:lvl>
  </w:abstractNum>
  <w:abstractNum w:abstractNumId="23" w15:restartNumberingAfterBreak="0">
    <w:nsid w:val="46EB5F32"/>
    <w:multiLevelType w:val="multilevel"/>
    <w:tmpl w:val="96188F26"/>
    <w:lvl w:ilvl="0">
      <w:start w:val="1"/>
      <w:numFmt w:val="decimal"/>
      <w:lvlText w:val="%1"/>
      <w:lvlJc w:val="left"/>
      <w:pPr>
        <w:ind w:left="525" w:hanging="525"/>
      </w:pPr>
      <w:rPr>
        <w:rFonts w:hint="default"/>
      </w:rPr>
    </w:lvl>
    <w:lvl w:ilvl="1">
      <w:start w:val="4"/>
      <w:numFmt w:val="decimal"/>
      <w:lvlText w:val="%1.%2"/>
      <w:lvlJc w:val="left"/>
      <w:pPr>
        <w:ind w:left="950" w:hanging="525"/>
      </w:pPr>
      <w:rPr>
        <w:rFonts w:hint="default"/>
      </w:rPr>
    </w:lvl>
    <w:lvl w:ilvl="2">
      <w:start w:val="3"/>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24" w15:restartNumberingAfterBreak="0">
    <w:nsid w:val="4A0728E8"/>
    <w:multiLevelType w:val="multilevel"/>
    <w:tmpl w:val="FD2AF94C"/>
    <w:lvl w:ilvl="0">
      <w:start w:val="1"/>
      <w:numFmt w:val="decimal"/>
      <w:lvlText w:val="%1"/>
      <w:lvlJc w:val="left"/>
      <w:pPr>
        <w:ind w:left="720" w:hanging="720"/>
      </w:pPr>
      <w:rPr>
        <w:rFonts w:hint="default"/>
      </w:rPr>
    </w:lvl>
    <w:lvl w:ilvl="1">
      <w:start w:val="1"/>
      <w:numFmt w:val="decimal"/>
      <w:lvlText w:val="%1.%2"/>
      <w:lvlJc w:val="left"/>
      <w:pPr>
        <w:ind w:left="1004"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92779A9"/>
    <w:multiLevelType w:val="hybridMultilevel"/>
    <w:tmpl w:val="4AD2C202"/>
    <w:lvl w:ilvl="0" w:tplc="0416000F">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6" w15:restartNumberingAfterBreak="0">
    <w:nsid w:val="5AA53B52"/>
    <w:multiLevelType w:val="hybridMultilevel"/>
    <w:tmpl w:val="D9B0EBE2"/>
    <w:lvl w:ilvl="0" w:tplc="04160005">
      <w:start w:val="1"/>
      <w:numFmt w:val="lowerLetter"/>
      <w:lvlText w:val="%1)"/>
      <w:lvlJc w:val="left"/>
      <w:pPr>
        <w:ind w:left="1571" w:hanging="360"/>
      </w:pPr>
    </w:lvl>
    <w:lvl w:ilvl="1" w:tplc="04160003" w:tentative="1">
      <w:start w:val="1"/>
      <w:numFmt w:val="lowerLetter"/>
      <w:lvlText w:val="%2."/>
      <w:lvlJc w:val="left"/>
      <w:pPr>
        <w:ind w:left="2291" w:hanging="360"/>
      </w:pPr>
    </w:lvl>
    <w:lvl w:ilvl="2" w:tplc="04160005" w:tentative="1">
      <w:start w:val="1"/>
      <w:numFmt w:val="lowerRoman"/>
      <w:lvlText w:val="%3."/>
      <w:lvlJc w:val="right"/>
      <w:pPr>
        <w:ind w:left="3011" w:hanging="180"/>
      </w:pPr>
    </w:lvl>
    <w:lvl w:ilvl="3" w:tplc="04160001" w:tentative="1">
      <w:start w:val="1"/>
      <w:numFmt w:val="decimal"/>
      <w:lvlText w:val="%4."/>
      <w:lvlJc w:val="left"/>
      <w:pPr>
        <w:ind w:left="3731" w:hanging="360"/>
      </w:pPr>
    </w:lvl>
    <w:lvl w:ilvl="4" w:tplc="04160003" w:tentative="1">
      <w:start w:val="1"/>
      <w:numFmt w:val="lowerLetter"/>
      <w:lvlText w:val="%5."/>
      <w:lvlJc w:val="left"/>
      <w:pPr>
        <w:ind w:left="4451" w:hanging="360"/>
      </w:pPr>
    </w:lvl>
    <w:lvl w:ilvl="5" w:tplc="04160005" w:tentative="1">
      <w:start w:val="1"/>
      <w:numFmt w:val="lowerRoman"/>
      <w:lvlText w:val="%6."/>
      <w:lvlJc w:val="right"/>
      <w:pPr>
        <w:ind w:left="5171" w:hanging="180"/>
      </w:pPr>
    </w:lvl>
    <w:lvl w:ilvl="6" w:tplc="04160001" w:tentative="1">
      <w:start w:val="1"/>
      <w:numFmt w:val="decimal"/>
      <w:lvlText w:val="%7."/>
      <w:lvlJc w:val="left"/>
      <w:pPr>
        <w:ind w:left="5891" w:hanging="360"/>
      </w:pPr>
    </w:lvl>
    <w:lvl w:ilvl="7" w:tplc="04160003" w:tentative="1">
      <w:start w:val="1"/>
      <w:numFmt w:val="lowerLetter"/>
      <w:lvlText w:val="%8."/>
      <w:lvlJc w:val="left"/>
      <w:pPr>
        <w:ind w:left="6611" w:hanging="360"/>
      </w:pPr>
    </w:lvl>
    <w:lvl w:ilvl="8" w:tplc="04160005" w:tentative="1">
      <w:start w:val="1"/>
      <w:numFmt w:val="lowerRoman"/>
      <w:lvlText w:val="%9."/>
      <w:lvlJc w:val="right"/>
      <w:pPr>
        <w:ind w:left="7331" w:hanging="180"/>
      </w:pPr>
    </w:lvl>
  </w:abstractNum>
  <w:abstractNum w:abstractNumId="27" w15:restartNumberingAfterBreak="0">
    <w:nsid w:val="5DE324C2"/>
    <w:multiLevelType w:val="multilevel"/>
    <w:tmpl w:val="0416001F"/>
    <w:styleLink w:val="Estilo2"/>
    <w:lvl w:ilvl="0">
      <w:start w:val="4"/>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60EF6C38"/>
    <w:multiLevelType w:val="hybridMultilevel"/>
    <w:tmpl w:val="F59C0C4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63D8143C"/>
    <w:multiLevelType w:val="hybridMultilevel"/>
    <w:tmpl w:val="C73247CE"/>
    <w:lvl w:ilvl="0" w:tplc="D3A86B88">
      <w:start w:val="1"/>
      <w:numFmt w:val="bullet"/>
      <w:pStyle w:val="Marcador"/>
      <w:lvlText w:val=""/>
      <w:lvlJc w:val="left"/>
      <w:pPr>
        <w:tabs>
          <w:tab w:val="num" w:pos="927"/>
        </w:tabs>
        <w:ind w:left="927" w:hanging="360"/>
      </w:pPr>
      <w:rPr>
        <w:rFonts w:ascii="Symbol" w:hAnsi="Symbol" w:hint="default"/>
      </w:rPr>
    </w:lvl>
    <w:lvl w:ilvl="1" w:tplc="A6E641E6">
      <w:numFmt w:val="bullet"/>
      <w:lvlText w:val="-"/>
      <w:lvlJc w:val="left"/>
      <w:pPr>
        <w:tabs>
          <w:tab w:val="num" w:pos="2149"/>
        </w:tabs>
        <w:ind w:left="2149" w:hanging="360"/>
      </w:pPr>
      <w:rPr>
        <w:rFonts w:ascii="Times New Roman" w:eastAsia="Times New Roman" w:hAnsi="Times New Roman" w:cs="Times New Roman" w:hint="default"/>
      </w:rPr>
    </w:lvl>
    <w:lvl w:ilvl="2" w:tplc="81B6ABB8" w:tentative="1">
      <w:start w:val="1"/>
      <w:numFmt w:val="bullet"/>
      <w:lvlText w:val=""/>
      <w:lvlJc w:val="left"/>
      <w:pPr>
        <w:tabs>
          <w:tab w:val="num" w:pos="2869"/>
        </w:tabs>
        <w:ind w:left="2869" w:hanging="360"/>
      </w:pPr>
      <w:rPr>
        <w:rFonts w:ascii="Wingdings" w:hAnsi="Wingdings" w:hint="default"/>
      </w:rPr>
    </w:lvl>
    <w:lvl w:ilvl="3" w:tplc="2E5E2068" w:tentative="1">
      <w:start w:val="1"/>
      <w:numFmt w:val="bullet"/>
      <w:lvlText w:val=""/>
      <w:lvlJc w:val="left"/>
      <w:pPr>
        <w:tabs>
          <w:tab w:val="num" w:pos="3589"/>
        </w:tabs>
        <w:ind w:left="3589" w:hanging="360"/>
      </w:pPr>
      <w:rPr>
        <w:rFonts w:ascii="Symbol" w:hAnsi="Symbol" w:hint="default"/>
      </w:rPr>
    </w:lvl>
    <w:lvl w:ilvl="4" w:tplc="AA38CF06" w:tentative="1">
      <w:start w:val="1"/>
      <w:numFmt w:val="bullet"/>
      <w:lvlText w:val="o"/>
      <w:lvlJc w:val="left"/>
      <w:pPr>
        <w:tabs>
          <w:tab w:val="num" w:pos="4309"/>
        </w:tabs>
        <w:ind w:left="4309" w:hanging="360"/>
      </w:pPr>
      <w:rPr>
        <w:rFonts w:ascii="Courier New" w:hAnsi="Courier New" w:hint="default"/>
      </w:rPr>
    </w:lvl>
    <w:lvl w:ilvl="5" w:tplc="A1441938" w:tentative="1">
      <w:start w:val="1"/>
      <w:numFmt w:val="bullet"/>
      <w:lvlText w:val=""/>
      <w:lvlJc w:val="left"/>
      <w:pPr>
        <w:tabs>
          <w:tab w:val="num" w:pos="5029"/>
        </w:tabs>
        <w:ind w:left="5029" w:hanging="360"/>
      </w:pPr>
      <w:rPr>
        <w:rFonts w:ascii="Wingdings" w:hAnsi="Wingdings" w:hint="default"/>
      </w:rPr>
    </w:lvl>
    <w:lvl w:ilvl="6" w:tplc="C7B63F0A" w:tentative="1">
      <w:start w:val="1"/>
      <w:numFmt w:val="bullet"/>
      <w:lvlText w:val=""/>
      <w:lvlJc w:val="left"/>
      <w:pPr>
        <w:tabs>
          <w:tab w:val="num" w:pos="5749"/>
        </w:tabs>
        <w:ind w:left="5749" w:hanging="360"/>
      </w:pPr>
      <w:rPr>
        <w:rFonts w:ascii="Symbol" w:hAnsi="Symbol" w:hint="default"/>
      </w:rPr>
    </w:lvl>
    <w:lvl w:ilvl="7" w:tplc="F6C6C8BE" w:tentative="1">
      <w:start w:val="1"/>
      <w:numFmt w:val="bullet"/>
      <w:lvlText w:val="o"/>
      <w:lvlJc w:val="left"/>
      <w:pPr>
        <w:tabs>
          <w:tab w:val="num" w:pos="6469"/>
        </w:tabs>
        <w:ind w:left="6469" w:hanging="360"/>
      </w:pPr>
      <w:rPr>
        <w:rFonts w:ascii="Courier New" w:hAnsi="Courier New" w:hint="default"/>
      </w:rPr>
    </w:lvl>
    <w:lvl w:ilvl="8" w:tplc="DBFA8D12" w:tentative="1">
      <w:start w:val="1"/>
      <w:numFmt w:val="bullet"/>
      <w:lvlText w:val=""/>
      <w:lvlJc w:val="left"/>
      <w:pPr>
        <w:tabs>
          <w:tab w:val="num" w:pos="7189"/>
        </w:tabs>
        <w:ind w:left="7189" w:hanging="360"/>
      </w:pPr>
      <w:rPr>
        <w:rFonts w:ascii="Wingdings" w:hAnsi="Wingdings" w:hint="default"/>
      </w:rPr>
    </w:lvl>
  </w:abstractNum>
  <w:abstractNum w:abstractNumId="30" w15:restartNumberingAfterBreak="0">
    <w:nsid w:val="68CA56D8"/>
    <w:multiLevelType w:val="hybridMultilevel"/>
    <w:tmpl w:val="A7C80C78"/>
    <w:lvl w:ilvl="0" w:tplc="0416000F">
      <w:start w:val="1"/>
      <w:numFmt w:val="decimal"/>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1" w15:restartNumberingAfterBreak="0">
    <w:nsid w:val="6961732F"/>
    <w:multiLevelType w:val="hybridMultilevel"/>
    <w:tmpl w:val="5D8070F4"/>
    <w:lvl w:ilvl="0" w:tplc="6220D970">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6CC63B35"/>
    <w:multiLevelType w:val="hybridMultilevel"/>
    <w:tmpl w:val="803C0C9E"/>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3" w15:restartNumberingAfterBreak="0">
    <w:nsid w:val="6D3D0C50"/>
    <w:multiLevelType w:val="hybridMultilevel"/>
    <w:tmpl w:val="1CB6F1A2"/>
    <w:lvl w:ilvl="0" w:tplc="0416000F">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4" w15:restartNumberingAfterBreak="0">
    <w:nsid w:val="71034684"/>
    <w:multiLevelType w:val="hybridMultilevel"/>
    <w:tmpl w:val="CE1EEF6C"/>
    <w:lvl w:ilvl="0" w:tplc="35209464">
      <w:start w:val="1"/>
      <w:numFmt w:val="lowerLetter"/>
      <w:lvlText w:val="%1)"/>
      <w:lvlJc w:val="left"/>
      <w:pPr>
        <w:ind w:left="349" w:hanging="360"/>
      </w:pPr>
      <w:rPr>
        <w:rFonts w:hint="default"/>
        <w:b/>
        <w:sz w:val="20"/>
      </w:rPr>
    </w:lvl>
    <w:lvl w:ilvl="1" w:tplc="26F026D4" w:tentative="1">
      <w:start w:val="1"/>
      <w:numFmt w:val="lowerLetter"/>
      <w:lvlText w:val="%2."/>
      <w:lvlJc w:val="left"/>
      <w:pPr>
        <w:ind w:left="1069" w:hanging="360"/>
      </w:pPr>
    </w:lvl>
    <w:lvl w:ilvl="2" w:tplc="105868FA" w:tentative="1">
      <w:start w:val="1"/>
      <w:numFmt w:val="lowerRoman"/>
      <w:lvlText w:val="%3."/>
      <w:lvlJc w:val="right"/>
      <w:pPr>
        <w:ind w:left="1789" w:hanging="180"/>
      </w:pPr>
    </w:lvl>
    <w:lvl w:ilvl="3" w:tplc="DA0ED7AA" w:tentative="1">
      <w:start w:val="1"/>
      <w:numFmt w:val="decimal"/>
      <w:lvlText w:val="%4."/>
      <w:lvlJc w:val="left"/>
      <w:pPr>
        <w:ind w:left="2509" w:hanging="360"/>
      </w:pPr>
    </w:lvl>
    <w:lvl w:ilvl="4" w:tplc="23B41C04" w:tentative="1">
      <w:start w:val="1"/>
      <w:numFmt w:val="lowerLetter"/>
      <w:lvlText w:val="%5."/>
      <w:lvlJc w:val="left"/>
      <w:pPr>
        <w:ind w:left="3229" w:hanging="360"/>
      </w:pPr>
    </w:lvl>
    <w:lvl w:ilvl="5" w:tplc="1980AB1A" w:tentative="1">
      <w:start w:val="1"/>
      <w:numFmt w:val="lowerRoman"/>
      <w:lvlText w:val="%6."/>
      <w:lvlJc w:val="right"/>
      <w:pPr>
        <w:ind w:left="3949" w:hanging="180"/>
      </w:pPr>
    </w:lvl>
    <w:lvl w:ilvl="6" w:tplc="7E60CCBA" w:tentative="1">
      <w:start w:val="1"/>
      <w:numFmt w:val="decimal"/>
      <w:lvlText w:val="%7."/>
      <w:lvlJc w:val="left"/>
      <w:pPr>
        <w:ind w:left="4669" w:hanging="360"/>
      </w:pPr>
    </w:lvl>
    <w:lvl w:ilvl="7" w:tplc="78D4F176" w:tentative="1">
      <w:start w:val="1"/>
      <w:numFmt w:val="lowerLetter"/>
      <w:lvlText w:val="%8."/>
      <w:lvlJc w:val="left"/>
      <w:pPr>
        <w:ind w:left="5389" w:hanging="360"/>
      </w:pPr>
    </w:lvl>
    <w:lvl w:ilvl="8" w:tplc="F83A5D02" w:tentative="1">
      <w:start w:val="1"/>
      <w:numFmt w:val="lowerRoman"/>
      <w:lvlText w:val="%9."/>
      <w:lvlJc w:val="right"/>
      <w:pPr>
        <w:ind w:left="6109" w:hanging="180"/>
      </w:pPr>
    </w:lvl>
  </w:abstractNum>
  <w:abstractNum w:abstractNumId="35" w15:restartNumberingAfterBreak="0">
    <w:nsid w:val="75A03CDF"/>
    <w:multiLevelType w:val="hybridMultilevel"/>
    <w:tmpl w:val="AF6C70A0"/>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7A514418"/>
    <w:multiLevelType w:val="multilevel"/>
    <w:tmpl w:val="2938BC52"/>
    <w:lvl w:ilvl="0">
      <w:start w:val="1"/>
      <w:numFmt w:val="decimal"/>
      <w:lvlText w:val="%1"/>
      <w:lvlJc w:val="left"/>
      <w:pPr>
        <w:ind w:left="525" w:hanging="525"/>
      </w:pPr>
      <w:rPr>
        <w:rFonts w:hint="default"/>
      </w:rPr>
    </w:lvl>
    <w:lvl w:ilvl="1">
      <w:start w:val="4"/>
      <w:numFmt w:val="decimal"/>
      <w:lvlText w:val="%1.%2"/>
      <w:lvlJc w:val="left"/>
      <w:pPr>
        <w:ind w:left="808" w:hanging="525"/>
      </w:pPr>
      <w:rPr>
        <w:rFonts w:hint="default"/>
      </w:rPr>
    </w:lvl>
    <w:lvl w:ilvl="2">
      <w:start w:val="2"/>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num w:numId="1">
    <w:abstractNumId w:val="9"/>
  </w:num>
  <w:num w:numId="2">
    <w:abstractNumId w:val="33"/>
  </w:num>
  <w:num w:numId="3">
    <w:abstractNumId w:val="9"/>
  </w:num>
  <w:num w:numId="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num>
  <w:num w:numId="6">
    <w:abstractNumId w:val="29"/>
  </w:num>
  <w:num w:numId="7">
    <w:abstractNumId w:val="11"/>
  </w:num>
  <w:num w:numId="8">
    <w:abstractNumId w:val="6"/>
  </w:num>
  <w:num w:numId="9">
    <w:abstractNumId w:val="17"/>
  </w:num>
  <w:num w:numId="10">
    <w:abstractNumId w:val="34"/>
  </w:num>
  <w:num w:numId="11">
    <w:abstractNumId w:val="10"/>
  </w:num>
  <w:num w:numId="12">
    <w:abstractNumId w:val="7"/>
  </w:num>
  <w:num w:numId="13">
    <w:abstractNumId w:val="27"/>
  </w:num>
  <w:num w:numId="14">
    <w:abstractNumId w:val="20"/>
  </w:num>
  <w:num w:numId="15">
    <w:abstractNumId w:val="15"/>
  </w:num>
  <w:num w:numId="16">
    <w:abstractNumId w:val="18"/>
  </w:num>
  <w:num w:numId="17">
    <w:abstractNumId w:val="25"/>
  </w:num>
  <w:num w:numId="18">
    <w:abstractNumId w:val="26"/>
  </w:num>
  <w:num w:numId="19">
    <w:abstractNumId w:val="4"/>
  </w:num>
  <w:num w:numId="20">
    <w:abstractNumId w:val="19"/>
  </w:num>
  <w:num w:numId="21">
    <w:abstractNumId w:val="28"/>
  </w:num>
  <w:num w:numId="22">
    <w:abstractNumId w:val="31"/>
  </w:num>
  <w:num w:numId="23">
    <w:abstractNumId w:val="21"/>
  </w:num>
  <w:num w:numId="24">
    <w:abstractNumId w:val="32"/>
  </w:num>
  <w:num w:numId="25">
    <w:abstractNumId w:val="30"/>
  </w:num>
  <w:num w:numId="26">
    <w:abstractNumId w:val="35"/>
  </w:num>
  <w:num w:numId="27">
    <w:abstractNumId w:val="14"/>
  </w:num>
  <w:num w:numId="28">
    <w:abstractNumId w:val="5"/>
  </w:num>
  <w:num w:numId="29">
    <w:abstractNumId w:val="24"/>
  </w:num>
  <w:num w:numId="30">
    <w:abstractNumId w:val="1"/>
  </w:num>
  <w:num w:numId="31">
    <w:abstractNumId w:val="13"/>
  </w:num>
  <w:num w:numId="32">
    <w:abstractNumId w:val="36"/>
  </w:num>
  <w:num w:numId="33">
    <w:abstractNumId w:val="16"/>
  </w:num>
  <w:num w:numId="34">
    <w:abstractNumId w:val="12"/>
  </w:num>
  <w:num w:numId="35">
    <w:abstractNumId w:val="23"/>
  </w:num>
  <w:num w:numId="36">
    <w:abstractNumId w:val="9"/>
    <w:lvlOverride w:ilvl="0">
      <w:startOverride w:val="1"/>
    </w:lvlOverride>
    <w:lvlOverride w:ilvl="1">
      <w:startOverride w:val="4"/>
    </w:lvlOverride>
    <w:lvlOverride w:ilvl="2">
      <w:startOverride w:val="2"/>
    </w:lvlOverride>
  </w:num>
  <w:num w:numId="37">
    <w:abstractNumId w:val="2"/>
  </w:num>
  <w:num w:numId="38">
    <w:abstractNumId w:val="22"/>
  </w:num>
  <w:num w:numId="39">
    <w:abstractNumId w:val="9"/>
    <w:lvlOverride w:ilvl="0">
      <w:startOverride w:val="1"/>
    </w:lvlOverride>
    <w:lvlOverride w:ilvl="1">
      <w:startOverride w:val="4"/>
    </w:lvlOverride>
    <w:lvlOverride w:ilvl="2">
      <w:startOverride w:val="2"/>
    </w:lvlOverride>
  </w:num>
  <w:num w:numId="40">
    <w:abstractNumId w:val="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proofState w:spelling="clean"/>
  <w:defaultTabStop w:val="709"/>
  <w:hyphenationZone w:val="425"/>
  <w:drawingGridHorizontalSpacing w:val="100"/>
  <w:displayHorizontalDrawingGridEvery w:val="2"/>
  <w:characterSpacingControl w:val="doNotCompress"/>
  <w:hdrShapeDefaults>
    <o:shapedefaults v:ext="edit" spidmax="206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67DF"/>
    <w:rsid w:val="00000D68"/>
    <w:rsid w:val="000011ED"/>
    <w:rsid w:val="00001282"/>
    <w:rsid w:val="000013C5"/>
    <w:rsid w:val="00002FBE"/>
    <w:rsid w:val="000037C0"/>
    <w:rsid w:val="000056B3"/>
    <w:rsid w:val="00006DFE"/>
    <w:rsid w:val="00007834"/>
    <w:rsid w:val="00010747"/>
    <w:rsid w:val="00012B95"/>
    <w:rsid w:val="00015913"/>
    <w:rsid w:val="00021819"/>
    <w:rsid w:val="00022E5B"/>
    <w:rsid w:val="00023EC2"/>
    <w:rsid w:val="00024240"/>
    <w:rsid w:val="00024820"/>
    <w:rsid w:val="000253B5"/>
    <w:rsid w:val="00026A07"/>
    <w:rsid w:val="00026C2F"/>
    <w:rsid w:val="00027691"/>
    <w:rsid w:val="00027A15"/>
    <w:rsid w:val="00027DE9"/>
    <w:rsid w:val="00030A93"/>
    <w:rsid w:val="00034BEA"/>
    <w:rsid w:val="00037121"/>
    <w:rsid w:val="00037DBC"/>
    <w:rsid w:val="000406AC"/>
    <w:rsid w:val="00040BA7"/>
    <w:rsid w:val="0004220E"/>
    <w:rsid w:val="00042E71"/>
    <w:rsid w:val="00044497"/>
    <w:rsid w:val="00045107"/>
    <w:rsid w:val="000455EA"/>
    <w:rsid w:val="00051770"/>
    <w:rsid w:val="000520A3"/>
    <w:rsid w:val="00054D7E"/>
    <w:rsid w:val="0005674D"/>
    <w:rsid w:val="00061D97"/>
    <w:rsid w:val="00063306"/>
    <w:rsid w:val="00064F29"/>
    <w:rsid w:val="00065458"/>
    <w:rsid w:val="00071618"/>
    <w:rsid w:val="000724B6"/>
    <w:rsid w:val="00073F8C"/>
    <w:rsid w:val="00077ACC"/>
    <w:rsid w:val="0008056D"/>
    <w:rsid w:val="00082F95"/>
    <w:rsid w:val="00085405"/>
    <w:rsid w:val="00085C12"/>
    <w:rsid w:val="00085DE0"/>
    <w:rsid w:val="000901ED"/>
    <w:rsid w:val="00091302"/>
    <w:rsid w:val="0009243F"/>
    <w:rsid w:val="00094138"/>
    <w:rsid w:val="000947D0"/>
    <w:rsid w:val="0009691F"/>
    <w:rsid w:val="00096BC3"/>
    <w:rsid w:val="000971C7"/>
    <w:rsid w:val="000A0642"/>
    <w:rsid w:val="000A1C97"/>
    <w:rsid w:val="000A2947"/>
    <w:rsid w:val="000A38AE"/>
    <w:rsid w:val="000A487B"/>
    <w:rsid w:val="000A5559"/>
    <w:rsid w:val="000B245B"/>
    <w:rsid w:val="000B6D6C"/>
    <w:rsid w:val="000B7D03"/>
    <w:rsid w:val="000C0FE8"/>
    <w:rsid w:val="000C2281"/>
    <w:rsid w:val="000C3EED"/>
    <w:rsid w:val="000D0C79"/>
    <w:rsid w:val="000D0D64"/>
    <w:rsid w:val="000D1FAC"/>
    <w:rsid w:val="000D24D8"/>
    <w:rsid w:val="000D271A"/>
    <w:rsid w:val="000D2BE0"/>
    <w:rsid w:val="000D402A"/>
    <w:rsid w:val="000D5753"/>
    <w:rsid w:val="000D78C4"/>
    <w:rsid w:val="000E154B"/>
    <w:rsid w:val="000E1A07"/>
    <w:rsid w:val="000E1A66"/>
    <w:rsid w:val="000E1E4D"/>
    <w:rsid w:val="000E2482"/>
    <w:rsid w:val="000E250D"/>
    <w:rsid w:val="000F250E"/>
    <w:rsid w:val="000F3478"/>
    <w:rsid w:val="000F40B8"/>
    <w:rsid w:val="000F7D18"/>
    <w:rsid w:val="000F7ECB"/>
    <w:rsid w:val="00100CC8"/>
    <w:rsid w:val="00102DC5"/>
    <w:rsid w:val="00105B62"/>
    <w:rsid w:val="0010780F"/>
    <w:rsid w:val="00107A86"/>
    <w:rsid w:val="00110CD5"/>
    <w:rsid w:val="0011605A"/>
    <w:rsid w:val="00116A92"/>
    <w:rsid w:val="00120A92"/>
    <w:rsid w:val="0012100F"/>
    <w:rsid w:val="00123A8A"/>
    <w:rsid w:val="001320C4"/>
    <w:rsid w:val="00132322"/>
    <w:rsid w:val="001346B3"/>
    <w:rsid w:val="0013616F"/>
    <w:rsid w:val="00145D10"/>
    <w:rsid w:val="00150DE9"/>
    <w:rsid w:val="00151E13"/>
    <w:rsid w:val="00154776"/>
    <w:rsid w:val="001550CE"/>
    <w:rsid w:val="001562DB"/>
    <w:rsid w:val="00160C94"/>
    <w:rsid w:val="00163464"/>
    <w:rsid w:val="00164E2D"/>
    <w:rsid w:val="00166AA7"/>
    <w:rsid w:val="001726AB"/>
    <w:rsid w:val="00174179"/>
    <w:rsid w:val="0017663D"/>
    <w:rsid w:val="00176C74"/>
    <w:rsid w:val="00177C86"/>
    <w:rsid w:val="00180664"/>
    <w:rsid w:val="00180BC0"/>
    <w:rsid w:val="00180D9B"/>
    <w:rsid w:val="00181E36"/>
    <w:rsid w:val="00184313"/>
    <w:rsid w:val="001843FB"/>
    <w:rsid w:val="001847D3"/>
    <w:rsid w:val="00185CAC"/>
    <w:rsid w:val="00190EC2"/>
    <w:rsid w:val="001916AC"/>
    <w:rsid w:val="00192AD8"/>
    <w:rsid w:val="00194473"/>
    <w:rsid w:val="00195C4C"/>
    <w:rsid w:val="001964C2"/>
    <w:rsid w:val="0019775A"/>
    <w:rsid w:val="001A17FE"/>
    <w:rsid w:val="001B6149"/>
    <w:rsid w:val="001B65CE"/>
    <w:rsid w:val="001C01CC"/>
    <w:rsid w:val="001C0DE2"/>
    <w:rsid w:val="001C1A92"/>
    <w:rsid w:val="001C20BD"/>
    <w:rsid w:val="001C29EF"/>
    <w:rsid w:val="001C31EB"/>
    <w:rsid w:val="001C6977"/>
    <w:rsid w:val="001D1479"/>
    <w:rsid w:val="001D2883"/>
    <w:rsid w:val="001D3D16"/>
    <w:rsid w:val="001D642D"/>
    <w:rsid w:val="001D6594"/>
    <w:rsid w:val="001D713C"/>
    <w:rsid w:val="001E4683"/>
    <w:rsid w:val="001E5365"/>
    <w:rsid w:val="001E5768"/>
    <w:rsid w:val="001E67D9"/>
    <w:rsid w:val="001E7184"/>
    <w:rsid w:val="001F260E"/>
    <w:rsid w:val="001F5A50"/>
    <w:rsid w:val="002017C7"/>
    <w:rsid w:val="00203B5D"/>
    <w:rsid w:val="00205FD0"/>
    <w:rsid w:val="00210AF7"/>
    <w:rsid w:val="002115D2"/>
    <w:rsid w:val="002137F1"/>
    <w:rsid w:val="0021441C"/>
    <w:rsid w:val="0021502A"/>
    <w:rsid w:val="00216B69"/>
    <w:rsid w:val="002206C0"/>
    <w:rsid w:val="00220E07"/>
    <w:rsid w:val="00224A86"/>
    <w:rsid w:val="00225E88"/>
    <w:rsid w:val="0022715D"/>
    <w:rsid w:val="002309CF"/>
    <w:rsid w:val="0023180C"/>
    <w:rsid w:val="0023230C"/>
    <w:rsid w:val="00232EDE"/>
    <w:rsid w:val="002330F5"/>
    <w:rsid w:val="0023337A"/>
    <w:rsid w:val="002337D3"/>
    <w:rsid w:val="002413DC"/>
    <w:rsid w:val="00241B51"/>
    <w:rsid w:val="00242A0C"/>
    <w:rsid w:val="002445E6"/>
    <w:rsid w:val="00244BC1"/>
    <w:rsid w:val="00251891"/>
    <w:rsid w:val="0025608F"/>
    <w:rsid w:val="00262052"/>
    <w:rsid w:val="00262DCF"/>
    <w:rsid w:val="00263B39"/>
    <w:rsid w:val="00270311"/>
    <w:rsid w:val="00272026"/>
    <w:rsid w:val="00274CF4"/>
    <w:rsid w:val="00275449"/>
    <w:rsid w:val="00280815"/>
    <w:rsid w:val="00283584"/>
    <w:rsid w:val="00285A59"/>
    <w:rsid w:val="002877B2"/>
    <w:rsid w:val="00291030"/>
    <w:rsid w:val="00291A9F"/>
    <w:rsid w:val="00292D37"/>
    <w:rsid w:val="00292D8F"/>
    <w:rsid w:val="0029334A"/>
    <w:rsid w:val="002938A3"/>
    <w:rsid w:val="00296168"/>
    <w:rsid w:val="002A0291"/>
    <w:rsid w:val="002A05AB"/>
    <w:rsid w:val="002A05C5"/>
    <w:rsid w:val="002A3F94"/>
    <w:rsid w:val="002A6B39"/>
    <w:rsid w:val="002B1BCC"/>
    <w:rsid w:val="002B3674"/>
    <w:rsid w:val="002B54B2"/>
    <w:rsid w:val="002B661E"/>
    <w:rsid w:val="002B6965"/>
    <w:rsid w:val="002B783E"/>
    <w:rsid w:val="002C1131"/>
    <w:rsid w:val="002C23C1"/>
    <w:rsid w:val="002C284D"/>
    <w:rsid w:val="002C355F"/>
    <w:rsid w:val="002C4C30"/>
    <w:rsid w:val="002C6DD2"/>
    <w:rsid w:val="002D0985"/>
    <w:rsid w:val="002D199C"/>
    <w:rsid w:val="002D25B7"/>
    <w:rsid w:val="002E5E8B"/>
    <w:rsid w:val="002F3CD4"/>
    <w:rsid w:val="002F523D"/>
    <w:rsid w:val="002F7A7A"/>
    <w:rsid w:val="003107E9"/>
    <w:rsid w:val="003118A4"/>
    <w:rsid w:val="00311A62"/>
    <w:rsid w:val="003128A6"/>
    <w:rsid w:val="003138F9"/>
    <w:rsid w:val="003139C2"/>
    <w:rsid w:val="00313F5A"/>
    <w:rsid w:val="00315E38"/>
    <w:rsid w:val="00315F97"/>
    <w:rsid w:val="00317019"/>
    <w:rsid w:val="00321FE5"/>
    <w:rsid w:val="0032225B"/>
    <w:rsid w:val="0032410B"/>
    <w:rsid w:val="0032495C"/>
    <w:rsid w:val="003266F9"/>
    <w:rsid w:val="00327080"/>
    <w:rsid w:val="003328D0"/>
    <w:rsid w:val="00334A6B"/>
    <w:rsid w:val="00336B4E"/>
    <w:rsid w:val="00337ADD"/>
    <w:rsid w:val="00341BEE"/>
    <w:rsid w:val="003442D1"/>
    <w:rsid w:val="003510E3"/>
    <w:rsid w:val="00355F01"/>
    <w:rsid w:val="00357704"/>
    <w:rsid w:val="00361663"/>
    <w:rsid w:val="00363B23"/>
    <w:rsid w:val="003652F7"/>
    <w:rsid w:val="0036655F"/>
    <w:rsid w:val="003730BD"/>
    <w:rsid w:val="00381D01"/>
    <w:rsid w:val="00382CAD"/>
    <w:rsid w:val="003831CB"/>
    <w:rsid w:val="00386A69"/>
    <w:rsid w:val="00387425"/>
    <w:rsid w:val="00390790"/>
    <w:rsid w:val="00392CF0"/>
    <w:rsid w:val="003940F9"/>
    <w:rsid w:val="003951D5"/>
    <w:rsid w:val="00397741"/>
    <w:rsid w:val="003A38C8"/>
    <w:rsid w:val="003A4580"/>
    <w:rsid w:val="003A5FDA"/>
    <w:rsid w:val="003A6DD7"/>
    <w:rsid w:val="003B5D83"/>
    <w:rsid w:val="003B7297"/>
    <w:rsid w:val="003C75C3"/>
    <w:rsid w:val="003D1093"/>
    <w:rsid w:val="003D1BF3"/>
    <w:rsid w:val="003D5E4A"/>
    <w:rsid w:val="003D5F01"/>
    <w:rsid w:val="003E05F3"/>
    <w:rsid w:val="003E2484"/>
    <w:rsid w:val="003E403E"/>
    <w:rsid w:val="003E442F"/>
    <w:rsid w:val="003E7C5E"/>
    <w:rsid w:val="003F3781"/>
    <w:rsid w:val="00400C27"/>
    <w:rsid w:val="00400E7D"/>
    <w:rsid w:val="004040AA"/>
    <w:rsid w:val="00407296"/>
    <w:rsid w:val="004104D2"/>
    <w:rsid w:val="00412145"/>
    <w:rsid w:val="00413241"/>
    <w:rsid w:val="004155BA"/>
    <w:rsid w:val="004159E1"/>
    <w:rsid w:val="00420D88"/>
    <w:rsid w:val="00422701"/>
    <w:rsid w:val="00422F7C"/>
    <w:rsid w:val="00423231"/>
    <w:rsid w:val="00423F03"/>
    <w:rsid w:val="00426B63"/>
    <w:rsid w:val="00426B9F"/>
    <w:rsid w:val="0043272C"/>
    <w:rsid w:val="00434875"/>
    <w:rsid w:val="00443ACB"/>
    <w:rsid w:val="004452D7"/>
    <w:rsid w:val="00451259"/>
    <w:rsid w:val="004526E2"/>
    <w:rsid w:val="004527B7"/>
    <w:rsid w:val="00453ED3"/>
    <w:rsid w:val="00455564"/>
    <w:rsid w:val="00457953"/>
    <w:rsid w:val="00457A6C"/>
    <w:rsid w:val="00461933"/>
    <w:rsid w:val="0046242B"/>
    <w:rsid w:val="00465BC4"/>
    <w:rsid w:val="00470263"/>
    <w:rsid w:val="00475E50"/>
    <w:rsid w:val="004818ED"/>
    <w:rsid w:val="00485468"/>
    <w:rsid w:val="00485502"/>
    <w:rsid w:val="00485C62"/>
    <w:rsid w:val="004869E9"/>
    <w:rsid w:val="00487CFF"/>
    <w:rsid w:val="004907B7"/>
    <w:rsid w:val="0049334E"/>
    <w:rsid w:val="00493781"/>
    <w:rsid w:val="0049559B"/>
    <w:rsid w:val="00496A8E"/>
    <w:rsid w:val="004A18CB"/>
    <w:rsid w:val="004A1901"/>
    <w:rsid w:val="004A3485"/>
    <w:rsid w:val="004A4B3C"/>
    <w:rsid w:val="004A4BEF"/>
    <w:rsid w:val="004A7893"/>
    <w:rsid w:val="004B136A"/>
    <w:rsid w:val="004B18CF"/>
    <w:rsid w:val="004B2EA3"/>
    <w:rsid w:val="004B480B"/>
    <w:rsid w:val="004B48B6"/>
    <w:rsid w:val="004C1020"/>
    <w:rsid w:val="004C12BC"/>
    <w:rsid w:val="004C3FD7"/>
    <w:rsid w:val="004C5D9E"/>
    <w:rsid w:val="004D4BA6"/>
    <w:rsid w:val="004D7492"/>
    <w:rsid w:val="004D7A9D"/>
    <w:rsid w:val="004E1229"/>
    <w:rsid w:val="004E29EB"/>
    <w:rsid w:val="004E370A"/>
    <w:rsid w:val="004E3A28"/>
    <w:rsid w:val="004E7DE0"/>
    <w:rsid w:val="004F05C6"/>
    <w:rsid w:val="004F483C"/>
    <w:rsid w:val="004F5B56"/>
    <w:rsid w:val="004F6577"/>
    <w:rsid w:val="005030BB"/>
    <w:rsid w:val="0050316B"/>
    <w:rsid w:val="00503433"/>
    <w:rsid w:val="00503EFD"/>
    <w:rsid w:val="00505053"/>
    <w:rsid w:val="0051301B"/>
    <w:rsid w:val="00513B64"/>
    <w:rsid w:val="00513ED5"/>
    <w:rsid w:val="00516BA9"/>
    <w:rsid w:val="005175BA"/>
    <w:rsid w:val="00520505"/>
    <w:rsid w:val="00522D5B"/>
    <w:rsid w:val="00524B57"/>
    <w:rsid w:val="00526507"/>
    <w:rsid w:val="00532D6D"/>
    <w:rsid w:val="0053393F"/>
    <w:rsid w:val="005366AE"/>
    <w:rsid w:val="00542B97"/>
    <w:rsid w:val="00544BF2"/>
    <w:rsid w:val="005464B1"/>
    <w:rsid w:val="0054754A"/>
    <w:rsid w:val="00552602"/>
    <w:rsid w:val="00554EC5"/>
    <w:rsid w:val="00555912"/>
    <w:rsid w:val="005562A5"/>
    <w:rsid w:val="005569E1"/>
    <w:rsid w:val="005640B4"/>
    <w:rsid w:val="00565A9B"/>
    <w:rsid w:val="00566941"/>
    <w:rsid w:val="00570278"/>
    <w:rsid w:val="00570C18"/>
    <w:rsid w:val="0057164E"/>
    <w:rsid w:val="005729AD"/>
    <w:rsid w:val="00572A18"/>
    <w:rsid w:val="00574EF3"/>
    <w:rsid w:val="00576F67"/>
    <w:rsid w:val="00577F60"/>
    <w:rsid w:val="00582985"/>
    <w:rsid w:val="005835F9"/>
    <w:rsid w:val="005844BB"/>
    <w:rsid w:val="0058596C"/>
    <w:rsid w:val="005860C7"/>
    <w:rsid w:val="00593E8D"/>
    <w:rsid w:val="00596572"/>
    <w:rsid w:val="00597A3A"/>
    <w:rsid w:val="005A1A33"/>
    <w:rsid w:val="005A1B02"/>
    <w:rsid w:val="005A2A0B"/>
    <w:rsid w:val="005A2E1F"/>
    <w:rsid w:val="005A32A3"/>
    <w:rsid w:val="005A32C1"/>
    <w:rsid w:val="005A437F"/>
    <w:rsid w:val="005A5E1D"/>
    <w:rsid w:val="005A5EA4"/>
    <w:rsid w:val="005A754F"/>
    <w:rsid w:val="005B2299"/>
    <w:rsid w:val="005B2928"/>
    <w:rsid w:val="005B720D"/>
    <w:rsid w:val="005C07CB"/>
    <w:rsid w:val="005C2A06"/>
    <w:rsid w:val="005C3453"/>
    <w:rsid w:val="005D2741"/>
    <w:rsid w:val="005D27F4"/>
    <w:rsid w:val="005D4AF0"/>
    <w:rsid w:val="005D626C"/>
    <w:rsid w:val="005E003B"/>
    <w:rsid w:val="005E2DF6"/>
    <w:rsid w:val="005E4AFD"/>
    <w:rsid w:val="005E56A5"/>
    <w:rsid w:val="005E5C97"/>
    <w:rsid w:val="005E638F"/>
    <w:rsid w:val="005E69C6"/>
    <w:rsid w:val="005F1201"/>
    <w:rsid w:val="005F7C7E"/>
    <w:rsid w:val="005F7E90"/>
    <w:rsid w:val="00600690"/>
    <w:rsid w:val="006012A6"/>
    <w:rsid w:val="00604E50"/>
    <w:rsid w:val="00604FEA"/>
    <w:rsid w:val="006073DF"/>
    <w:rsid w:val="00612BA7"/>
    <w:rsid w:val="00613275"/>
    <w:rsid w:val="00613460"/>
    <w:rsid w:val="006145BA"/>
    <w:rsid w:val="00616841"/>
    <w:rsid w:val="0062209C"/>
    <w:rsid w:val="00623775"/>
    <w:rsid w:val="00623AEC"/>
    <w:rsid w:val="00624C28"/>
    <w:rsid w:val="006302E3"/>
    <w:rsid w:val="00633347"/>
    <w:rsid w:val="00636448"/>
    <w:rsid w:val="00640F33"/>
    <w:rsid w:val="00642D40"/>
    <w:rsid w:val="006550B2"/>
    <w:rsid w:val="006608EA"/>
    <w:rsid w:val="0066671D"/>
    <w:rsid w:val="0066774B"/>
    <w:rsid w:val="0067199F"/>
    <w:rsid w:val="00674515"/>
    <w:rsid w:val="006751BA"/>
    <w:rsid w:val="00676A01"/>
    <w:rsid w:val="00677815"/>
    <w:rsid w:val="00681884"/>
    <w:rsid w:val="00682382"/>
    <w:rsid w:val="00682E72"/>
    <w:rsid w:val="006844B8"/>
    <w:rsid w:val="0069007C"/>
    <w:rsid w:val="00692430"/>
    <w:rsid w:val="00694099"/>
    <w:rsid w:val="00694A4F"/>
    <w:rsid w:val="00695407"/>
    <w:rsid w:val="006954C8"/>
    <w:rsid w:val="00696034"/>
    <w:rsid w:val="006A0025"/>
    <w:rsid w:val="006A7980"/>
    <w:rsid w:val="006B1C3E"/>
    <w:rsid w:val="006B2BD0"/>
    <w:rsid w:val="006B3D1C"/>
    <w:rsid w:val="006B3F3A"/>
    <w:rsid w:val="006B696F"/>
    <w:rsid w:val="006B745E"/>
    <w:rsid w:val="006B7BD4"/>
    <w:rsid w:val="006C0A33"/>
    <w:rsid w:val="006C75D9"/>
    <w:rsid w:val="006D179A"/>
    <w:rsid w:val="006D2B83"/>
    <w:rsid w:val="006D3537"/>
    <w:rsid w:val="006D4F01"/>
    <w:rsid w:val="006D7002"/>
    <w:rsid w:val="006D72EE"/>
    <w:rsid w:val="006E3715"/>
    <w:rsid w:val="006E68CE"/>
    <w:rsid w:val="006E70B4"/>
    <w:rsid w:val="006F0D60"/>
    <w:rsid w:val="006F60B2"/>
    <w:rsid w:val="00700549"/>
    <w:rsid w:val="007005B9"/>
    <w:rsid w:val="00702A2B"/>
    <w:rsid w:val="00704152"/>
    <w:rsid w:val="007047CE"/>
    <w:rsid w:val="00710F8C"/>
    <w:rsid w:val="0071434C"/>
    <w:rsid w:val="007145AD"/>
    <w:rsid w:val="00715D93"/>
    <w:rsid w:val="00720FD4"/>
    <w:rsid w:val="00721687"/>
    <w:rsid w:val="0072652B"/>
    <w:rsid w:val="00726C4E"/>
    <w:rsid w:val="007307A3"/>
    <w:rsid w:val="007341E2"/>
    <w:rsid w:val="00735C50"/>
    <w:rsid w:val="007366A4"/>
    <w:rsid w:val="007428B2"/>
    <w:rsid w:val="007527C2"/>
    <w:rsid w:val="0075369F"/>
    <w:rsid w:val="0075370C"/>
    <w:rsid w:val="00754228"/>
    <w:rsid w:val="00754D9B"/>
    <w:rsid w:val="00754EBC"/>
    <w:rsid w:val="007557E1"/>
    <w:rsid w:val="0075605A"/>
    <w:rsid w:val="00756FCE"/>
    <w:rsid w:val="0076044F"/>
    <w:rsid w:val="00761123"/>
    <w:rsid w:val="007615F6"/>
    <w:rsid w:val="0076260D"/>
    <w:rsid w:val="00763C72"/>
    <w:rsid w:val="00765688"/>
    <w:rsid w:val="00766B7F"/>
    <w:rsid w:val="00775DDA"/>
    <w:rsid w:val="00777E0D"/>
    <w:rsid w:val="00780FE3"/>
    <w:rsid w:val="00790932"/>
    <w:rsid w:val="00793EE0"/>
    <w:rsid w:val="007953C7"/>
    <w:rsid w:val="00795897"/>
    <w:rsid w:val="007963E2"/>
    <w:rsid w:val="00796989"/>
    <w:rsid w:val="00796C7F"/>
    <w:rsid w:val="00796CEB"/>
    <w:rsid w:val="00797A35"/>
    <w:rsid w:val="007A01D9"/>
    <w:rsid w:val="007A2EFB"/>
    <w:rsid w:val="007A31A8"/>
    <w:rsid w:val="007A3231"/>
    <w:rsid w:val="007A56F3"/>
    <w:rsid w:val="007A6987"/>
    <w:rsid w:val="007B089C"/>
    <w:rsid w:val="007B0B9A"/>
    <w:rsid w:val="007B0E75"/>
    <w:rsid w:val="007B7D95"/>
    <w:rsid w:val="007C1C80"/>
    <w:rsid w:val="007C2C3A"/>
    <w:rsid w:val="007C30FF"/>
    <w:rsid w:val="007C4545"/>
    <w:rsid w:val="007C4866"/>
    <w:rsid w:val="007C5C0C"/>
    <w:rsid w:val="007C5F38"/>
    <w:rsid w:val="007C66E2"/>
    <w:rsid w:val="007D003B"/>
    <w:rsid w:val="007D383E"/>
    <w:rsid w:val="007D5D51"/>
    <w:rsid w:val="007D5F52"/>
    <w:rsid w:val="007D6B17"/>
    <w:rsid w:val="007D7EBD"/>
    <w:rsid w:val="007F4E59"/>
    <w:rsid w:val="007F6808"/>
    <w:rsid w:val="00801A19"/>
    <w:rsid w:val="00804D2B"/>
    <w:rsid w:val="00807FF9"/>
    <w:rsid w:val="008140F2"/>
    <w:rsid w:val="00817D2D"/>
    <w:rsid w:val="00822D93"/>
    <w:rsid w:val="00832D60"/>
    <w:rsid w:val="0083497D"/>
    <w:rsid w:val="00834A71"/>
    <w:rsid w:val="008354DB"/>
    <w:rsid w:val="008422B7"/>
    <w:rsid w:val="0084584A"/>
    <w:rsid w:val="008459A8"/>
    <w:rsid w:val="00847D4F"/>
    <w:rsid w:val="00851C2D"/>
    <w:rsid w:val="0085213D"/>
    <w:rsid w:val="00853027"/>
    <w:rsid w:val="00855E5C"/>
    <w:rsid w:val="00861A28"/>
    <w:rsid w:val="00862715"/>
    <w:rsid w:val="008674BA"/>
    <w:rsid w:val="00870991"/>
    <w:rsid w:val="00870A59"/>
    <w:rsid w:val="00870E79"/>
    <w:rsid w:val="00872EAC"/>
    <w:rsid w:val="00874819"/>
    <w:rsid w:val="008816CE"/>
    <w:rsid w:val="008831F9"/>
    <w:rsid w:val="0088332E"/>
    <w:rsid w:val="00896F20"/>
    <w:rsid w:val="00897E84"/>
    <w:rsid w:val="008A20B6"/>
    <w:rsid w:val="008A27F7"/>
    <w:rsid w:val="008A644E"/>
    <w:rsid w:val="008B2588"/>
    <w:rsid w:val="008B3B9C"/>
    <w:rsid w:val="008B5712"/>
    <w:rsid w:val="008B70F5"/>
    <w:rsid w:val="008B7E19"/>
    <w:rsid w:val="008C27ED"/>
    <w:rsid w:val="008C3BC3"/>
    <w:rsid w:val="008C4D92"/>
    <w:rsid w:val="008C734C"/>
    <w:rsid w:val="008C76E5"/>
    <w:rsid w:val="008D1D3F"/>
    <w:rsid w:val="008D22E7"/>
    <w:rsid w:val="008D68F7"/>
    <w:rsid w:val="008E2868"/>
    <w:rsid w:val="008E2C81"/>
    <w:rsid w:val="008E6B72"/>
    <w:rsid w:val="008F239F"/>
    <w:rsid w:val="008F2615"/>
    <w:rsid w:val="008F370B"/>
    <w:rsid w:val="008F6315"/>
    <w:rsid w:val="008F6623"/>
    <w:rsid w:val="00901E44"/>
    <w:rsid w:val="00902726"/>
    <w:rsid w:val="009046ED"/>
    <w:rsid w:val="00904CCF"/>
    <w:rsid w:val="00906E66"/>
    <w:rsid w:val="009071B8"/>
    <w:rsid w:val="00907256"/>
    <w:rsid w:val="009144D4"/>
    <w:rsid w:val="00914A8A"/>
    <w:rsid w:val="009162EF"/>
    <w:rsid w:val="00916880"/>
    <w:rsid w:val="00916BBC"/>
    <w:rsid w:val="00921281"/>
    <w:rsid w:val="00921412"/>
    <w:rsid w:val="00923D09"/>
    <w:rsid w:val="0092727C"/>
    <w:rsid w:val="0093025C"/>
    <w:rsid w:val="0093283C"/>
    <w:rsid w:val="0093290A"/>
    <w:rsid w:val="0093325B"/>
    <w:rsid w:val="009535BF"/>
    <w:rsid w:val="00955B04"/>
    <w:rsid w:val="00956D99"/>
    <w:rsid w:val="00960BEC"/>
    <w:rsid w:val="00960CAD"/>
    <w:rsid w:val="00966459"/>
    <w:rsid w:val="00966F64"/>
    <w:rsid w:val="009714FB"/>
    <w:rsid w:val="00971894"/>
    <w:rsid w:val="00972923"/>
    <w:rsid w:val="00972E61"/>
    <w:rsid w:val="0097674A"/>
    <w:rsid w:val="0098139C"/>
    <w:rsid w:val="00991387"/>
    <w:rsid w:val="00995A76"/>
    <w:rsid w:val="00996893"/>
    <w:rsid w:val="009A06D1"/>
    <w:rsid w:val="009A06F1"/>
    <w:rsid w:val="009A6587"/>
    <w:rsid w:val="009A7072"/>
    <w:rsid w:val="009B001C"/>
    <w:rsid w:val="009C1A6E"/>
    <w:rsid w:val="009C322E"/>
    <w:rsid w:val="009C3297"/>
    <w:rsid w:val="009C54B9"/>
    <w:rsid w:val="009C6214"/>
    <w:rsid w:val="009C649F"/>
    <w:rsid w:val="009C794D"/>
    <w:rsid w:val="009D04D0"/>
    <w:rsid w:val="009D2B27"/>
    <w:rsid w:val="009D2F66"/>
    <w:rsid w:val="009D36AB"/>
    <w:rsid w:val="009D4191"/>
    <w:rsid w:val="009D62AD"/>
    <w:rsid w:val="009E2EE8"/>
    <w:rsid w:val="009E5857"/>
    <w:rsid w:val="009F05A8"/>
    <w:rsid w:val="009F0C99"/>
    <w:rsid w:val="009F129F"/>
    <w:rsid w:val="009F2E96"/>
    <w:rsid w:val="009F34CF"/>
    <w:rsid w:val="009F4904"/>
    <w:rsid w:val="009F4A87"/>
    <w:rsid w:val="00A01E51"/>
    <w:rsid w:val="00A06D2A"/>
    <w:rsid w:val="00A07692"/>
    <w:rsid w:val="00A11540"/>
    <w:rsid w:val="00A14110"/>
    <w:rsid w:val="00A14630"/>
    <w:rsid w:val="00A2244C"/>
    <w:rsid w:val="00A22D8F"/>
    <w:rsid w:val="00A301C5"/>
    <w:rsid w:val="00A32FB7"/>
    <w:rsid w:val="00A40106"/>
    <w:rsid w:val="00A40605"/>
    <w:rsid w:val="00A41268"/>
    <w:rsid w:val="00A42258"/>
    <w:rsid w:val="00A42BBE"/>
    <w:rsid w:val="00A46796"/>
    <w:rsid w:val="00A479BB"/>
    <w:rsid w:val="00A50A44"/>
    <w:rsid w:val="00A5380A"/>
    <w:rsid w:val="00A53A29"/>
    <w:rsid w:val="00A554D7"/>
    <w:rsid w:val="00A5623D"/>
    <w:rsid w:val="00A56585"/>
    <w:rsid w:val="00A575D7"/>
    <w:rsid w:val="00A578E0"/>
    <w:rsid w:val="00A6147A"/>
    <w:rsid w:val="00A65FC6"/>
    <w:rsid w:val="00A66D74"/>
    <w:rsid w:val="00A70B72"/>
    <w:rsid w:val="00A71BC4"/>
    <w:rsid w:val="00A73178"/>
    <w:rsid w:val="00A74816"/>
    <w:rsid w:val="00A74AFA"/>
    <w:rsid w:val="00A74C5C"/>
    <w:rsid w:val="00A750B2"/>
    <w:rsid w:val="00A7521D"/>
    <w:rsid w:val="00A75748"/>
    <w:rsid w:val="00A77736"/>
    <w:rsid w:val="00A7785A"/>
    <w:rsid w:val="00A77E57"/>
    <w:rsid w:val="00A80C5A"/>
    <w:rsid w:val="00A81CB7"/>
    <w:rsid w:val="00A83283"/>
    <w:rsid w:val="00A8330D"/>
    <w:rsid w:val="00A84DBE"/>
    <w:rsid w:val="00A86325"/>
    <w:rsid w:val="00A91FDE"/>
    <w:rsid w:val="00A93DE6"/>
    <w:rsid w:val="00A94410"/>
    <w:rsid w:val="00A94A3D"/>
    <w:rsid w:val="00A95266"/>
    <w:rsid w:val="00A960A0"/>
    <w:rsid w:val="00A96B8E"/>
    <w:rsid w:val="00A971F5"/>
    <w:rsid w:val="00A97859"/>
    <w:rsid w:val="00AA3E8E"/>
    <w:rsid w:val="00AA4B44"/>
    <w:rsid w:val="00AA5881"/>
    <w:rsid w:val="00AB248F"/>
    <w:rsid w:val="00AB3249"/>
    <w:rsid w:val="00AB626A"/>
    <w:rsid w:val="00AB6AE3"/>
    <w:rsid w:val="00AB6E24"/>
    <w:rsid w:val="00AB7362"/>
    <w:rsid w:val="00AB7EA8"/>
    <w:rsid w:val="00AC1C91"/>
    <w:rsid w:val="00AC42A1"/>
    <w:rsid w:val="00AC5D87"/>
    <w:rsid w:val="00AC74EE"/>
    <w:rsid w:val="00AC795A"/>
    <w:rsid w:val="00AD1AB0"/>
    <w:rsid w:val="00AD1C14"/>
    <w:rsid w:val="00AD6D24"/>
    <w:rsid w:val="00AD76AE"/>
    <w:rsid w:val="00AE1A7F"/>
    <w:rsid w:val="00AE1F98"/>
    <w:rsid w:val="00AE5A17"/>
    <w:rsid w:val="00AE76B3"/>
    <w:rsid w:val="00AE7BE1"/>
    <w:rsid w:val="00AF5944"/>
    <w:rsid w:val="00AF688A"/>
    <w:rsid w:val="00AF7080"/>
    <w:rsid w:val="00B0303B"/>
    <w:rsid w:val="00B0366B"/>
    <w:rsid w:val="00B03FF5"/>
    <w:rsid w:val="00B061B5"/>
    <w:rsid w:val="00B104FF"/>
    <w:rsid w:val="00B10E44"/>
    <w:rsid w:val="00B17016"/>
    <w:rsid w:val="00B2024C"/>
    <w:rsid w:val="00B20535"/>
    <w:rsid w:val="00B20B41"/>
    <w:rsid w:val="00B25314"/>
    <w:rsid w:val="00B26EAD"/>
    <w:rsid w:val="00B3168C"/>
    <w:rsid w:val="00B32C59"/>
    <w:rsid w:val="00B342F3"/>
    <w:rsid w:val="00B35FA5"/>
    <w:rsid w:val="00B40204"/>
    <w:rsid w:val="00B44B50"/>
    <w:rsid w:val="00B45CD3"/>
    <w:rsid w:val="00B47B63"/>
    <w:rsid w:val="00B47EF7"/>
    <w:rsid w:val="00B5073F"/>
    <w:rsid w:val="00B51976"/>
    <w:rsid w:val="00B52C0C"/>
    <w:rsid w:val="00B55A0B"/>
    <w:rsid w:val="00B61797"/>
    <w:rsid w:val="00B62044"/>
    <w:rsid w:val="00B65301"/>
    <w:rsid w:val="00B65473"/>
    <w:rsid w:val="00B66CB0"/>
    <w:rsid w:val="00B6742F"/>
    <w:rsid w:val="00B767EF"/>
    <w:rsid w:val="00B80AB5"/>
    <w:rsid w:val="00B81973"/>
    <w:rsid w:val="00B859FE"/>
    <w:rsid w:val="00B8670C"/>
    <w:rsid w:val="00B94BA9"/>
    <w:rsid w:val="00B95700"/>
    <w:rsid w:val="00BA0C55"/>
    <w:rsid w:val="00BA198B"/>
    <w:rsid w:val="00BA1FF7"/>
    <w:rsid w:val="00BA31A8"/>
    <w:rsid w:val="00BA3AC1"/>
    <w:rsid w:val="00BB4763"/>
    <w:rsid w:val="00BB6D0C"/>
    <w:rsid w:val="00BC0FE0"/>
    <w:rsid w:val="00BC1AAA"/>
    <w:rsid w:val="00BC358F"/>
    <w:rsid w:val="00BC5A15"/>
    <w:rsid w:val="00BD3E3A"/>
    <w:rsid w:val="00BD4D64"/>
    <w:rsid w:val="00BD5FDC"/>
    <w:rsid w:val="00BE05D7"/>
    <w:rsid w:val="00BE0CA3"/>
    <w:rsid w:val="00BE41AA"/>
    <w:rsid w:val="00BE4AB5"/>
    <w:rsid w:val="00BE61F9"/>
    <w:rsid w:val="00BF0F52"/>
    <w:rsid w:val="00BF18DE"/>
    <w:rsid w:val="00BF348A"/>
    <w:rsid w:val="00BF628D"/>
    <w:rsid w:val="00BF6954"/>
    <w:rsid w:val="00BF7690"/>
    <w:rsid w:val="00C004FB"/>
    <w:rsid w:val="00C01CD3"/>
    <w:rsid w:val="00C03AF4"/>
    <w:rsid w:val="00C04087"/>
    <w:rsid w:val="00C11C8F"/>
    <w:rsid w:val="00C138C8"/>
    <w:rsid w:val="00C139C7"/>
    <w:rsid w:val="00C22950"/>
    <w:rsid w:val="00C242F5"/>
    <w:rsid w:val="00C27B99"/>
    <w:rsid w:val="00C31FA6"/>
    <w:rsid w:val="00C33D4D"/>
    <w:rsid w:val="00C34A8E"/>
    <w:rsid w:val="00C35EA7"/>
    <w:rsid w:val="00C3646E"/>
    <w:rsid w:val="00C365B1"/>
    <w:rsid w:val="00C36C9B"/>
    <w:rsid w:val="00C40798"/>
    <w:rsid w:val="00C41731"/>
    <w:rsid w:val="00C42501"/>
    <w:rsid w:val="00C44508"/>
    <w:rsid w:val="00C453DF"/>
    <w:rsid w:val="00C45DF8"/>
    <w:rsid w:val="00C464C6"/>
    <w:rsid w:val="00C5485C"/>
    <w:rsid w:val="00C63365"/>
    <w:rsid w:val="00C648AA"/>
    <w:rsid w:val="00C64DCC"/>
    <w:rsid w:val="00C70AEC"/>
    <w:rsid w:val="00C711A2"/>
    <w:rsid w:val="00C733FC"/>
    <w:rsid w:val="00C73D9B"/>
    <w:rsid w:val="00C76BB5"/>
    <w:rsid w:val="00C8012F"/>
    <w:rsid w:val="00C817F2"/>
    <w:rsid w:val="00C8271E"/>
    <w:rsid w:val="00C8570B"/>
    <w:rsid w:val="00C931BB"/>
    <w:rsid w:val="00C959EF"/>
    <w:rsid w:val="00C9669C"/>
    <w:rsid w:val="00CA0845"/>
    <w:rsid w:val="00CA1445"/>
    <w:rsid w:val="00CA1E25"/>
    <w:rsid w:val="00CA2342"/>
    <w:rsid w:val="00CA456D"/>
    <w:rsid w:val="00CA5F9D"/>
    <w:rsid w:val="00CB6C76"/>
    <w:rsid w:val="00CC2163"/>
    <w:rsid w:val="00CC28F5"/>
    <w:rsid w:val="00CC41CC"/>
    <w:rsid w:val="00CC5F7D"/>
    <w:rsid w:val="00CC62BF"/>
    <w:rsid w:val="00CC783E"/>
    <w:rsid w:val="00CD091B"/>
    <w:rsid w:val="00CD529A"/>
    <w:rsid w:val="00CE169D"/>
    <w:rsid w:val="00CE20AD"/>
    <w:rsid w:val="00CE30DB"/>
    <w:rsid w:val="00CE3519"/>
    <w:rsid w:val="00CE4454"/>
    <w:rsid w:val="00CE4774"/>
    <w:rsid w:val="00CE48A9"/>
    <w:rsid w:val="00CE72CF"/>
    <w:rsid w:val="00CE77F9"/>
    <w:rsid w:val="00CF1BF2"/>
    <w:rsid w:val="00CF3424"/>
    <w:rsid w:val="00CF38B6"/>
    <w:rsid w:val="00CF39DA"/>
    <w:rsid w:val="00CF400C"/>
    <w:rsid w:val="00CF7056"/>
    <w:rsid w:val="00CF72E4"/>
    <w:rsid w:val="00D01C57"/>
    <w:rsid w:val="00D035FE"/>
    <w:rsid w:val="00D05586"/>
    <w:rsid w:val="00D05E83"/>
    <w:rsid w:val="00D06B05"/>
    <w:rsid w:val="00D06F9F"/>
    <w:rsid w:val="00D120AD"/>
    <w:rsid w:val="00D147DD"/>
    <w:rsid w:val="00D16D14"/>
    <w:rsid w:val="00D16D6B"/>
    <w:rsid w:val="00D20AEF"/>
    <w:rsid w:val="00D2585C"/>
    <w:rsid w:val="00D30390"/>
    <w:rsid w:val="00D335CC"/>
    <w:rsid w:val="00D3394F"/>
    <w:rsid w:val="00D35731"/>
    <w:rsid w:val="00D4403C"/>
    <w:rsid w:val="00D44490"/>
    <w:rsid w:val="00D44EF3"/>
    <w:rsid w:val="00D45223"/>
    <w:rsid w:val="00D466F0"/>
    <w:rsid w:val="00D4767D"/>
    <w:rsid w:val="00D47F92"/>
    <w:rsid w:val="00D52746"/>
    <w:rsid w:val="00D604EB"/>
    <w:rsid w:val="00D60903"/>
    <w:rsid w:val="00D62A01"/>
    <w:rsid w:val="00D62CAB"/>
    <w:rsid w:val="00D6451C"/>
    <w:rsid w:val="00D71E3E"/>
    <w:rsid w:val="00D72EB1"/>
    <w:rsid w:val="00D749AA"/>
    <w:rsid w:val="00D8014A"/>
    <w:rsid w:val="00D81942"/>
    <w:rsid w:val="00D9184A"/>
    <w:rsid w:val="00D93B44"/>
    <w:rsid w:val="00D96C97"/>
    <w:rsid w:val="00D96DC3"/>
    <w:rsid w:val="00D97F52"/>
    <w:rsid w:val="00DA2D74"/>
    <w:rsid w:val="00DA696E"/>
    <w:rsid w:val="00DA6B2A"/>
    <w:rsid w:val="00DB36BE"/>
    <w:rsid w:val="00DB42FB"/>
    <w:rsid w:val="00DB6D62"/>
    <w:rsid w:val="00DB6FB4"/>
    <w:rsid w:val="00DC0885"/>
    <w:rsid w:val="00DC11D5"/>
    <w:rsid w:val="00DC1689"/>
    <w:rsid w:val="00DC2376"/>
    <w:rsid w:val="00DC24F1"/>
    <w:rsid w:val="00DC7C6D"/>
    <w:rsid w:val="00DD004A"/>
    <w:rsid w:val="00DD3ABB"/>
    <w:rsid w:val="00DD3B96"/>
    <w:rsid w:val="00DD7189"/>
    <w:rsid w:val="00DE0EFB"/>
    <w:rsid w:val="00DE19A6"/>
    <w:rsid w:val="00DE1D4A"/>
    <w:rsid w:val="00DE3C36"/>
    <w:rsid w:val="00DE6367"/>
    <w:rsid w:val="00DE696B"/>
    <w:rsid w:val="00DF046C"/>
    <w:rsid w:val="00DF1765"/>
    <w:rsid w:val="00DF1C9E"/>
    <w:rsid w:val="00DF2714"/>
    <w:rsid w:val="00DF2A96"/>
    <w:rsid w:val="00DF2AD6"/>
    <w:rsid w:val="00DF4D3D"/>
    <w:rsid w:val="00DF661C"/>
    <w:rsid w:val="00DF73F4"/>
    <w:rsid w:val="00E0252C"/>
    <w:rsid w:val="00E031DA"/>
    <w:rsid w:val="00E05842"/>
    <w:rsid w:val="00E124E4"/>
    <w:rsid w:val="00E151CE"/>
    <w:rsid w:val="00E16140"/>
    <w:rsid w:val="00E16D65"/>
    <w:rsid w:val="00E241C8"/>
    <w:rsid w:val="00E2578E"/>
    <w:rsid w:val="00E2667D"/>
    <w:rsid w:val="00E268C9"/>
    <w:rsid w:val="00E308B5"/>
    <w:rsid w:val="00E31272"/>
    <w:rsid w:val="00E32D03"/>
    <w:rsid w:val="00E40179"/>
    <w:rsid w:val="00E42932"/>
    <w:rsid w:val="00E42E82"/>
    <w:rsid w:val="00E43318"/>
    <w:rsid w:val="00E43607"/>
    <w:rsid w:val="00E43D17"/>
    <w:rsid w:val="00E4779C"/>
    <w:rsid w:val="00E54B15"/>
    <w:rsid w:val="00E555F7"/>
    <w:rsid w:val="00E55671"/>
    <w:rsid w:val="00E57052"/>
    <w:rsid w:val="00E60F66"/>
    <w:rsid w:val="00E656A6"/>
    <w:rsid w:val="00E667DF"/>
    <w:rsid w:val="00E673B6"/>
    <w:rsid w:val="00E70BF8"/>
    <w:rsid w:val="00E71E66"/>
    <w:rsid w:val="00E759A0"/>
    <w:rsid w:val="00E76417"/>
    <w:rsid w:val="00E825D5"/>
    <w:rsid w:val="00E83687"/>
    <w:rsid w:val="00E86063"/>
    <w:rsid w:val="00E95495"/>
    <w:rsid w:val="00E96694"/>
    <w:rsid w:val="00EA3D0C"/>
    <w:rsid w:val="00EA4B25"/>
    <w:rsid w:val="00EA688E"/>
    <w:rsid w:val="00EB1714"/>
    <w:rsid w:val="00EB4BE8"/>
    <w:rsid w:val="00EB7AE9"/>
    <w:rsid w:val="00EC1E02"/>
    <w:rsid w:val="00EC255E"/>
    <w:rsid w:val="00EC29F5"/>
    <w:rsid w:val="00EC7A4C"/>
    <w:rsid w:val="00ED0230"/>
    <w:rsid w:val="00ED11AB"/>
    <w:rsid w:val="00ED3538"/>
    <w:rsid w:val="00ED366E"/>
    <w:rsid w:val="00ED5FDC"/>
    <w:rsid w:val="00EE6167"/>
    <w:rsid w:val="00EE7B66"/>
    <w:rsid w:val="00EF049E"/>
    <w:rsid w:val="00EF1CCE"/>
    <w:rsid w:val="00EF4068"/>
    <w:rsid w:val="00EF5B71"/>
    <w:rsid w:val="00EF5D4B"/>
    <w:rsid w:val="00EF76B5"/>
    <w:rsid w:val="00F005A8"/>
    <w:rsid w:val="00F05575"/>
    <w:rsid w:val="00F056B1"/>
    <w:rsid w:val="00F07D37"/>
    <w:rsid w:val="00F1243E"/>
    <w:rsid w:val="00F12F83"/>
    <w:rsid w:val="00F14BBA"/>
    <w:rsid w:val="00F2190E"/>
    <w:rsid w:val="00F22109"/>
    <w:rsid w:val="00F24722"/>
    <w:rsid w:val="00F25254"/>
    <w:rsid w:val="00F319F5"/>
    <w:rsid w:val="00F31E8E"/>
    <w:rsid w:val="00F361E7"/>
    <w:rsid w:val="00F41CA4"/>
    <w:rsid w:val="00F4407D"/>
    <w:rsid w:val="00F5601B"/>
    <w:rsid w:val="00F56F3B"/>
    <w:rsid w:val="00F57E59"/>
    <w:rsid w:val="00F6070B"/>
    <w:rsid w:val="00F61B43"/>
    <w:rsid w:val="00F64E69"/>
    <w:rsid w:val="00F66AEB"/>
    <w:rsid w:val="00F6712F"/>
    <w:rsid w:val="00F70449"/>
    <w:rsid w:val="00F71750"/>
    <w:rsid w:val="00F741E6"/>
    <w:rsid w:val="00F7465B"/>
    <w:rsid w:val="00F75A40"/>
    <w:rsid w:val="00F817EA"/>
    <w:rsid w:val="00F85BA3"/>
    <w:rsid w:val="00F85DD7"/>
    <w:rsid w:val="00F879D0"/>
    <w:rsid w:val="00F91591"/>
    <w:rsid w:val="00F91FC5"/>
    <w:rsid w:val="00F92D8A"/>
    <w:rsid w:val="00F945CE"/>
    <w:rsid w:val="00F94C9B"/>
    <w:rsid w:val="00F95124"/>
    <w:rsid w:val="00F96110"/>
    <w:rsid w:val="00F96941"/>
    <w:rsid w:val="00F971EC"/>
    <w:rsid w:val="00FA3AC3"/>
    <w:rsid w:val="00FA5B96"/>
    <w:rsid w:val="00FA5BA2"/>
    <w:rsid w:val="00FB456F"/>
    <w:rsid w:val="00FB4DD1"/>
    <w:rsid w:val="00FB6498"/>
    <w:rsid w:val="00FC4C44"/>
    <w:rsid w:val="00FC7ED5"/>
    <w:rsid w:val="00FD0DC6"/>
    <w:rsid w:val="00FD2A7D"/>
    <w:rsid w:val="00FD3334"/>
    <w:rsid w:val="00FD4759"/>
    <w:rsid w:val="00FD552B"/>
    <w:rsid w:val="00FD5F15"/>
    <w:rsid w:val="00FE1E85"/>
    <w:rsid w:val="00FE2E55"/>
    <w:rsid w:val="00FE2F27"/>
    <w:rsid w:val="00FE6F7F"/>
    <w:rsid w:val="00FF150F"/>
    <w:rsid w:val="00FF2349"/>
    <w:rsid w:val="00FF3506"/>
    <w:rsid w:val="00FF3B03"/>
    <w:rsid w:val="00FF410C"/>
    <w:rsid w:val="00FF6566"/>
    <w:rsid w:val="00FF674F"/>
    <w:rsid w:val="00FF67BF"/>
    <w:rsid w:val="00FF79D4"/>
    <w:rsid w:val="00FF7EF6"/>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68"/>
    <o:shapelayout v:ext="edit">
      <o:idmap v:ext="edit" data="1"/>
    </o:shapelayout>
  </w:shapeDefaults>
  <w:decimalSymbol w:val=","/>
  <w:listSeparator w:val=";"/>
  <w15:docId w15:val="{54117F08-04C8-4E9B-9F34-B15AEE856F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F410C"/>
    <w:pPr>
      <w:spacing w:line="360" w:lineRule="auto"/>
      <w:jc w:val="center"/>
    </w:pPr>
    <w:rPr>
      <w:rFonts w:ascii="Arial" w:eastAsia="Times New Roman" w:hAnsi="Arial" w:cs="Arial"/>
    </w:rPr>
  </w:style>
  <w:style w:type="paragraph" w:styleId="Ttulo1">
    <w:name w:val="heading 1"/>
    <w:basedOn w:val="Normal"/>
    <w:next w:val="Normal"/>
    <w:link w:val="Ttulo1Char"/>
    <w:qFormat/>
    <w:rsid w:val="00E667DF"/>
    <w:pPr>
      <w:keepNext/>
      <w:numPr>
        <w:numId w:val="1"/>
      </w:numPr>
      <w:pBdr>
        <w:bottom w:val="single" w:sz="8" w:space="1" w:color="auto"/>
      </w:pBdr>
      <w:tabs>
        <w:tab w:val="clear" w:pos="432"/>
        <w:tab w:val="num" w:pos="0"/>
      </w:tabs>
      <w:spacing w:before="240" w:after="240"/>
      <w:ind w:left="0" w:firstLine="0"/>
      <w:jc w:val="right"/>
      <w:outlineLvl w:val="0"/>
    </w:pPr>
    <w:rPr>
      <w:rFonts w:cs="Times New Roman"/>
      <w:b/>
      <w:bCs/>
      <w:caps/>
      <w:kern w:val="32"/>
      <w:sz w:val="24"/>
      <w:szCs w:val="24"/>
    </w:rPr>
  </w:style>
  <w:style w:type="paragraph" w:styleId="Ttulo2">
    <w:name w:val="heading 2"/>
    <w:basedOn w:val="Normal"/>
    <w:next w:val="Normal"/>
    <w:link w:val="Ttulo2Char"/>
    <w:qFormat/>
    <w:rsid w:val="006F60B2"/>
    <w:pPr>
      <w:keepNext/>
      <w:numPr>
        <w:ilvl w:val="1"/>
        <w:numId w:val="3"/>
      </w:numPr>
      <w:spacing w:before="240" w:after="240"/>
      <w:jc w:val="both"/>
      <w:outlineLvl w:val="1"/>
    </w:pPr>
    <w:rPr>
      <w:rFonts w:cs="Times New Roman"/>
      <w:b/>
      <w:bCs/>
      <w:iCs/>
      <w:sz w:val="24"/>
      <w:szCs w:val="24"/>
    </w:rPr>
  </w:style>
  <w:style w:type="paragraph" w:styleId="Ttulo3">
    <w:name w:val="heading 3"/>
    <w:aliases w:val="LEG TABELA"/>
    <w:basedOn w:val="Normal"/>
    <w:next w:val="Normal"/>
    <w:link w:val="Ttulo3Char"/>
    <w:qFormat/>
    <w:rsid w:val="00E667DF"/>
    <w:pPr>
      <w:keepNext/>
      <w:numPr>
        <w:ilvl w:val="2"/>
        <w:numId w:val="1"/>
      </w:numPr>
      <w:tabs>
        <w:tab w:val="clear" w:pos="1571"/>
        <w:tab w:val="left" w:pos="907"/>
      </w:tabs>
      <w:spacing w:before="240" w:after="240"/>
      <w:ind w:left="720"/>
      <w:jc w:val="both"/>
      <w:outlineLvl w:val="2"/>
    </w:pPr>
    <w:rPr>
      <w:rFonts w:cs="Times New Roman"/>
      <w:b/>
      <w:bCs/>
      <w:szCs w:val="26"/>
    </w:rPr>
  </w:style>
  <w:style w:type="paragraph" w:styleId="Ttulo4">
    <w:name w:val="heading 4"/>
    <w:aliases w:val="FONTE TABELA"/>
    <w:basedOn w:val="Normal"/>
    <w:next w:val="Normal"/>
    <w:link w:val="Ttulo4Char"/>
    <w:qFormat/>
    <w:rsid w:val="00E667DF"/>
    <w:pPr>
      <w:keepNext/>
      <w:numPr>
        <w:ilvl w:val="3"/>
        <w:numId w:val="1"/>
      </w:numPr>
      <w:spacing w:before="240" w:after="240"/>
      <w:ind w:left="862" w:hanging="862"/>
      <w:outlineLvl w:val="3"/>
    </w:pPr>
    <w:rPr>
      <w:rFonts w:cs="Times New Roman"/>
      <w:b/>
      <w:bCs/>
    </w:rPr>
  </w:style>
  <w:style w:type="paragraph" w:styleId="Ttulo5">
    <w:name w:val="heading 5"/>
    <w:aliases w:val="CORP TABELA"/>
    <w:basedOn w:val="Normal"/>
    <w:next w:val="Normal"/>
    <w:link w:val="Ttulo5Char"/>
    <w:qFormat/>
    <w:rsid w:val="00E667DF"/>
    <w:pPr>
      <w:numPr>
        <w:ilvl w:val="4"/>
        <w:numId w:val="1"/>
      </w:numPr>
      <w:tabs>
        <w:tab w:val="clear" w:pos="1008"/>
        <w:tab w:val="left" w:pos="1418"/>
      </w:tabs>
      <w:spacing w:before="240" w:after="240"/>
      <w:ind w:left="1009" w:hanging="1009"/>
      <w:outlineLvl w:val="4"/>
    </w:pPr>
    <w:rPr>
      <w:rFonts w:cs="Times New Roman"/>
      <w:b/>
      <w:bCs/>
      <w:iCs/>
    </w:rPr>
  </w:style>
  <w:style w:type="paragraph" w:styleId="Ttulo6">
    <w:name w:val="heading 6"/>
    <w:basedOn w:val="Normal"/>
    <w:next w:val="Normal"/>
    <w:link w:val="Ttulo6Char"/>
    <w:qFormat/>
    <w:rsid w:val="00E667DF"/>
    <w:pPr>
      <w:numPr>
        <w:ilvl w:val="5"/>
        <w:numId w:val="1"/>
      </w:numPr>
      <w:spacing w:before="240" w:after="60"/>
      <w:outlineLvl w:val="5"/>
    </w:pPr>
    <w:rPr>
      <w:rFonts w:ascii="Times New Roman" w:hAnsi="Times New Roman"/>
      <w:b/>
      <w:bCs/>
      <w:sz w:val="22"/>
      <w:szCs w:val="22"/>
    </w:rPr>
  </w:style>
  <w:style w:type="paragraph" w:styleId="Ttulo7">
    <w:name w:val="heading 7"/>
    <w:basedOn w:val="Normal"/>
    <w:next w:val="Normal"/>
    <w:link w:val="Ttulo7Char"/>
    <w:qFormat/>
    <w:rsid w:val="00E667DF"/>
    <w:pPr>
      <w:numPr>
        <w:ilvl w:val="6"/>
        <w:numId w:val="1"/>
      </w:numPr>
      <w:spacing w:before="240" w:after="60"/>
      <w:outlineLvl w:val="6"/>
    </w:pPr>
    <w:rPr>
      <w:rFonts w:ascii="Times New Roman" w:hAnsi="Times New Roman"/>
    </w:rPr>
  </w:style>
  <w:style w:type="paragraph" w:styleId="Ttulo8">
    <w:name w:val="heading 8"/>
    <w:basedOn w:val="Normal"/>
    <w:next w:val="Normal"/>
    <w:link w:val="Ttulo8Char"/>
    <w:qFormat/>
    <w:rsid w:val="00E667DF"/>
    <w:pPr>
      <w:numPr>
        <w:ilvl w:val="7"/>
        <w:numId w:val="1"/>
      </w:numPr>
      <w:spacing w:before="240" w:after="60"/>
      <w:outlineLvl w:val="7"/>
    </w:pPr>
    <w:rPr>
      <w:rFonts w:ascii="Times New Roman" w:hAnsi="Times New Roman"/>
      <w:i/>
      <w:iCs/>
    </w:rPr>
  </w:style>
  <w:style w:type="paragraph" w:styleId="Ttulo9">
    <w:name w:val="heading 9"/>
    <w:basedOn w:val="Normal"/>
    <w:next w:val="Normal"/>
    <w:link w:val="Ttulo9Char"/>
    <w:qFormat/>
    <w:rsid w:val="00E667DF"/>
    <w:pPr>
      <w:numPr>
        <w:ilvl w:val="8"/>
        <w:numId w:val="1"/>
      </w:numPr>
      <w:spacing w:before="240" w:after="60"/>
      <w:outlineLvl w:val="8"/>
    </w:pPr>
    <w:rPr>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9"/>
    <w:rsid w:val="00E667DF"/>
    <w:rPr>
      <w:rFonts w:ascii="Arial" w:eastAsia="Times New Roman" w:hAnsi="Arial" w:cs="Times New Roman"/>
      <w:b/>
      <w:bCs/>
      <w:caps/>
      <w:kern w:val="32"/>
      <w:sz w:val="24"/>
      <w:szCs w:val="24"/>
      <w:lang w:eastAsia="pt-BR"/>
    </w:rPr>
  </w:style>
  <w:style w:type="character" w:customStyle="1" w:styleId="Ttulo2Char">
    <w:name w:val="Título 2 Char"/>
    <w:link w:val="Ttulo2"/>
    <w:uiPriority w:val="99"/>
    <w:rsid w:val="006F60B2"/>
    <w:rPr>
      <w:rFonts w:ascii="Arial" w:eastAsia="Times New Roman" w:hAnsi="Arial" w:cs="Times New Roman"/>
      <w:b/>
      <w:bCs/>
      <w:iCs/>
      <w:sz w:val="24"/>
      <w:szCs w:val="24"/>
      <w:lang w:eastAsia="pt-BR"/>
    </w:rPr>
  </w:style>
  <w:style w:type="character" w:customStyle="1" w:styleId="Ttulo3Char">
    <w:name w:val="Título 3 Char"/>
    <w:aliases w:val="LEG TABELA Char"/>
    <w:link w:val="Ttulo3"/>
    <w:uiPriority w:val="99"/>
    <w:rsid w:val="00E667DF"/>
    <w:rPr>
      <w:rFonts w:ascii="Arial" w:eastAsia="Times New Roman" w:hAnsi="Arial" w:cs="Times New Roman"/>
      <w:b/>
      <w:bCs/>
      <w:sz w:val="20"/>
      <w:szCs w:val="26"/>
      <w:lang w:eastAsia="pt-BR"/>
    </w:rPr>
  </w:style>
  <w:style w:type="character" w:customStyle="1" w:styleId="Ttulo4Char">
    <w:name w:val="Título 4 Char"/>
    <w:aliases w:val="FONTE TABELA Char"/>
    <w:link w:val="Ttulo4"/>
    <w:uiPriority w:val="99"/>
    <w:rsid w:val="00E667DF"/>
    <w:rPr>
      <w:rFonts w:ascii="Arial" w:eastAsia="Times New Roman" w:hAnsi="Arial" w:cs="Times New Roman"/>
      <w:b/>
      <w:bCs/>
      <w:sz w:val="20"/>
      <w:szCs w:val="20"/>
      <w:lang w:eastAsia="pt-BR"/>
    </w:rPr>
  </w:style>
  <w:style w:type="character" w:customStyle="1" w:styleId="Ttulo5Char">
    <w:name w:val="Título 5 Char"/>
    <w:aliases w:val="CORP TABELA Char"/>
    <w:link w:val="Ttulo5"/>
    <w:rsid w:val="00E667DF"/>
    <w:rPr>
      <w:rFonts w:ascii="Arial" w:eastAsia="Times New Roman" w:hAnsi="Arial" w:cs="Times New Roman"/>
      <w:b/>
      <w:bCs/>
      <w:iCs/>
      <w:sz w:val="20"/>
      <w:szCs w:val="20"/>
      <w:lang w:eastAsia="pt-BR"/>
    </w:rPr>
  </w:style>
  <w:style w:type="character" w:customStyle="1" w:styleId="Ttulo6Char">
    <w:name w:val="Título 6 Char"/>
    <w:link w:val="Ttulo6"/>
    <w:rsid w:val="00E667DF"/>
    <w:rPr>
      <w:rFonts w:ascii="Times New Roman" w:eastAsia="Times New Roman" w:hAnsi="Times New Roman" w:cs="Arial"/>
      <w:b/>
      <w:bCs/>
      <w:lang w:eastAsia="pt-BR"/>
    </w:rPr>
  </w:style>
  <w:style w:type="character" w:customStyle="1" w:styleId="Ttulo7Char">
    <w:name w:val="Título 7 Char"/>
    <w:link w:val="Ttulo7"/>
    <w:rsid w:val="00E667DF"/>
    <w:rPr>
      <w:rFonts w:ascii="Times New Roman" w:eastAsia="Times New Roman" w:hAnsi="Times New Roman" w:cs="Arial"/>
      <w:sz w:val="20"/>
      <w:szCs w:val="20"/>
      <w:lang w:eastAsia="pt-BR"/>
    </w:rPr>
  </w:style>
  <w:style w:type="character" w:customStyle="1" w:styleId="Ttulo8Char">
    <w:name w:val="Título 8 Char"/>
    <w:link w:val="Ttulo8"/>
    <w:rsid w:val="00E667DF"/>
    <w:rPr>
      <w:rFonts w:ascii="Times New Roman" w:eastAsia="Times New Roman" w:hAnsi="Times New Roman" w:cs="Arial"/>
      <w:i/>
      <w:iCs/>
      <w:sz w:val="20"/>
      <w:szCs w:val="20"/>
      <w:lang w:eastAsia="pt-BR"/>
    </w:rPr>
  </w:style>
  <w:style w:type="character" w:customStyle="1" w:styleId="Ttulo9Char">
    <w:name w:val="Título 9 Char"/>
    <w:link w:val="Ttulo9"/>
    <w:rsid w:val="00E667DF"/>
    <w:rPr>
      <w:rFonts w:ascii="Arial" w:eastAsia="Times New Roman" w:hAnsi="Arial" w:cs="Arial"/>
      <w:lang w:eastAsia="pt-BR"/>
    </w:rPr>
  </w:style>
  <w:style w:type="paragraph" w:styleId="Legenda">
    <w:name w:val="caption"/>
    <w:basedOn w:val="Normal"/>
    <w:next w:val="Normal"/>
    <w:link w:val="LegendaChar"/>
    <w:autoRedefine/>
    <w:uiPriority w:val="35"/>
    <w:qFormat/>
    <w:rsid w:val="002C355F"/>
    <w:pPr>
      <w:keepNext/>
      <w:spacing w:before="120" w:after="120" w:line="240" w:lineRule="auto"/>
    </w:pPr>
    <w:rPr>
      <w:bCs/>
    </w:rPr>
  </w:style>
  <w:style w:type="character" w:customStyle="1" w:styleId="LegendaChar">
    <w:name w:val="Legenda Char"/>
    <w:link w:val="Legenda"/>
    <w:uiPriority w:val="35"/>
    <w:rsid w:val="002C355F"/>
    <w:rPr>
      <w:rFonts w:ascii="Arial" w:eastAsia="Times New Roman" w:hAnsi="Arial" w:cs="Arial"/>
      <w:bCs/>
    </w:rPr>
  </w:style>
  <w:style w:type="paragraph" w:customStyle="1" w:styleId="CorpodeTextoCerroAzul">
    <w:name w:val="Corpo de Texto CerroAzul"/>
    <w:basedOn w:val="Normal"/>
    <w:link w:val="CorpodeTextoCerroAzulChar"/>
    <w:qFormat/>
    <w:rsid w:val="00E667DF"/>
    <w:pPr>
      <w:ind w:firstLine="567"/>
      <w:jc w:val="both"/>
    </w:pPr>
    <w:rPr>
      <w:rFonts w:cs="Times New Roman"/>
      <w:sz w:val="24"/>
      <w:szCs w:val="24"/>
    </w:rPr>
  </w:style>
  <w:style w:type="character" w:customStyle="1" w:styleId="CorpodeTextoCerroAzulChar">
    <w:name w:val="Corpo de Texto CerroAzul Char"/>
    <w:link w:val="CorpodeTextoCerroAzul"/>
    <w:rsid w:val="00E667DF"/>
    <w:rPr>
      <w:rFonts w:ascii="Arial" w:eastAsia="Times New Roman" w:hAnsi="Arial" w:cs="Times New Roman"/>
      <w:sz w:val="24"/>
      <w:szCs w:val="24"/>
      <w:lang w:eastAsia="pt-BR"/>
    </w:rPr>
  </w:style>
  <w:style w:type="paragraph" w:customStyle="1" w:styleId="Ttulo1Tagaaba">
    <w:name w:val="Título 1 Tagaçaba"/>
    <w:basedOn w:val="Ttulo1"/>
    <w:link w:val="Ttulo1TagaabaChar"/>
    <w:qFormat/>
    <w:rsid w:val="00E667DF"/>
    <w:rPr>
      <w:b w:val="0"/>
      <w:bCs w:val="0"/>
      <w:caps w:val="0"/>
    </w:rPr>
  </w:style>
  <w:style w:type="character" w:customStyle="1" w:styleId="Ttulo1TagaabaChar">
    <w:name w:val="Título 1 Tagaçaba Char"/>
    <w:link w:val="Ttulo1Tagaaba"/>
    <w:rsid w:val="00E667DF"/>
    <w:rPr>
      <w:rFonts w:ascii="Arial" w:eastAsia="Times New Roman" w:hAnsi="Arial" w:cs="Times New Roman"/>
      <w:kern w:val="32"/>
      <w:sz w:val="24"/>
      <w:szCs w:val="24"/>
      <w:lang w:eastAsia="pt-BR"/>
    </w:rPr>
  </w:style>
  <w:style w:type="paragraph" w:customStyle="1" w:styleId="LegendaCerroAzul">
    <w:name w:val="Legenda CerroAzul"/>
    <w:basedOn w:val="Legenda"/>
    <w:link w:val="LegendaCerroAzulChar"/>
    <w:qFormat/>
    <w:rsid w:val="00E667DF"/>
    <w:pPr>
      <w:framePr w:wrap="around" w:hAnchor="text"/>
    </w:pPr>
    <w:rPr>
      <w:bCs w:val="0"/>
      <w:color w:val="000000"/>
    </w:rPr>
  </w:style>
  <w:style w:type="character" w:customStyle="1" w:styleId="LegendaCerroAzulChar">
    <w:name w:val="Legenda CerroAzul Char"/>
    <w:link w:val="LegendaCerroAzul"/>
    <w:rsid w:val="00E667DF"/>
    <w:rPr>
      <w:rFonts w:ascii="Arial" w:eastAsia="Times New Roman" w:hAnsi="Arial" w:cs="Times New Roman"/>
      <w:color w:val="000000"/>
      <w:sz w:val="20"/>
      <w:szCs w:val="20"/>
      <w:lang w:eastAsia="pt-BR"/>
    </w:rPr>
  </w:style>
  <w:style w:type="paragraph" w:styleId="Textodebalo">
    <w:name w:val="Balloon Text"/>
    <w:basedOn w:val="Normal"/>
    <w:link w:val="TextodebaloChar"/>
    <w:uiPriority w:val="99"/>
    <w:semiHidden/>
    <w:unhideWhenUsed/>
    <w:rsid w:val="00E667DF"/>
    <w:pPr>
      <w:spacing w:line="240" w:lineRule="auto"/>
    </w:pPr>
    <w:rPr>
      <w:rFonts w:ascii="Tahoma" w:hAnsi="Tahoma" w:cs="Tahoma"/>
      <w:sz w:val="16"/>
      <w:szCs w:val="16"/>
    </w:rPr>
  </w:style>
  <w:style w:type="character" w:customStyle="1" w:styleId="TextodebaloChar">
    <w:name w:val="Texto de balão Char"/>
    <w:link w:val="Textodebalo"/>
    <w:uiPriority w:val="99"/>
    <w:semiHidden/>
    <w:rsid w:val="00E667DF"/>
    <w:rPr>
      <w:rFonts w:ascii="Tahoma" w:eastAsia="Times New Roman" w:hAnsi="Tahoma" w:cs="Tahoma"/>
      <w:sz w:val="16"/>
      <w:szCs w:val="16"/>
      <w:lang w:eastAsia="pt-BR"/>
    </w:rPr>
  </w:style>
  <w:style w:type="character" w:styleId="Hyperlink">
    <w:name w:val="Hyperlink"/>
    <w:uiPriority w:val="99"/>
    <w:unhideWhenUsed/>
    <w:rsid w:val="002206C0"/>
    <w:rPr>
      <w:color w:val="0000FF"/>
      <w:u w:val="single"/>
    </w:rPr>
  </w:style>
  <w:style w:type="character" w:styleId="HiperlinkVisitado">
    <w:name w:val="FollowedHyperlink"/>
    <w:uiPriority w:val="99"/>
    <w:unhideWhenUsed/>
    <w:rsid w:val="00597A3A"/>
    <w:rPr>
      <w:color w:val="800080"/>
      <w:u w:val="single"/>
    </w:rPr>
  </w:style>
  <w:style w:type="character" w:styleId="Refdecomentrio">
    <w:name w:val="annotation reference"/>
    <w:uiPriority w:val="99"/>
    <w:unhideWhenUsed/>
    <w:rsid w:val="009D04D0"/>
    <w:rPr>
      <w:sz w:val="16"/>
      <w:szCs w:val="16"/>
    </w:rPr>
  </w:style>
  <w:style w:type="paragraph" w:styleId="Textodecomentrio">
    <w:name w:val="annotation text"/>
    <w:basedOn w:val="Normal"/>
    <w:link w:val="TextodecomentrioChar"/>
    <w:unhideWhenUsed/>
    <w:rsid w:val="009D04D0"/>
    <w:pPr>
      <w:spacing w:line="240" w:lineRule="auto"/>
    </w:pPr>
  </w:style>
  <w:style w:type="character" w:customStyle="1" w:styleId="TextodecomentrioChar">
    <w:name w:val="Texto de comentário Char"/>
    <w:link w:val="Textodecomentrio"/>
    <w:rsid w:val="009D04D0"/>
    <w:rPr>
      <w:rFonts w:ascii="Arial" w:eastAsia="Times New Roman" w:hAnsi="Arial" w:cs="Arial"/>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9D04D0"/>
    <w:rPr>
      <w:b/>
      <w:bCs/>
    </w:rPr>
  </w:style>
  <w:style w:type="character" w:customStyle="1" w:styleId="AssuntodocomentrioChar">
    <w:name w:val="Assunto do comentário Char"/>
    <w:link w:val="Assuntodocomentrio"/>
    <w:uiPriority w:val="99"/>
    <w:semiHidden/>
    <w:rsid w:val="009D04D0"/>
    <w:rPr>
      <w:rFonts w:ascii="Arial" w:eastAsia="Times New Roman" w:hAnsi="Arial" w:cs="Arial"/>
      <w:b/>
      <w:bCs/>
      <w:sz w:val="20"/>
      <w:szCs w:val="20"/>
      <w:lang w:eastAsia="pt-BR"/>
    </w:rPr>
  </w:style>
  <w:style w:type="character" w:customStyle="1" w:styleId="apple-converted-space">
    <w:name w:val="apple-converted-space"/>
    <w:basedOn w:val="Fontepargpadro"/>
    <w:rsid w:val="00F25254"/>
  </w:style>
  <w:style w:type="character" w:styleId="Forte">
    <w:name w:val="Strong"/>
    <w:uiPriority w:val="99"/>
    <w:qFormat/>
    <w:rsid w:val="00FF67BF"/>
    <w:rPr>
      <w:b/>
      <w:bCs/>
    </w:rPr>
  </w:style>
  <w:style w:type="table" w:customStyle="1" w:styleId="GradeClara1">
    <w:name w:val="Grade Clara1"/>
    <w:basedOn w:val="Tabelanormal"/>
    <w:uiPriority w:val="62"/>
    <w:rsid w:val="00A96B8E"/>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Tabelacomgrade">
    <w:name w:val="Table Grid"/>
    <w:basedOn w:val="Tabelanormal"/>
    <w:uiPriority w:val="59"/>
    <w:rsid w:val="00A74A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tulo2Tagaaba">
    <w:name w:val="Título 2 Tagaçaba"/>
    <w:basedOn w:val="Ttulo2"/>
    <w:link w:val="Ttulo2TagaabaChar"/>
    <w:qFormat/>
    <w:rsid w:val="00694A4F"/>
    <w:rPr>
      <w:bCs w:val="0"/>
      <w:iCs w:val="0"/>
      <w:caps/>
    </w:rPr>
  </w:style>
  <w:style w:type="character" w:customStyle="1" w:styleId="Ttulo2TagaabaChar">
    <w:name w:val="Título 2 Tagaçaba Char"/>
    <w:link w:val="Ttulo2Tagaaba"/>
    <w:rsid w:val="00694A4F"/>
    <w:rPr>
      <w:rFonts w:ascii="Arial" w:eastAsia="Times New Roman" w:hAnsi="Arial" w:cs="Times New Roman"/>
      <w:b/>
      <w:caps/>
      <w:sz w:val="24"/>
      <w:szCs w:val="24"/>
      <w:lang w:eastAsia="pt-BR"/>
    </w:rPr>
  </w:style>
  <w:style w:type="paragraph" w:styleId="Cabealho">
    <w:name w:val="header"/>
    <w:basedOn w:val="Normal"/>
    <w:link w:val="CabealhoChar"/>
    <w:uiPriority w:val="99"/>
    <w:unhideWhenUsed/>
    <w:rsid w:val="00694A4F"/>
    <w:pPr>
      <w:tabs>
        <w:tab w:val="center" w:pos="4252"/>
        <w:tab w:val="right" w:pos="8504"/>
      </w:tabs>
      <w:spacing w:line="240" w:lineRule="auto"/>
    </w:pPr>
  </w:style>
  <w:style w:type="character" w:customStyle="1" w:styleId="CabealhoChar">
    <w:name w:val="Cabeçalho Char"/>
    <w:link w:val="Cabealho"/>
    <w:uiPriority w:val="99"/>
    <w:rsid w:val="00694A4F"/>
    <w:rPr>
      <w:rFonts w:ascii="Arial" w:eastAsia="Times New Roman" w:hAnsi="Arial" w:cs="Arial"/>
      <w:sz w:val="20"/>
      <w:szCs w:val="20"/>
      <w:lang w:eastAsia="pt-BR"/>
    </w:rPr>
  </w:style>
  <w:style w:type="paragraph" w:styleId="Rodap">
    <w:name w:val="footer"/>
    <w:basedOn w:val="Normal"/>
    <w:link w:val="RodapChar"/>
    <w:uiPriority w:val="99"/>
    <w:unhideWhenUsed/>
    <w:rsid w:val="00694A4F"/>
    <w:pPr>
      <w:tabs>
        <w:tab w:val="center" w:pos="4252"/>
        <w:tab w:val="right" w:pos="8504"/>
      </w:tabs>
      <w:spacing w:line="240" w:lineRule="auto"/>
    </w:pPr>
  </w:style>
  <w:style w:type="character" w:customStyle="1" w:styleId="RodapChar">
    <w:name w:val="Rodapé Char"/>
    <w:link w:val="Rodap"/>
    <w:uiPriority w:val="99"/>
    <w:rsid w:val="00694A4F"/>
    <w:rPr>
      <w:rFonts w:ascii="Arial" w:eastAsia="Times New Roman" w:hAnsi="Arial" w:cs="Arial"/>
      <w:sz w:val="20"/>
      <w:szCs w:val="20"/>
      <w:lang w:eastAsia="pt-BR"/>
    </w:rPr>
  </w:style>
  <w:style w:type="paragraph" w:styleId="PargrafodaLista">
    <w:name w:val="List Paragraph"/>
    <w:basedOn w:val="Normal"/>
    <w:uiPriority w:val="34"/>
    <w:qFormat/>
    <w:rsid w:val="00ED5FDC"/>
    <w:pPr>
      <w:spacing w:after="160" w:line="259" w:lineRule="auto"/>
      <w:ind w:left="720"/>
      <w:contextualSpacing/>
      <w:jc w:val="left"/>
    </w:pPr>
    <w:rPr>
      <w:rFonts w:ascii="Calibri" w:eastAsia="Calibri" w:hAnsi="Calibri" w:cs="Times New Roman"/>
      <w:sz w:val="22"/>
      <w:szCs w:val="22"/>
      <w:lang w:eastAsia="en-US"/>
    </w:rPr>
  </w:style>
  <w:style w:type="character" w:customStyle="1" w:styleId="TextodenotaderodapChar">
    <w:name w:val="Texto de nota de rodapé Char"/>
    <w:aliases w:val="nota de rodapé Char"/>
    <w:link w:val="Textodenotaderodap"/>
    <w:uiPriority w:val="99"/>
    <w:rsid w:val="00ED5FDC"/>
    <w:rPr>
      <w:sz w:val="20"/>
      <w:szCs w:val="20"/>
    </w:rPr>
  </w:style>
  <w:style w:type="paragraph" w:styleId="Textodenotaderodap">
    <w:name w:val="footnote text"/>
    <w:aliases w:val="nota de rodapé"/>
    <w:basedOn w:val="Normal"/>
    <w:link w:val="TextodenotaderodapChar"/>
    <w:uiPriority w:val="99"/>
    <w:unhideWhenUsed/>
    <w:rsid w:val="00ED5FDC"/>
    <w:pPr>
      <w:spacing w:line="240" w:lineRule="auto"/>
      <w:jc w:val="left"/>
    </w:pPr>
    <w:rPr>
      <w:rFonts w:ascii="Calibri" w:eastAsia="Calibri" w:hAnsi="Calibri" w:cs="Times New Roman"/>
      <w:lang w:eastAsia="en-US"/>
    </w:rPr>
  </w:style>
  <w:style w:type="character" w:styleId="Refdenotaderodap">
    <w:name w:val="footnote reference"/>
    <w:uiPriority w:val="99"/>
    <w:unhideWhenUsed/>
    <w:rsid w:val="00ED5FDC"/>
    <w:rPr>
      <w:vertAlign w:val="superscript"/>
    </w:rPr>
  </w:style>
  <w:style w:type="paragraph" w:customStyle="1" w:styleId="Capaecontra-capa">
    <w:name w:val="Capa e contra-capa"/>
    <w:basedOn w:val="Normal"/>
    <w:rsid w:val="008F6315"/>
    <w:rPr>
      <w:b/>
      <w:bCs/>
    </w:rPr>
  </w:style>
  <w:style w:type="paragraph" w:customStyle="1" w:styleId="Ttulodetabela">
    <w:name w:val="Título de tabela"/>
    <w:basedOn w:val="Normal"/>
    <w:rsid w:val="00C76BB5"/>
    <w:rPr>
      <w:b/>
    </w:rPr>
  </w:style>
  <w:style w:type="paragraph" w:customStyle="1" w:styleId="Contedodetabela">
    <w:name w:val="Conteúdo de tabela"/>
    <w:basedOn w:val="Normal"/>
    <w:rsid w:val="00C76BB5"/>
    <w:pPr>
      <w:spacing w:line="240" w:lineRule="auto"/>
    </w:pPr>
  </w:style>
  <w:style w:type="character" w:styleId="Nmerodepgina">
    <w:name w:val="page number"/>
    <w:rsid w:val="00C76BB5"/>
    <w:rPr>
      <w:rFonts w:ascii="Verdana" w:hAnsi="Verdana"/>
      <w:sz w:val="20"/>
    </w:rPr>
  </w:style>
  <w:style w:type="paragraph" w:styleId="Sumrio1">
    <w:name w:val="toc 1"/>
    <w:basedOn w:val="Normal"/>
    <w:next w:val="Normal"/>
    <w:autoRedefine/>
    <w:uiPriority w:val="39"/>
    <w:qFormat/>
    <w:rsid w:val="00132322"/>
    <w:pPr>
      <w:tabs>
        <w:tab w:val="left" w:pos="720"/>
        <w:tab w:val="right" w:pos="9061"/>
      </w:tabs>
      <w:spacing w:line="240" w:lineRule="auto"/>
      <w:jc w:val="right"/>
    </w:pPr>
    <w:rPr>
      <w:b/>
      <w:caps/>
      <w:noProof/>
    </w:rPr>
  </w:style>
  <w:style w:type="paragraph" w:styleId="Sumrio2">
    <w:name w:val="toc 2"/>
    <w:basedOn w:val="Normal"/>
    <w:next w:val="Normal"/>
    <w:autoRedefine/>
    <w:uiPriority w:val="39"/>
    <w:qFormat/>
    <w:rsid w:val="00956D99"/>
    <w:pPr>
      <w:tabs>
        <w:tab w:val="left" w:pos="1000"/>
        <w:tab w:val="right" w:pos="9061"/>
      </w:tabs>
      <w:jc w:val="left"/>
    </w:pPr>
    <w:rPr>
      <w:caps/>
      <w:noProof/>
      <w:snapToGrid w:val="0"/>
      <w:w w:val="0"/>
    </w:rPr>
  </w:style>
  <w:style w:type="paragraph" w:styleId="Sumrio3">
    <w:name w:val="toc 3"/>
    <w:basedOn w:val="Normal"/>
    <w:next w:val="Normal"/>
    <w:autoRedefine/>
    <w:uiPriority w:val="39"/>
    <w:qFormat/>
    <w:rsid w:val="00C76BB5"/>
    <w:pPr>
      <w:jc w:val="left"/>
    </w:pPr>
    <w:rPr>
      <w:smallCaps/>
    </w:rPr>
  </w:style>
  <w:style w:type="paragraph" w:styleId="Sumrio4">
    <w:name w:val="toc 4"/>
    <w:basedOn w:val="Normal"/>
    <w:next w:val="Normal"/>
    <w:autoRedefine/>
    <w:uiPriority w:val="39"/>
    <w:rsid w:val="00C76BB5"/>
    <w:pPr>
      <w:jc w:val="left"/>
    </w:pPr>
  </w:style>
  <w:style w:type="paragraph" w:customStyle="1" w:styleId="Ttulodesumrio">
    <w:name w:val="Título de sumário"/>
    <w:basedOn w:val="Normal"/>
    <w:rsid w:val="00C76BB5"/>
    <w:pPr>
      <w:pBdr>
        <w:bottom w:val="single" w:sz="4" w:space="1" w:color="auto"/>
      </w:pBdr>
      <w:jc w:val="right"/>
    </w:pPr>
    <w:rPr>
      <w:b/>
      <w:caps/>
    </w:rPr>
  </w:style>
  <w:style w:type="paragraph" w:styleId="MapadoDocumento">
    <w:name w:val="Document Map"/>
    <w:basedOn w:val="Normal"/>
    <w:link w:val="MapadoDocumentoChar"/>
    <w:semiHidden/>
    <w:rsid w:val="00C76BB5"/>
    <w:pPr>
      <w:shd w:val="clear" w:color="auto" w:fill="000080"/>
    </w:pPr>
    <w:rPr>
      <w:rFonts w:ascii="Tahoma" w:hAnsi="Tahoma" w:cs="Times New Roman"/>
    </w:rPr>
  </w:style>
  <w:style w:type="character" w:customStyle="1" w:styleId="MapadoDocumentoChar">
    <w:name w:val="Mapa do Documento Char"/>
    <w:link w:val="MapadoDocumento"/>
    <w:semiHidden/>
    <w:rsid w:val="00C76BB5"/>
    <w:rPr>
      <w:rFonts w:ascii="Tahoma" w:eastAsia="Times New Roman" w:hAnsi="Tahoma" w:cs="Times New Roman"/>
      <w:sz w:val="20"/>
      <w:szCs w:val="20"/>
      <w:shd w:val="clear" w:color="auto" w:fill="000080"/>
    </w:rPr>
  </w:style>
  <w:style w:type="paragraph" w:styleId="ndicedeilustraes">
    <w:name w:val="table of figures"/>
    <w:basedOn w:val="Normal"/>
    <w:next w:val="Normal"/>
    <w:autoRedefine/>
    <w:uiPriority w:val="99"/>
    <w:rsid w:val="00E71E66"/>
    <w:pPr>
      <w:tabs>
        <w:tab w:val="right" w:leader="underscore" w:pos="9061"/>
      </w:tabs>
      <w:jc w:val="both"/>
    </w:pPr>
    <w:rPr>
      <w:smallCaps/>
    </w:rPr>
  </w:style>
  <w:style w:type="paragraph" w:styleId="Sumrio5">
    <w:name w:val="toc 5"/>
    <w:basedOn w:val="Normal"/>
    <w:next w:val="Normal"/>
    <w:autoRedefine/>
    <w:uiPriority w:val="39"/>
    <w:rsid w:val="00C76BB5"/>
    <w:pPr>
      <w:jc w:val="left"/>
    </w:pPr>
  </w:style>
  <w:style w:type="paragraph" w:customStyle="1" w:styleId="titulorel">
    <w:name w:val="titulo_rel"/>
    <w:basedOn w:val="Normal"/>
    <w:rsid w:val="00C76BB5"/>
    <w:pPr>
      <w:spacing w:before="2040" w:after="280" w:line="240" w:lineRule="auto"/>
      <w:ind w:left="1418" w:right="1508"/>
    </w:pPr>
    <w:rPr>
      <w:rFonts w:ascii="Times New Roman" w:hAnsi="Times New Roman"/>
      <w:b/>
      <w:sz w:val="36"/>
      <w:u w:val="single"/>
    </w:rPr>
  </w:style>
  <w:style w:type="paragraph" w:customStyle="1" w:styleId="resumoautor">
    <w:name w:val="resumo_autor"/>
    <w:basedOn w:val="Normal"/>
    <w:rsid w:val="00C76BB5"/>
    <w:pPr>
      <w:spacing w:after="120" w:line="240" w:lineRule="auto"/>
    </w:pPr>
    <w:rPr>
      <w:rFonts w:ascii="Times New Roman" w:hAnsi="Times New Roman"/>
    </w:rPr>
  </w:style>
  <w:style w:type="paragraph" w:customStyle="1" w:styleId="resumotit1">
    <w:name w:val="resumo_tit1"/>
    <w:basedOn w:val="resumoautor"/>
    <w:rsid w:val="00C76BB5"/>
  </w:style>
  <w:style w:type="paragraph" w:customStyle="1" w:styleId="resumocorpo">
    <w:name w:val="resumo_corpo"/>
    <w:basedOn w:val="Normal"/>
    <w:rsid w:val="00C76BB5"/>
    <w:pPr>
      <w:spacing w:line="240" w:lineRule="auto"/>
      <w:ind w:firstLine="340"/>
    </w:pPr>
    <w:rPr>
      <w:rFonts w:ascii="Times New Roman" w:hAnsi="Times New Roman"/>
    </w:rPr>
  </w:style>
  <w:style w:type="paragraph" w:customStyle="1" w:styleId="TituloRel1">
    <w:name w:val="Titulo Rel1"/>
    <w:basedOn w:val="Normal"/>
    <w:next w:val="corpodetextoCharChar"/>
    <w:rsid w:val="00C76BB5"/>
    <w:pPr>
      <w:numPr>
        <w:numId w:val="5"/>
      </w:numPr>
      <w:spacing w:before="480" w:after="240" w:line="240" w:lineRule="auto"/>
      <w:jc w:val="left"/>
    </w:pPr>
    <w:rPr>
      <w:rFonts w:ascii="Times New Roman" w:hAnsi="Times New Roman"/>
      <w:b/>
      <w:caps/>
      <w:sz w:val="32"/>
    </w:rPr>
  </w:style>
  <w:style w:type="paragraph" w:customStyle="1" w:styleId="corpodetextoCharChar">
    <w:name w:val="corpo de texto Char Char"/>
    <w:basedOn w:val="Normal"/>
    <w:link w:val="corpodetextoCharCharChar"/>
    <w:rsid w:val="00C76BB5"/>
    <w:pPr>
      <w:ind w:firstLine="709"/>
    </w:pPr>
    <w:rPr>
      <w:rFonts w:ascii="Times New Roman" w:hAnsi="Times New Roman" w:cs="Times New Roman"/>
      <w:sz w:val="24"/>
    </w:rPr>
  </w:style>
  <w:style w:type="character" w:customStyle="1" w:styleId="corpodetextoCharCharChar">
    <w:name w:val="corpo de texto Char Char Char"/>
    <w:link w:val="corpodetextoCharChar"/>
    <w:rsid w:val="00C76BB5"/>
    <w:rPr>
      <w:rFonts w:ascii="Times New Roman" w:eastAsia="Times New Roman" w:hAnsi="Times New Roman" w:cs="Times New Roman"/>
      <w:sz w:val="24"/>
      <w:szCs w:val="20"/>
      <w:lang w:eastAsia="pt-BR"/>
    </w:rPr>
  </w:style>
  <w:style w:type="paragraph" w:customStyle="1" w:styleId="FiguraChar">
    <w:name w:val="Figura Char"/>
    <w:basedOn w:val="Normal"/>
    <w:next w:val="corpodetextoCharChar"/>
    <w:link w:val="FiguraCharChar"/>
    <w:rsid w:val="00C76BB5"/>
    <w:pPr>
      <w:keepNext/>
      <w:spacing w:line="240" w:lineRule="auto"/>
      <w:ind w:left="1134" w:hanging="1134"/>
    </w:pPr>
    <w:rPr>
      <w:rFonts w:ascii="Times New Roman" w:hAnsi="Times New Roman" w:cs="Times New Roman"/>
      <w:sz w:val="24"/>
    </w:rPr>
  </w:style>
  <w:style w:type="character" w:customStyle="1" w:styleId="FiguraCharChar">
    <w:name w:val="Figura Char Char"/>
    <w:link w:val="FiguraChar"/>
    <w:rsid w:val="00C76BB5"/>
    <w:rPr>
      <w:rFonts w:ascii="Times New Roman" w:eastAsia="Times New Roman" w:hAnsi="Times New Roman" w:cs="Times New Roman"/>
      <w:sz w:val="24"/>
      <w:szCs w:val="20"/>
      <w:lang w:eastAsia="pt-BR"/>
    </w:rPr>
  </w:style>
  <w:style w:type="paragraph" w:customStyle="1" w:styleId="TituloRel2">
    <w:name w:val="Titulo Rel2"/>
    <w:basedOn w:val="Normal"/>
    <w:next w:val="corpodetextoCharChar"/>
    <w:rsid w:val="00C76BB5"/>
    <w:pPr>
      <w:numPr>
        <w:ilvl w:val="1"/>
        <w:numId w:val="5"/>
      </w:numPr>
      <w:spacing w:before="480" w:after="240" w:line="240" w:lineRule="auto"/>
      <w:ind w:left="578" w:hanging="578"/>
      <w:jc w:val="left"/>
    </w:pPr>
    <w:rPr>
      <w:rFonts w:ascii="Times New Roman" w:hAnsi="Times New Roman"/>
      <w:b/>
      <w:sz w:val="28"/>
    </w:rPr>
  </w:style>
  <w:style w:type="paragraph" w:customStyle="1" w:styleId="tabela">
    <w:name w:val="tabela"/>
    <w:basedOn w:val="Normal"/>
    <w:qFormat/>
    <w:rsid w:val="00C76BB5"/>
    <w:pPr>
      <w:spacing w:before="480" w:after="240" w:line="240" w:lineRule="auto"/>
      <w:ind w:left="1134" w:hanging="1134"/>
      <w:jc w:val="left"/>
    </w:pPr>
    <w:rPr>
      <w:rFonts w:ascii="Times New Roman" w:hAnsi="Times New Roman"/>
    </w:rPr>
  </w:style>
  <w:style w:type="paragraph" w:customStyle="1" w:styleId="tabelacont">
    <w:name w:val="tabela_cont"/>
    <w:basedOn w:val="Normal"/>
    <w:rsid w:val="00C76BB5"/>
    <w:pPr>
      <w:spacing w:line="240" w:lineRule="auto"/>
      <w:jc w:val="left"/>
    </w:pPr>
    <w:rPr>
      <w:rFonts w:ascii="Times New Roman" w:hAnsi="Times New Roman"/>
    </w:rPr>
  </w:style>
  <w:style w:type="paragraph" w:customStyle="1" w:styleId="TituloRel3">
    <w:name w:val="Titulo Rel3"/>
    <w:basedOn w:val="Normal"/>
    <w:next w:val="corpodetextoCharChar"/>
    <w:rsid w:val="00C76BB5"/>
    <w:pPr>
      <w:numPr>
        <w:ilvl w:val="2"/>
        <w:numId w:val="5"/>
      </w:numPr>
      <w:spacing w:before="240" w:after="120" w:line="240" w:lineRule="auto"/>
      <w:jc w:val="left"/>
    </w:pPr>
    <w:rPr>
      <w:rFonts w:ascii="Times New Roman" w:hAnsi="Times New Roman"/>
      <w:b/>
      <w:i/>
    </w:rPr>
  </w:style>
  <w:style w:type="paragraph" w:customStyle="1" w:styleId="TituloRel4">
    <w:name w:val="Titulo Rel4"/>
    <w:basedOn w:val="Normal"/>
    <w:next w:val="corpodetextoCharChar"/>
    <w:rsid w:val="00C76BB5"/>
    <w:pPr>
      <w:numPr>
        <w:ilvl w:val="4"/>
        <w:numId w:val="5"/>
      </w:numPr>
      <w:tabs>
        <w:tab w:val="clear" w:pos="1440"/>
        <w:tab w:val="num" w:pos="1080"/>
      </w:tabs>
      <w:spacing w:before="120" w:after="120" w:line="240" w:lineRule="auto"/>
      <w:ind w:left="864" w:hanging="864"/>
      <w:jc w:val="left"/>
    </w:pPr>
    <w:rPr>
      <w:rFonts w:ascii="Times New Roman" w:hAnsi="Times New Roman"/>
      <w:i/>
    </w:rPr>
  </w:style>
  <w:style w:type="paragraph" w:customStyle="1" w:styleId="referenciaCharCharChar">
    <w:name w:val="referencia Char Char Char"/>
    <w:basedOn w:val="corpodetextoCharChar"/>
    <w:link w:val="referenciaCharCharCharChar"/>
    <w:rsid w:val="00C76BB5"/>
    <w:pPr>
      <w:spacing w:after="200" w:line="276" w:lineRule="auto"/>
      <w:ind w:firstLine="0"/>
    </w:pPr>
  </w:style>
  <w:style w:type="character" w:customStyle="1" w:styleId="referenciaCharCharCharChar">
    <w:name w:val="referencia Char Char Char Char"/>
    <w:link w:val="referenciaCharCharChar"/>
    <w:rsid w:val="00C76BB5"/>
    <w:rPr>
      <w:rFonts w:ascii="Times New Roman" w:eastAsia="Times New Roman" w:hAnsi="Times New Roman" w:cs="Times New Roman"/>
      <w:sz w:val="24"/>
      <w:szCs w:val="20"/>
      <w:lang w:eastAsia="pt-BR"/>
    </w:rPr>
  </w:style>
  <w:style w:type="paragraph" w:customStyle="1" w:styleId="Marcador">
    <w:name w:val="Marcador"/>
    <w:basedOn w:val="corpodetextoCharChar"/>
    <w:rsid w:val="00C76BB5"/>
    <w:pPr>
      <w:numPr>
        <w:numId w:val="6"/>
      </w:numPr>
      <w:tabs>
        <w:tab w:val="clear" w:pos="927"/>
        <w:tab w:val="num" w:pos="720"/>
      </w:tabs>
      <w:spacing w:before="20" w:after="60" w:line="336" w:lineRule="auto"/>
      <w:ind w:left="924" w:hanging="357"/>
    </w:pPr>
  </w:style>
  <w:style w:type="paragraph" w:customStyle="1" w:styleId="titulorelnome">
    <w:name w:val="titulo_rel_nome"/>
    <w:basedOn w:val="titulorel"/>
    <w:rsid w:val="00C76BB5"/>
  </w:style>
  <w:style w:type="paragraph" w:customStyle="1" w:styleId="sumario">
    <w:name w:val="sumario"/>
    <w:basedOn w:val="Normal"/>
    <w:rsid w:val="00C76BB5"/>
    <w:pPr>
      <w:spacing w:before="240" w:after="120" w:line="240" w:lineRule="auto"/>
      <w:jc w:val="left"/>
    </w:pPr>
    <w:rPr>
      <w:rFonts w:ascii="Times New Roman" w:hAnsi="Times New Roman"/>
      <w:b/>
      <w:sz w:val="32"/>
    </w:rPr>
  </w:style>
  <w:style w:type="paragraph" w:customStyle="1" w:styleId="tituloresumo">
    <w:name w:val="titulo_resumo"/>
    <w:basedOn w:val="titulorel"/>
    <w:rsid w:val="00C76BB5"/>
  </w:style>
  <w:style w:type="paragraph" w:styleId="Sumrio6">
    <w:name w:val="toc 6"/>
    <w:basedOn w:val="Normal"/>
    <w:next w:val="Normal"/>
    <w:autoRedefine/>
    <w:uiPriority w:val="39"/>
    <w:rsid w:val="00C76BB5"/>
    <w:pPr>
      <w:spacing w:line="240" w:lineRule="auto"/>
      <w:ind w:left="1000"/>
      <w:jc w:val="left"/>
    </w:pPr>
    <w:rPr>
      <w:rFonts w:ascii="Times New Roman" w:hAnsi="Times New Roman"/>
    </w:rPr>
  </w:style>
  <w:style w:type="paragraph" w:customStyle="1" w:styleId="TituloRel5">
    <w:name w:val="Titulo Rel5"/>
    <w:basedOn w:val="Normal"/>
    <w:next w:val="corpodetextoCharChar"/>
    <w:rsid w:val="00C76BB5"/>
    <w:pPr>
      <w:tabs>
        <w:tab w:val="num" w:pos="1440"/>
      </w:tabs>
      <w:spacing w:before="120" w:after="120" w:line="240" w:lineRule="auto"/>
      <w:ind w:left="1008" w:hanging="1008"/>
      <w:jc w:val="left"/>
    </w:pPr>
    <w:rPr>
      <w:rFonts w:ascii="Times New Roman" w:hAnsi="Times New Roman"/>
    </w:rPr>
  </w:style>
  <w:style w:type="paragraph" w:styleId="Sumrio7">
    <w:name w:val="toc 7"/>
    <w:basedOn w:val="Normal"/>
    <w:next w:val="Normal"/>
    <w:autoRedefine/>
    <w:uiPriority w:val="39"/>
    <w:rsid w:val="00C76BB5"/>
    <w:pPr>
      <w:spacing w:line="240" w:lineRule="auto"/>
      <w:ind w:left="1200"/>
      <w:jc w:val="left"/>
    </w:pPr>
    <w:rPr>
      <w:rFonts w:ascii="Times New Roman" w:hAnsi="Times New Roman"/>
    </w:rPr>
  </w:style>
  <w:style w:type="paragraph" w:styleId="Sumrio8">
    <w:name w:val="toc 8"/>
    <w:basedOn w:val="Normal"/>
    <w:next w:val="Normal"/>
    <w:autoRedefine/>
    <w:uiPriority w:val="39"/>
    <w:rsid w:val="00C76BB5"/>
    <w:pPr>
      <w:spacing w:line="240" w:lineRule="auto"/>
      <w:ind w:left="1400"/>
      <w:jc w:val="left"/>
    </w:pPr>
    <w:rPr>
      <w:rFonts w:ascii="Times New Roman" w:hAnsi="Times New Roman"/>
    </w:rPr>
  </w:style>
  <w:style w:type="paragraph" w:styleId="Sumrio9">
    <w:name w:val="toc 9"/>
    <w:basedOn w:val="Normal"/>
    <w:next w:val="Normal"/>
    <w:autoRedefine/>
    <w:uiPriority w:val="39"/>
    <w:rsid w:val="00C76BB5"/>
    <w:pPr>
      <w:spacing w:line="240" w:lineRule="auto"/>
      <w:ind w:left="1600"/>
      <w:jc w:val="left"/>
    </w:pPr>
    <w:rPr>
      <w:rFonts w:ascii="Times New Roman" w:hAnsi="Times New Roman"/>
    </w:rPr>
  </w:style>
  <w:style w:type="paragraph" w:styleId="Recuodecorpodetexto">
    <w:name w:val="Body Text Indent"/>
    <w:basedOn w:val="Normal"/>
    <w:link w:val="RecuodecorpodetextoChar"/>
    <w:rsid w:val="00C76BB5"/>
    <w:pPr>
      <w:spacing w:line="276" w:lineRule="auto"/>
      <w:ind w:firstLine="709"/>
    </w:pPr>
    <w:rPr>
      <w:rFonts w:ascii="Times New Roman" w:hAnsi="Times New Roman" w:cs="Times New Roman"/>
      <w:sz w:val="24"/>
      <w:szCs w:val="24"/>
    </w:rPr>
  </w:style>
  <w:style w:type="character" w:customStyle="1" w:styleId="RecuodecorpodetextoChar">
    <w:name w:val="Recuo de corpo de texto Char"/>
    <w:link w:val="Recuodecorpodetexto"/>
    <w:rsid w:val="00C76BB5"/>
    <w:rPr>
      <w:rFonts w:ascii="Times New Roman" w:eastAsia="Times New Roman" w:hAnsi="Times New Roman" w:cs="Times New Roman"/>
      <w:sz w:val="24"/>
      <w:szCs w:val="24"/>
      <w:lang w:eastAsia="pt-BR"/>
    </w:rPr>
  </w:style>
  <w:style w:type="paragraph" w:customStyle="1" w:styleId="corpodetabela">
    <w:name w:val="corpo de tabela"/>
    <w:basedOn w:val="corpodetextoCharChar"/>
    <w:rsid w:val="00C76BB5"/>
    <w:pPr>
      <w:spacing w:before="40" w:after="40" w:line="240" w:lineRule="auto"/>
      <w:ind w:firstLine="0"/>
    </w:pPr>
    <w:rPr>
      <w:sz w:val="22"/>
    </w:rPr>
  </w:style>
  <w:style w:type="paragraph" w:styleId="Recuodecorpodetexto3">
    <w:name w:val="Body Text Indent 3"/>
    <w:basedOn w:val="Normal"/>
    <w:link w:val="Recuodecorpodetexto3Char"/>
    <w:rsid w:val="00C76BB5"/>
    <w:pPr>
      <w:ind w:firstLine="709"/>
    </w:pPr>
    <w:rPr>
      <w:rFonts w:ascii="Times New Roman" w:hAnsi="Times New Roman" w:cs="Times New Roman"/>
      <w:sz w:val="24"/>
    </w:rPr>
  </w:style>
  <w:style w:type="character" w:customStyle="1" w:styleId="Recuodecorpodetexto3Char">
    <w:name w:val="Recuo de corpo de texto 3 Char"/>
    <w:link w:val="Recuodecorpodetexto3"/>
    <w:rsid w:val="00C76BB5"/>
    <w:rPr>
      <w:rFonts w:ascii="Times New Roman" w:eastAsia="Times New Roman" w:hAnsi="Times New Roman" w:cs="Times New Roman"/>
      <w:sz w:val="24"/>
      <w:szCs w:val="20"/>
      <w:lang w:eastAsia="pt-BR"/>
    </w:rPr>
  </w:style>
  <w:style w:type="paragraph" w:customStyle="1" w:styleId="citaoCharChar">
    <w:name w:val="citação Char Char"/>
    <w:basedOn w:val="corpodetextoCharChar"/>
    <w:link w:val="citaoCharCharChar"/>
    <w:rsid w:val="00C76BB5"/>
    <w:rPr>
      <w:smallCaps/>
    </w:rPr>
  </w:style>
  <w:style w:type="character" w:customStyle="1" w:styleId="citaoCharCharChar">
    <w:name w:val="citação Char Char Char"/>
    <w:link w:val="citaoCharChar"/>
    <w:rsid w:val="00C76BB5"/>
    <w:rPr>
      <w:rFonts w:ascii="Times New Roman" w:eastAsia="Times New Roman" w:hAnsi="Times New Roman" w:cs="Times New Roman"/>
      <w:smallCaps/>
      <w:sz w:val="24"/>
      <w:szCs w:val="20"/>
      <w:lang w:eastAsia="pt-BR"/>
    </w:rPr>
  </w:style>
  <w:style w:type="paragraph" w:customStyle="1" w:styleId="Fonte">
    <w:name w:val="Fonte"/>
    <w:basedOn w:val="corpodetextoCharChar"/>
    <w:rsid w:val="00C76BB5"/>
    <w:pPr>
      <w:spacing w:before="60" w:after="300" w:line="240" w:lineRule="auto"/>
      <w:ind w:left="567" w:right="567" w:firstLine="0"/>
    </w:pPr>
  </w:style>
  <w:style w:type="paragraph" w:styleId="Recuodecorpodetexto2">
    <w:name w:val="Body Text Indent 2"/>
    <w:basedOn w:val="Normal"/>
    <w:link w:val="Recuodecorpodetexto2Char"/>
    <w:rsid w:val="00C76BB5"/>
    <w:pPr>
      <w:tabs>
        <w:tab w:val="left" w:pos="709"/>
      </w:tabs>
      <w:ind w:firstLine="709"/>
      <w:jc w:val="left"/>
    </w:pPr>
    <w:rPr>
      <w:rFonts w:ascii="Times New Roman" w:hAnsi="Times New Roman" w:cs="Times New Roman"/>
      <w:sz w:val="24"/>
    </w:rPr>
  </w:style>
  <w:style w:type="character" w:customStyle="1" w:styleId="Recuodecorpodetexto2Char">
    <w:name w:val="Recuo de corpo de texto 2 Char"/>
    <w:link w:val="Recuodecorpodetexto2"/>
    <w:rsid w:val="00C76BB5"/>
    <w:rPr>
      <w:rFonts w:ascii="Times New Roman" w:eastAsia="Times New Roman" w:hAnsi="Times New Roman" w:cs="Times New Roman"/>
      <w:sz w:val="24"/>
      <w:szCs w:val="20"/>
      <w:lang w:eastAsia="pt-BR"/>
    </w:rPr>
  </w:style>
  <w:style w:type="paragraph" w:customStyle="1" w:styleId="textocitado">
    <w:name w:val="texto citado"/>
    <w:basedOn w:val="corpodetextoCharChar"/>
    <w:rsid w:val="00C76BB5"/>
    <w:pPr>
      <w:spacing w:before="100" w:after="200" w:line="264" w:lineRule="auto"/>
      <w:ind w:left="567" w:right="567" w:firstLine="0"/>
    </w:pPr>
    <w:rPr>
      <w:sz w:val="22"/>
    </w:rPr>
  </w:style>
  <w:style w:type="paragraph" w:styleId="Corpodetexto2">
    <w:name w:val="Body Text 2"/>
    <w:basedOn w:val="Normal"/>
    <w:link w:val="Corpodetexto2Char"/>
    <w:rsid w:val="00C76BB5"/>
    <w:pPr>
      <w:spacing w:after="120" w:line="480" w:lineRule="auto"/>
      <w:jc w:val="left"/>
    </w:pPr>
    <w:rPr>
      <w:rFonts w:ascii="Times New Roman" w:hAnsi="Times New Roman" w:cs="Times New Roman"/>
      <w:sz w:val="24"/>
      <w:szCs w:val="24"/>
    </w:rPr>
  </w:style>
  <w:style w:type="character" w:customStyle="1" w:styleId="Corpodetexto2Char">
    <w:name w:val="Corpo de texto 2 Char"/>
    <w:link w:val="Corpodetexto2"/>
    <w:rsid w:val="00C76BB5"/>
    <w:rPr>
      <w:rFonts w:ascii="Times New Roman" w:eastAsia="Times New Roman" w:hAnsi="Times New Roman" w:cs="Times New Roman"/>
      <w:sz w:val="24"/>
      <w:szCs w:val="24"/>
      <w:lang w:eastAsia="pt-BR"/>
    </w:rPr>
  </w:style>
  <w:style w:type="paragraph" w:styleId="Corpodetexto">
    <w:name w:val="Body Text"/>
    <w:basedOn w:val="Normal"/>
    <w:link w:val="CorpodetextoChar"/>
    <w:rsid w:val="00C76BB5"/>
    <w:pPr>
      <w:spacing w:after="120" w:line="240" w:lineRule="auto"/>
      <w:jc w:val="left"/>
    </w:pPr>
    <w:rPr>
      <w:rFonts w:ascii="Times New Roman" w:hAnsi="Times New Roman" w:cs="Times New Roman"/>
      <w:sz w:val="24"/>
      <w:szCs w:val="24"/>
    </w:rPr>
  </w:style>
  <w:style w:type="character" w:customStyle="1" w:styleId="CorpodetextoChar">
    <w:name w:val="Corpo de texto Char"/>
    <w:link w:val="Corpodetexto"/>
    <w:rsid w:val="00C76BB5"/>
    <w:rPr>
      <w:rFonts w:ascii="Times New Roman" w:eastAsia="Times New Roman" w:hAnsi="Times New Roman" w:cs="Times New Roman"/>
      <w:sz w:val="24"/>
      <w:szCs w:val="24"/>
      <w:lang w:eastAsia="pt-BR"/>
    </w:rPr>
  </w:style>
  <w:style w:type="paragraph" w:styleId="NormalWeb">
    <w:name w:val="Normal (Web)"/>
    <w:basedOn w:val="Normal"/>
    <w:link w:val="NormalWebChar"/>
    <w:uiPriority w:val="99"/>
    <w:rsid w:val="00C76BB5"/>
    <w:pPr>
      <w:spacing w:before="100" w:beforeAutospacing="1" w:after="100" w:afterAutospacing="1" w:line="240" w:lineRule="auto"/>
      <w:jc w:val="left"/>
    </w:pPr>
    <w:rPr>
      <w:rFonts w:ascii="Times New Roman" w:hAnsi="Times New Roman" w:cs="Times New Roman"/>
    </w:rPr>
  </w:style>
  <w:style w:type="character" w:customStyle="1" w:styleId="NormalWebChar">
    <w:name w:val="Normal (Web) Char"/>
    <w:link w:val="NormalWeb"/>
    <w:uiPriority w:val="99"/>
    <w:rsid w:val="00C76BB5"/>
    <w:rPr>
      <w:rFonts w:ascii="Times New Roman" w:eastAsia="Times New Roman" w:hAnsi="Times New Roman" w:cs="Times New Roman"/>
      <w:sz w:val="20"/>
      <w:szCs w:val="20"/>
      <w:lang w:eastAsia="pt-BR"/>
    </w:rPr>
  </w:style>
  <w:style w:type="paragraph" w:customStyle="1" w:styleId="referenciaCharChar">
    <w:name w:val="referencia Char Char"/>
    <w:basedOn w:val="Normal"/>
    <w:link w:val="referenciaCharCharChar1"/>
    <w:rsid w:val="00C76BB5"/>
    <w:pPr>
      <w:spacing w:after="200" w:line="276" w:lineRule="auto"/>
    </w:pPr>
    <w:rPr>
      <w:rFonts w:ascii="Times New Roman" w:hAnsi="Times New Roman" w:cs="Times New Roman"/>
      <w:sz w:val="24"/>
      <w:szCs w:val="24"/>
    </w:rPr>
  </w:style>
  <w:style w:type="character" w:customStyle="1" w:styleId="referenciaCharCharChar1">
    <w:name w:val="referencia Char Char Char1"/>
    <w:link w:val="referenciaCharChar"/>
    <w:rsid w:val="00C76BB5"/>
    <w:rPr>
      <w:rFonts w:ascii="Times New Roman" w:eastAsia="Times New Roman" w:hAnsi="Times New Roman" w:cs="Times New Roman"/>
      <w:sz w:val="24"/>
      <w:szCs w:val="24"/>
      <w:lang w:eastAsia="pt-BR"/>
    </w:rPr>
  </w:style>
  <w:style w:type="paragraph" w:customStyle="1" w:styleId="Figura">
    <w:name w:val="Figura"/>
    <w:basedOn w:val="Normal"/>
    <w:rsid w:val="00C76BB5"/>
    <w:pPr>
      <w:keepNext/>
      <w:spacing w:line="312" w:lineRule="auto"/>
      <w:ind w:left="1077" w:hanging="1077"/>
    </w:pPr>
    <w:rPr>
      <w:rFonts w:ascii="Times New Roman" w:hAnsi="Times New Roman"/>
    </w:rPr>
  </w:style>
  <w:style w:type="paragraph" w:customStyle="1" w:styleId="Tabela-ttulointerno">
    <w:name w:val="Tabela - título interno"/>
    <w:basedOn w:val="Normal"/>
    <w:rsid w:val="00C76BB5"/>
    <w:pPr>
      <w:spacing w:before="20" w:after="20" w:line="240" w:lineRule="auto"/>
    </w:pPr>
    <w:rPr>
      <w:rFonts w:ascii="Times New Roman" w:hAnsi="Times New Roman"/>
      <w:b/>
      <w:bCs/>
      <w:sz w:val="22"/>
      <w:szCs w:val="22"/>
    </w:rPr>
  </w:style>
  <w:style w:type="paragraph" w:customStyle="1" w:styleId="Tabela-nmeros">
    <w:name w:val="Tabela - números"/>
    <w:basedOn w:val="Normal"/>
    <w:rsid w:val="00C76BB5"/>
    <w:pPr>
      <w:spacing w:line="240" w:lineRule="auto"/>
      <w:jc w:val="right"/>
    </w:pPr>
    <w:rPr>
      <w:rFonts w:ascii="Times New Roman" w:hAnsi="Times New Roman"/>
      <w:sz w:val="22"/>
    </w:rPr>
  </w:style>
  <w:style w:type="paragraph" w:customStyle="1" w:styleId="Tabela-textos">
    <w:name w:val="Tabela - textos"/>
    <w:basedOn w:val="Normal"/>
    <w:rsid w:val="00C76BB5"/>
    <w:pPr>
      <w:spacing w:line="240" w:lineRule="auto"/>
      <w:jc w:val="left"/>
    </w:pPr>
    <w:rPr>
      <w:rFonts w:ascii="Times New Roman" w:hAnsi="Times New Roman"/>
      <w:sz w:val="22"/>
      <w:szCs w:val="22"/>
    </w:rPr>
  </w:style>
  <w:style w:type="paragraph" w:customStyle="1" w:styleId="EstiloTabela-textos">
    <w:name w:val="Estilo Tabela - textos"/>
    <w:basedOn w:val="Tabela-textos"/>
    <w:rsid w:val="00C76BB5"/>
    <w:rPr>
      <w:szCs w:val="20"/>
    </w:rPr>
  </w:style>
  <w:style w:type="paragraph" w:customStyle="1" w:styleId="RefernciaBibliogrficas">
    <w:name w:val="Referência Bibliográficas"/>
    <w:basedOn w:val="Normal"/>
    <w:link w:val="RefernciaBibliogrficasChar"/>
    <w:rsid w:val="00C76BB5"/>
    <w:pPr>
      <w:spacing w:after="200" w:line="276" w:lineRule="auto"/>
    </w:pPr>
    <w:rPr>
      <w:rFonts w:ascii="Times New Roman" w:hAnsi="Times New Roman" w:cs="Times New Roman"/>
      <w:caps/>
      <w:sz w:val="24"/>
      <w:szCs w:val="24"/>
    </w:rPr>
  </w:style>
  <w:style w:type="character" w:customStyle="1" w:styleId="RefernciaBibliogrficasChar">
    <w:name w:val="Referência Bibliográficas Char"/>
    <w:link w:val="RefernciaBibliogrficas"/>
    <w:rsid w:val="00C76BB5"/>
    <w:rPr>
      <w:rFonts w:ascii="Times New Roman" w:eastAsia="Times New Roman" w:hAnsi="Times New Roman" w:cs="Times New Roman"/>
      <w:caps/>
      <w:sz w:val="24"/>
      <w:szCs w:val="24"/>
      <w:lang w:eastAsia="pt-BR"/>
    </w:rPr>
  </w:style>
  <w:style w:type="paragraph" w:customStyle="1" w:styleId="Tabela-nmeros1">
    <w:name w:val="Tabela - números1"/>
    <w:basedOn w:val="Tabela-nmeros"/>
    <w:rsid w:val="00C76BB5"/>
    <w:rPr>
      <w:color w:val="000000"/>
      <w:szCs w:val="22"/>
    </w:rPr>
  </w:style>
  <w:style w:type="paragraph" w:customStyle="1" w:styleId="referencia">
    <w:name w:val="referencia"/>
    <w:basedOn w:val="Normal"/>
    <w:rsid w:val="00C76BB5"/>
    <w:pPr>
      <w:spacing w:after="200" w:line="276" w:lineRule="auto"/>
    </w:pPr>
    <w:rPr>
      <w:rFonts w:ascii="Times New Roman" w:hAnsi="Times New Roman"/>
    </w:rPr>
  </w:style>
  <w:style w:type="paragraph" w:customStyle="1" w:styleId="RoteiroMetodolgico2CharCharCharCharChar">
    <w:name w:val="Roteiro Metodológico 2 Char Char Char Char Char"/>
    <w:basedOn w:val="Normal"/>
    <w:link w:val="RoteiroMetodolgico2CharCharCharCharCharChar"/>
    <w:rsid w:val="00C76BB5"/>
    <w:pPr>
      <w:spacing w:line="240" w:lineRule="auto"/>
    </w:pPr>
    <w:rPr>
      <w:rFonts w:ascii="Times New Roman" w:hAnsi="Times New Roman" w:cs="Times New Roman"/>
      <w:b/>
      <w:color w:val="FFFFFF"/>
    </w:rPr>
  </w:style>
  <w:style w:type="character" w:customStyle="1" w:styleId="RoteiroMetodolgico2CharCharCharCharCharChar">
    <w:name w:val="Roteiro Metodológico 2 Char Char Char Char Char Char"/>
    <w:link w:val="RoteiroMetodolgico2CharCharCharCharChar"/>
    <w:rsid w:val="00C76BB5"/>
    <w:rPr>
      <w:rFonts w:ascii="Times New Roman" w:eastAsia="Times New Roman" w:hAnsi="Times New Roman" w:cs="Times New Roman"/>
      <w:b/>
      <w:color w:val="FFFFFF"/>
      <w:lang w:eastAsia="pt-BR"/>
    </w:rPr>
  </w:style>
  <w:style w:type="paragraph" w:customStyle="1" w:styleId="RoteiroMetodolgico2CharCharCharChar">
    <w:name w:val="Roteiro Metodológico 2 Char Char Char Char"/>
    <w:basedOn w:val="Normal"/>
    <w:link w:val="RoteiroMetodolgico2CharCharCharCharChar1"/>
    <w:rsid w:val="00C76BB5"/>
    <w:pPr>
      <w:spacing w:line="240" w:lineRule="auto"/>
    </w:pPr>
    <w:rPr>
      <w:rFonts w:ascii="Times New Roman" w:hAnsi="Times New Roman" w:cs="Times New Roman"/>
      <w:b/>
      <w:color w:val="FFFFFF"/>
    </w:rPr>
  </w:style>
  <w:style w:type="character" w:customStyle="1" w:styleId="RoteiroMetodolgico2CharCharCharCharChar1">
    <w:name w:val="Roteiro Metodológico 2 Char Char Char Char Char1"/>
    <w:link w:val="RoteiroMetodolgico2CharCharCharChar"/>
    <w:rsid w:val="00C76BB5"/>
    <w:rPr>
      <w:rFonts w:ascii="Times New Roman" w:eastAsia="Times New Roman" w:hAnsi="Times New Roman" w:cs="Times New Roman"/>
      <w:b/>
      <w:color w:val="FFFFFF"/>
      <w:lang w:eastAsia="pt-BR"/>
    </w:rPr>
  </w:style>
  <w:style w:type="paragraph" w:customStyle="1" w:styleId="corpodetextoCharCharCharChar">
    <w:name w:val="corpo de texto Char Char Char Char"/>
    <w:basedOn w:val="Normal"/>
    <w:link w:val="corpodetextoCharCharCharCharChar"/>
    <w:rsid w:val="00C76BB5"/>
    <w:pPr>
      <w:ind w:firstLine="709"/>
    </w:pPr>
    <w:rPr>
      <w:rFonts w:ascii="Times New Roman" w:hAnsi="Times New Roman" w:cs="Times New Roman"/>
      <w:sz w:val="24"/>
    </w:rPr>
  </w:style>
  <w:style w:type="character" w:customStyle="1" w:styleId="corpodetextoCharCharCharCharChar">
    <w:name w:val="corpo de texto Char Char Char Char Char"/>
    <w:link w:val="corpodetextoCharCharCharChar"/>
    <w:rsid w:val="00C76BB5"/>
    <w:rPr>
      <w:rFonts w:ascii="Times New Roman" w:eastAsia="Times New Roman" w:hAnsi="Times New Roman" w:cs="Times New Roman"/>
      <w:sz w:val="24"/>
      <w:szCs w:val="20"/>
      <w:lang w:eastAsia="pt-BR"/>
    </w:rPr>
  </w:style>
  <w:style w:type="paragraph" w:customStyle="1" w:styleId="referenciaChar">
    <w:name w:val="referencia Char"/>
    <w:basedOn w:val="Corpodetexto"/>
    <w:rsid w:val="00C76BB5"/>
    <w:pPr>
      <w:spacing w:after="200" w:line="276" w:lineRule="auto"/>
      <w:jc w:val="both"/>
    </w:pPr>
  </w:style>
  <w:style w:type="paragraph" w:customStyle="1" w:styleId="RoteiroMetodolgico2CharCharChar">
    <w:name w:val="Roteiro Metodológico 2 Char Char Char"/>
    <w:basedOn w:val="Normal"/>
    <w:rsid w:val="00C76BB5"/>
    <w:pPr>
      <w:spacing w:line="240" w:lineRule="auto"/>
    </w:pPr>
    <w:rPr>
      <w:rFonts w:ascii="Times New Roman" w:hAnsi="Times New Roman"/>
      <w:b/>
      <w:color w:val="FFFFFF"/>
      <w:sz w:val="22"/>
      <w:szCs w:val="22"/>
    </w:rPr>
  </w:style>
  <w:style w:type="paragraph" w:customStyle="1" w:styleId="RoteiroMetodolgico2CharChar">
    <w:name w:val="Roteiro Metodológico 2 Char Char"/>
    <w:basedOn w:val="Normal"/>
    <w:rsid w:val="00C76BB5"/>
    <w:pPr>
      <w:spacing w:line="240" w:lineRule="auto"/>
    </w:pPr>
    <w:rPr>
      <w:rFonts w:ascii="Times New Roman" w:hAnsi="Times New Roman"/>
      <w:b/>
      <w:color w:val="FFFFFF"/>
      <w:sz w:val="22"/>
      <w:szCs w:val="22"/>
    </w:rPr>
  </w:style>
  <w:style w:type="paragraph" w:customStyle="1" w:styleId="corpodetexto0">
    <w:name w:val="corpo de texto"/>
    <w:basedOn w:val="Normal"/>
    <w:rsid w:val="00C76BB5"/>
    <w:pPr>
      <w:spacing w:line="240" w:lineRule="auto"/>
      <w:ind w:firstLine="709"/>
    </w:pPr>
    <w:rPr>
      <w:rFonts w:ascii="Times New Roman" w:hAnsi="Times New Roman"/>
    </w:rPr>
  </w:style>
  <w:style w:type="paragraph" w:customStyle="1" w:styleId="corpo">
    <w:name w:val="corpo"/>
    <w:basedOn w:val="Normal"/>
    <w:rsid w:val="00C76BB5"/>
    <w:pPr>
      <w:spacing w:before="100" w:beforeAutospacing="1" w:after="100" w:afterAutospacing="1" w:line="240" w:lineRule="auto"/>
      <w:jc w:val="left"/>
    </w:pPr>
    <w:rPr>
      <w:color w:val="000000"/>
      <w:sz w:val="17"/>
      <w:szCs w:val="17"/>
    </w:rPr>
  </w:style>
  <w:style w:type="character" w:styleId="nfase">
    <w:name w:val="Emphasis"/>
    <w:uiPriority w:val="20"/>
    <w:qFormat/>
    <w:rsid w:val="00C76BB5"/>
    <w:rPr>
      <w:i/>
      <w:iCs/>
    </w:rPr>
  </w:style>
  <w:style w:type="paragraph" w:customStyle="1" w:styleId="CorpodeTexto1">
    <w:name w:val="Corpo de Texto"/>
    <w:basedOn w:val="Normal"/>
    <w:rsid w:val="00C76BB5"/>
    <w:pPr>
      <w:ind w:firstLine="709"/>
    </w:pPr>
    <w:rPr>
      <w:rFonts w:ascii="Times New Roman" w:hAnsi="Times New Roman"/>
    </w:rPr>
  </w:style>
  <w:style w:type="paragraph" w:styleId="Textodenotadefim">
    <w:name w:val="endnote text"/>
    <w:basedOn w:val="Normal"/>
    <w:link w:val="TextodenotadefimChar"/>
    <w:rsid w:val="00C76BB5"/>
    <w:rPr>
      <w:rFonts w:ascii="Verdana" w:hAnsi="Verdana" w:cs="Times New Roman"/>
    </w:rPr>
  </w:style>
  <w:style w:type="character" w:customStyle="1" w:styleId="TextodenotadefimChar">
    <w:name w:val="Texto de nota de fim Char"/>
    <w:link w:val="Textodenotadefim"/>
    <w:rsid w:val="00C76BB5"/>
    <w:rPr>
      <w:rFonts w:ascii="Verdana" w:eastAsia="Times New Roman" w:hAnsi="Verdana" w:cs="Times New Roman"/>
      <w:sz w:val="20"/>
      <w:szCs w:val="20"/>
      <w:lang w:eastAsia="pt-BR"/>
    </w:rPr>
  </w:style>
  <w:style w:type="character" w:styleId="Refdenotadefim">
    <w:name w:val="endnote reference"/>
    <w:rsid w:val="00C76BB5"/>
    <w:rPr>
      <w:vertAlign w:val="superscript"/>
    </w:rPr>
  </w:style>
  <w:style w:type="paragraph" w:customStyle="1" w:styleId="Contedodatabela">
    <w:name w:val="Conteúdo da tabela"/>
    <w:basedOn w:val="Normal"/>
    <w:rsid w:val="00C76BB5"/>
    <w:pPr>
      <w:widowControl w:val="0"/>
      <w:suppressLineNumbers/>
      <w:suppressAutoHyphens/>
      <w:spacing w:line="240" w:lineRule="auto"/>
      <w:jc w:val="left"/>
    </w:pPr>
    <w:rPr>
      <w:rFonts w:ascii="Times New Roman" w:eastAsia="Lucida Sans Unicode" w:hAnsi="Times New Roman"/>
      <w:kern w:val="1"/>
    </w:rPr>
  </w:style>
  <w:style w:type="character" w:customStyle="1" w:styleId="apple-style-span">
    <w:name w:val="apple-style-span"/>
    <w:basedOn w:val="Fontepargpadro"/>
    <w:rsid w:val="00C76BB5"/>
  </w:style>
  <w:style w:type="paragraph" w:customStyle="1" w:styleId="Tabela0">
    <w:name w:val="Tabela"/>
    <w:basedOn w:val="Ttulo6"/>
    <w:next w:val="Normal"/>
    <w:link w:val="TabelaChar"/>
    <w:rsid w:val="00C76BB5"/>
    <w:pPr>
      <w:keepNext/>
      <w:numPr>
        <w:ilvl w:val="0"/>
        <w:numId w:val="0"/>
      </w:numPr>
      <w:spacing w:before="0" w:after="0" w:line="240" w:lineRule="auto"/>
      <w:jc w:val="left"/>
    </w:pPr>
    <w:rPr>
      <w:rFonts w:ascii="Futura Lt BT" w:hAnsi="Futura Lt BT" w:cs="Times New Roman"/>
      <w:b w:val="0"/>
      <w:bCs w:val="0"/>
      <w:sz w:val="20"/>
      <w:szCs w:val="20"/>
    </w:rPr>
  </w:style>
  <w:style w:type="character" w:customStyle="1" w:styleId="TabelaChar">
    <w:name w:val="Tabela Char"/>
    <w:link w:val="Tabela0"/>
    <w:rsid w:val="00C76BB5"/>
    <w:rPr>
      <w:rFonts w:ascii="Futura Lt BT" w:eastAsia="Times New Roman" w:hAnsi="Futura Lt BT" w:cs="Times New Roman"/>
      <w:sz w:val="20"/>
      <w:szCs w:val="20"/>
    </w:rPr>
  </w:style>
  <w:style w:type="paragraph" w:customStyle="1" w:styleId="LegendaP">
    <w:name w:val="Legenda P"/>
    <w:basedOn w:val="Normal"/>
    <w:rsid w:val="00C76BB5"/>
    <w:pPr>
      <w:keepNext/>
      <w:spacing w:line="240" w:lineRule="auto"/>
      <w:outlineLvl w:val="5"/>
    </w:pPr>
    <w:rPr>
      <w:rFonts w:ascii="Futura Lt BT" w:hAnsi="Futura Lt BT"/>
      <w:sz w:val="16"/>
    </w:rPr>
  </w:style>
  <w:style w:type="paragraph" w:customStyle="1" w:styleId="Standard">
    <w:name w:val="Standard"/>
    <w:rsid w:val="00C76BB5"/>
    <w:pPr>
      <w:suppressAutoHyphens/>
      <w:autoSpaceDN w:val="0"/>
      <w:spacing w:line="360" w:lineRule="auto"/>
      <w:jc w:val="both"/>
      <w:textAlignment w:val="baseline"/>
    </w:pPr>
    <w:rPr>
      <w:rFonts w:ascii="Verdana" w:eastAsia="Times New Roman" w:hAnsi="Verdana"/>
      <w:kern w:val="3"/>
      <w:sz w:val="24"/>
      <w:szCs w:val="24"/>
    </w:rPr>
  </w:style>
  <w:style w:type="character" w:customStyle="1" w:styleId="st">
    <w:name w:val="st"/>
    <w:basedOn w:val="Fontepargpadro"/>
    <w:rsid w:val="00C76BB5"/>
  </w:style>
  <w:style w:type="paragraph" w:customStyle="1" w:styleId="Ttulo2CerroAzul">
    <w:name w:val="Título 2 CerroAzul"/>
    <w:basedOn w:val="NormalWeb"/>
    <w:link w:val="Ttulo1CerroAzulChar1"/>
    <w:rsid w:val="00C76BB5"/>
    <w:pPr>
      <w:numPr>
        <w:numId w:val="7"/>
      </w:numPr>
      <w:shd w:val="clear" w:color="auto" w:fill="FFFFFF"/>
      <w:spacing w:before="120" w:beforeAutospacing="0" w:after="120" w:afterAutospacing="0" w:line="360" w:lineRule="auto"/>
      <w:ind w:left="0" w:firstLine="0"/>
      <w:jc w:val="both"/>
      <w:outlineLvl w:val="1"/>
    </w:pPr>
  </w:style>
  <w:style w:type="character" w:customStyle="1" w:styleId="Ttulo1CerroAzulChar1">
    <w:name w:val="Título 1 CerroAzul Char1"/>
    <w:link w:val="Ttulo2CerroAzul"/>
    <w:rsid w:val="00C76BB5"/>
    <w:rPr>
      <w:rFonts w:ascii="Times New Roman" w:eastAsia="Times New Roman" w:hAnsi="Times New Roman" w:cs="Times New Roman"/>
      <w:sz w:val="20"/>
      <w:szCs w:val="20"/>
      <w:shd w:val="clear" w:color="auto" w:fill="FFFFFF"/>
      <w:lang w:eastAsia="pt-BR"/>
    </w:rPr>
  </w:style>
  <w:style w:type="paragraph" w:customStyle="1" w:styleId="TabelaCerroAzul">
    <w:name w:val="Tabela CerroAzul"/>
    <w:basedOn w:val="Normal"/>
    <w:link w:val="TabelaCerroAzulChar"/>
    <w:rsid w:val="00C76BB5"/>
    <w:pPr>
      <w:autoSpaceDE w:val="0"/>
      <w:autoSpaceDN w:val="0"/>
      <w:adjustRightInd w:val="0"/>
    </w:pPr>
    <w:rPr>
      <w:rFonts w:cs="Times New Roman"/>
    </w:rPr>
  </w:style>
  <w:style w:type="character" w:customStyle="1" w:styleId="TabelaCerroAzulChar">
    <w:name w:val="Tabela CerroAzul Char"/>
    <w:link w:val="TabelaCerroAzul"/>
    <w:rsid w:val="00C76BB5"/>
    <w:rPr>
      <w:rFonts w:ascii="Arial" w:eastAsia="Times New Roman" w:hAnsi="Arial" w:cs="Times New Roman"/>
      <w:sz w:val="20"/>
      <w:szCs w:val="20"/>
      <w:lang w:eastAsia="pt-BR"/>
    </w:rPr>
  </w:style>
  <w:style w:type="paragraph" w:customStyle="1" w:styleId="Ttulo3Tagaaba">
    <w:name w:val="Título 3 Tagaçaba"/>
    <w:basedOn w:val="Ttulo3"/>
    <w:link w:val="Ttulo3TagaabaChar"/>
    <w:qFormat/>
    <w:rsid w:val="00C76BB5"/>
    <w:pPr>
      <w:ind w:left="709" w:hanging="709"/>
    </w:pPr>
    <w:rPr>
      <w:sz w:val="24"/>
      <w:szCs w:val="24"/>
    </w:rPr>
  </w:style>
  <w:style w:type="character" w:customStyle="1" w:styleId="Ttulo3TagaabaChar">
    <w:name w:val="Título 3 Tagaçaba Char"/>
    <w:link w:val="Ttulo3Tagaaba"/>
    <w:rsid w:val="00C76BB5"/>
    <w:rPr>
      <w:rFonts w:ascii="Arial" w:eastAsia="Times New Roman" w:hAnsi="Arial" w:cs="Times New Roman"/>
      <w:b/>
      <w:bCs/>
      <w:sz w:val="24"/>
      <w:szCs w:val="24"/>
      <w:lang w:eastAsia="pt-BR"/>
    </w:rPr>
  </w:style>
  <w:style w:type="paragraph" w:customStyle="1" w:styleId="CorpoTabela">
    <w:name w:val="Corpo Tabela"/>
    <w:basedOn w:val="Legenda"/>
    <w:link w:val="CorpoTabelaChar"/>
    <w:qFormat/>
    <w:rsid w:val="00C76BB5"/>
    <w:pPr>
      <w:framePr w:wrap="around" w:hAnchor="text"/>
    </w:pPr>
  </w:style>
  <w:style w:type="character" w:customStyle="1" w:styleId="CorpoTabelaChar">
    <w:name w:val="Corpo Tabela Char"/>
    <w:link w:val="CorpoTabela"/>
    <w:rsid w:val="00C76BB5"/>
    <w:rPr>
      <w:rFonts w:ascii="Arial" w:eastAsia="Times New Roman" w:hAnsi="Arial" w:cs="Times New Roman"/>
      <w:bCs/>
      <w:sz w:val="20"/>
      <w:szCs w:val="20"/>
      <w:lang w:eastAsia="pt-BR"/>
    </w:rPr>
  </w:style>
  <w:style w:type="paragraph" w:customStyle="1" w:styleId="BibliografiaCerroAzul">
    <w:name w:val="Bibliografia CerroAzul"/>
    <w:basedOn w:val="CorpodeTextoCerroAzul"/>
    <w:link w:val="BibliografiaCerroAzulChar"/>
    <w:qFormat/>
    <w:rsid w:val="00C76BB5"/>
    <w:pPr>
      <w:ind w:firstLine="0"/>
    </w:pPr>
    <w:rPr>
      <w:b/>
      <w:bCs/>
      <w:iCs/>
    </w:rPr>
  </w:style>
  <w:style w:type="character" w:customStyle="1" w:styleId="BibliografiaCerroAzulChar">
    <w:name w:val="Bibliografia CerroAzul Char"/>
    <w:link w:val="BibliografiaCerroAzul"/>
    <w:rsid w:val="00C76BB5"/>
    <w:rPr>
      <w:rFonts w:ascii="Arial" w:eastAsia="Times New Roman" w:hAnsi="Arial" w:cs="Times New Roman"/>
      <w:b/>
      <w:bCs/>
      <w:iCs/>
      <w:sz w:val="24"/>
      <w:szCs w:val="24"/>
      <w:lang w:eastAsia="pt-BR"/>
    </w:rPr>
  </w:style>
  <w:style w:type="paragraph" w:customStyle="1" w:styleId="CitaoDiretaCerroAzul">
    <w:name w:val="Citação Direta CerroAzul"/>
    <w:basedOn w:val="CorpodeTextoCerroAzul"/>
    <w:link w:val="CitaoDiretaCerroAzulChar"/>
    <w:qFormat/>
    <w:rsid w:val="00C76BB5"/>
    <w:pPr>
      <w:spacing w:before="240" w:after="240" w:line="288" w:lineRule="auto"/>
      <w:ind w:left="2268" w:firstLine="0"/>
    </w:pPr>
    <w:rPr>
      <w:b/>
      <w:bCs/>
      <w:iCs/>
    </w:rPr>
  </w:style>
  <w:style w:type="character" w:customStyle="1" w:styleId="CitaoDiretaCerroAzulChar">
    <w:name w:val="Citação Direta CerroAzul Char"/>
    <w:link w:val="CitaoDiretaCerroAzul"/>
    <w:rsid w:val="00C76BB5"/>
    <w:rPr>
      <w:rFonts w:ascii="Arial" w:eastAsia="Times New Roman" w:hAnsi="Arial" w:cs="Times New Roman"/>
      <w:b/>
      <w:bCs/>
      <w:iCs/>
      <w:sz w:val="24"/>
      <w:szCs w:val="24"/>
      <w:lang w:eastAsia="pt-BR"/>
    </w:rPr>
  </w:style>
  <w:style w:type="paragraph" w:customStyle="1" w:styleId="Ttulo4Tagaaba">
    <w:name w:val="Título 4 Tagaçaba"/>
    <w:basedOn w:val="Ttulo4"/>
    <w:link w:val="Ttulo4TagaabaChar"/>
    <w:qFormat/>
    <w:rsid w:val="00C76BB5"/>
    <w:pPr>
      <w:ind w:left="709" w:hanging="709"/>
      <w:jc w:val="both"/>
    </w:pPr>
    <w:rPr>
      <w:bCs w:val="0"/>
      <w:sz w:val="24"/>
      <w:szCs w:val="24"/>
    </w:rPr>
  </w:style>
  <w:style w:type="character" w:customStyle="1" w:styleId="Ttulo4TagaabaChar">
    <w:name w:val="Título 4 Tagaçaba Char"/>
    <w:link w:val="Ttulo4Tagaaba"/>
    <w:rsid w:val="00C76BB5"/>
    <w:rPr>
      <w:rFonts w:ascii="Arial" w:eastAsia="Times New Roman" w:hAnsi="Arial" w:cs="Times New Roman"/>
      <w:b/>
      <w:sz w:val="24"/>
      <w:szCs w:val="24"/>
      <w:lang w:eastAsia="pt-BR"/>
    </w:rPr>
  </w:style>
  <w:style w:type="paragraph" w:customStyle="1" w:styleId="Legenda1">
    <w:name w:val="Legenda1"/>
    <w:basedOn w:val="Normal"/>
    <w:rsid w:val="00C76BB5"/>
    <w:pPr>
      <w:tabs>
        <w:tab w:val="left" w:pos="567"/>
      </w:tabs>
      <w:suppressAutoHyphens/>
      <w:jc w:val="both"/>
      <w:textAlignment w:val="baseline"/>
    </w:pPr>
    <w:rPr>
      <w:rFonts w:ascii="Verdana" w:hAnsi="Verdana"/>
      <w:bCs/>
      <w:color w:val="00000A"/>
      <w:kern w:val="1"/>
      <w:sz w:val="24"/>
      <w:szCs w:val="24"/>
    </w:rPr>
  </w:style>
  <w:style w:type="paragraph" w:styleId="SemEspaamento">
    <w:name w:val="No Spacing"/>
    <w:uiPriority w:val="1"/>
    <w:qFormat/>
    <w:rsid w:val="00C76BB5"/>
    <w:pPr>
      <w:jc w:val="both"/>
    </w:pPr>
    <w:rPr>
      <w:rFonts w:ascii="Times New Roman" w:hAnsi="Times New Roman"/>
      <w:sz w:val="24"/>
      <w:szCs w:val="22"/>
      <w:lang w:eastAsia="en-US"/>
    </w:rPr>
  </w:style>
  <w:style w:type="paragraph" w:customStyle="1" w:styleId="Ttulo5CerroAzul">
    <w:name w:val="Título 5 CerroAzul"/>
    <w:basedOn w:val="Ttulo5"/>
    <w:link w:val="Ttulo5CerroAzulChar"/>
    <w:qFormat/>
    <w:rsid w:val="00C76BB5"/>
    <w:pPr>
      <w:ind w:left="0" w:firstLine="1009"/>
      <w:jc w:val="both"/>
    </w:pPr>
    <w:rPr>
      <w:b w:val="0"/>
      <w:bCs w:val="0"/>
      <w:iCs w:val="0"/>
      <w:sz w:val="24"/>
      <w:szCs w:val="24"/>
    </w:rPr>
  </w:style>
  <w:style w:type="character" w:customStyle="1" w:styleId="Ttulo5CerroAzulChar">
    <w:name w:val="Título 5 CerroAzul Char"/>
    <w:link w:val="Ttulo5CerroAzul"/>
    <w:rsid w:val="00C76BB5"/>
    <w:rPr>
      <w:rFonts w:ascii="Arial" w:eastAsia="Times New Roman" w:hAnsi="Arial" w:cs="Times New Roman"/>
      <w:sz w:val="24"/>
      <w:szCs w:val="24"/>
      <w:lang w:eastAsia="pt-BR"/>
    </w:rPr>
  </w:style>
  <w:style w:type="character" w:styleId="CitaoHTML">
    <w:name w:val="HTML Cite"/>
    <w:uiPriority w:val="99"/>
    <w:rsid w:val="00C76BB5"/>
    <w:rPr>
      <w:rFonts w:cs="Times New Roman"/>
      <w:color w:val="388222"/>
    </w:rPr>
  </w:style>
  <w:style w:type="paragraph" w:customStyle="1" w:styleId="Ttulo2CerroAzul1">
    <w:name w:val="Título 2 CerroAzul1"/>
    <w:basedOn w:val="Ttulo2"/>
    <w:link w:val="Ttulo2CerroAzul1Char"/>
    <w:qFormat/>
    <w:rsid w:val="00C76BB5"/>
    <w:pPr>
      <w:numPr>
        <w:ilvl w:val="0"/>
        <w:numId w:val="0"/>
      </w:numPr>
      <w:ind w:left="578" w:hanging="578"/>
    </w:pPr>
    <w:rPr>
      <w:bCs w:val="0"/>
      <w:iCs w:val="0"/>
    </w:rPr>
  </w:style>
  <w:style w:type="character" w:customStyle="1" w:styleId="Ttulo2CerroAzul1Char">
    <w:name w:val="Título 2 CerroAzul1 Char"/>
    <w:link w:val="Ttulo2CerroAzul1"/>
    <w:rsid w:val="00C76BB5"/>
    <w:rPr>
      <w:rFonts w:ascii="Arial" w:eastAsia="Times New Roman" w:hAnsi="Arial" w:cs="Times New Roman"/>
      <w:b/>
      <w:sz w:val="24"/>
      <w:szCs w:val="24"/>
      <w:lang w:eastAsia="pt-BR"/>
    </w:rPr>
  </w:style>
  <w:style w:type="character" w:customStyle="1" w:styleId="CommentSubjectChar">
    <w:name w:val="Comment Subject Char"/>
    <w:uiPriority w:val="99"/>
    <w:semiHidden/>
    <w:locked/>
    <w:rsid w:val="00C76BB5"/>
    <w:rPr>
      <w:rFonts w:ascii="Arial" w:hAnsi="Arial"/>
      <w:b/>
      <w:sz w:val="20"/>
    </w:rPr>
  </w:style>
  <w:style w:type="character" w:customStyle="1" w:styleId="CommentSubjectChar1">
    <w:name w:val="Comment Subject Char1"/>
    <w:uiPriority w:val="99"/>
    <w:semiHidden/>
    <w:rsid w:val="00C76BB5"/>
    <w:rPr>
      <w:rFonts w:ascii="Arial" w:hAnsi="Arial"/>
      <w:b/>
      <w:sz w:val="20"/>
      <w:lang w:val="pt-BR" w:eastAsia="en-US"/>
    </w:rPr>
  </w:style>
  <w:style w:type="character" w:customStyle="1" w:styleId="EndnoteTextChar">
    <w:name w:val="Endnote Text Char"/>
    <w:uiPriority w:val="99"/>
    <w:semiHidden/>
    <w:locked/>
    <w:rsid w:val="00C76BB5"/>
    <w:rPr>
      <w:rFonts w:ascii="Arial" w:hAnsi="Arial"/>
      <w:sz w:val="20"/>
    </w:rPr>
  </w:style>
  <w:style w:type="character" w:customStyle="1" w:styleId="EndnoteTextChar1">
    <w:name w:val="Endnote Text Char1"/>
    <w:uiPriority w:val="99"/>
    <w:semiHidden/>
    <w:rsid w:val="00C76BB5"/>
    <w:rPr>
      <w:rFonts w:ascii="Arial" w:hAnsi="Arial"/>
      <w:sz w:val="20"/>
      <w:lang w:val="pt-BR" w:eastAsia="en-US"/>
    </w:rPr>
  </w:style>
  <w:style w:type="paragraph" w:styleId="CabealhodoSumrio">
    <w:name w:val="TOC Heading"/>
    <w:basedOn w:val="Ttulo1"/>
    <w:next w:val="Normal"/>
    <w:uiPriority w:val="39"/>
    <w:qFormat/>
    <w:rsid w:val="00C76BB5"/>
    <w:pPr>
      <w:keepLines/>
      <w:numPr>
        <w:numId w:val="0"/>
      </w:numPr>
      <w:pBdr>
        <w:bottom w:val="none" w:sz="0" w:space="0" w:color="auto"/>
      </w:pBdr>
      <w:spacing w:before="480" w:after="0" w:line="276" w:lineRule="auto"/>
      <w:jc w:val="left"/>
      <w:outlineLvl w:val="9"/>
    </w:pPr>
    <w:rPr>
      <w:rFonts w:ascii="Cambria" w:eastAsia="Calibri" w:hAnsi="Cambria"/>
      <w:bCs w:val="0"/>
      <w:caps w:val="0"/>
      <w:color w:val="365F91"/>
      <w:kern w:val="0"/>
      <w:sz w:val="28"/>
      <w:szCs w:val="20"/>
    </w:rPr>
  </w:style>
  <w:style w:type="paragraph" w:customStyle="1" w:styleId="ContedodeTabela0">
    <w:name w:val="Conteúdo de Tabela"/>
    <w:basedOn w:val="Normal"/>
    <w:uiPriority w:val="99"/>
    <w:rsid w:val="00C76BB5"/>
    <w:rPr>
      <w:rFonts w:eastAsia="Calibri" w:cs="Times New Roman"/>
      <w:bCs/>
      <w:color w:val="000000"/>
      <w:szCs w:val="22"/>
      <w:lang w:eastAsia="en-US"/>
    </w:rPr>
  </w:style>
  <w:style w:type="paragraph" w:customStyle="1" w:styleId="Ttulo1CerroAzul">
    <w:name w:val="Título 1 CerroAzul"/>
    <w:basedOn w:val="Ttulo1"/>
    <w:link w:val="Ttulo1CerroAzulChar"/>
    <w:qFormat/>
    <w:rsid w:val="003652F7"/>
    <w:pPr>
      <w:tabs>
        <w:tab w:val="clear" w:pos="0"/>
        <w:tab w:val="num" w:pos="6528"/>
      </w:tabs>
      <w:ind w:left="6528" w:hanging="432"/>
    </w:pPr>
    <w:rPr>
      <w:rFonts w:cs="Arial"/>
    </w:rPr>
  </w:style>
  <w:style w:type="character" w:customStyle="1" w:styleId="Ttulo1CerroAzulChar">
    <w:name w:val="Título 1 CerroAzul Char"/>
    <w:link w:val="Ttulo1CerroAzul"/>
    <w:rsid w:val="003652F7"/>
    <w:rPr>
      <w:rFonts w:ascii="Arial" w:eastAsia="Times New Roman" w:hAnsi="Arial" w:cs="Arial"/>
      <w:b w:val="0"/>
      <w:bCs w:val="0"/>
      <w:caps w:val="0"/>
      <w:kern w:val="32"/>
      <w:sz w:val="24"/>
      <w:szCs w:val="24"/>
      <w:lang w:eastAsia="pt-BR"/>
    </w:rPr>
  </w:style>
  <w:style w:type="paragraph" w:customStyle="1" w:styleId="Ttulo3CerroAzul">
    <w:name w:val="Título 3 CerroAzul"/>
    <w:basedOn w:val="Ttulo3"/>
    <w:link w:val="Ttulo3CerroAzulChar"/>
    <w:qFormat/>
    <w:rsid w:val="003652F7"/>
    <w:pPr>
      <w:tabs>
        <w:tab w:val="num" w:pos="720"/>
      </w:tabs>
    </w:pPr>
    <w:rPr>
      <w:rFonts w:cs="Arial"/>
      <w:sz w:val="24"/>
      <w:szCs w:val="24"/>
    </w:rPr>
  </w:style>
  <w:style w:type="character" w:customStyle="1" w:styleId="Ttulo3CerroAzulChar">
    <w:name w:val="Título 3 CerroAzul Char"/>
    <w:link w:val="Ttulo3CerroAzul"/>
    <w:rsid w:val="003652F7"/>
    <w:rPr>
      <w:rFonts w:ascii="Arial" w:eastAsia="Times New Roman" w:hAnsi="Arial" w:cs="Arial"/>
      <w:b w:val="0"/>
      <w:bCs w:val="0"/>
      <w:sz w:val="24"/>
      <w:szCs w:val="24"/>
      <w:lang w:eastAsia="pt-BR"/>
    </w:rPr>
  </w:style>
  <w:style w:type="paragraph" w:customStyle="1" w:styleId="Ttulo4CerroAzul">
    <w:name w:val="Título 4 CerroAzul"/>
    <w:basedOn w:val="Ttulo4"/>
    <w:link w:val="Ttulo4CerroAzulChar"/>
    <w:qFormat/>
    <w:rsid w:val="003652F7"/>
    <w:pPr>
      <w:ind w:left="0" w:firstLine="890"/>
      <w:jc w:val="both"/>
    </w:pPr>
    <w:rPr>
      <w:rFonts w:cs="Arial"/>
      <w:b w:val="0"/>
      <w:i/>
      <w:sz w:val="24"/>
      <w:szCs w:val="24"/>
      <w:u w:val="single"/>
    </w:rPr>
  </w:style>
  <w:style w:type="character" w:customStyle="1" w:styleId="Ttulo4CerroAzulChar">
    <w:name w:val="Título 4 CerroAzul Char"/>
    <w:link w:val="Ttulo4CerroAzul"/>
    <w:rsid w:val="003652F7"/>
    <w:rPr>
      <w:rFonts w:ascii="Arial" w:eastAsia="Times New Roman" w:hAnsi="Arial" w:cs="Arial"/>
      <w:b w:val="0"/>
      <w:bCs w:val="0"/>
      <w:i/>
      <w:sz w:val="24"/>
      <w:szCs w:val="24"/>
      <w:u w:val="single"/>
      <w:lang w:eastAsia="pt-BR"/>
    </w:rPr>
  </w:style>
  <w:style w:type="paragraph" w:customStyle="1" w:styleId="TtuloLegenda">
    <w:name w:val="Título Legenda"/>
    <w:basedOn w:val="Normal"/>
    <w:link w:val="TtuloLegendaChar"/>
    <w:qFormat/>
    <w:rsid w:val="003652F7"/>
    <w:rPr>
      <w:rFonts w:eastAsia="Calibri" w:cs="Times New Roman"/>
      <w:color w:val="000000"/>
    </w:rPr>
  </w:style>
  <w:style w:type="character" w:customStyle="1" w:styleId="TtuloLegendaChar">
    <w:name w:val="Título Legenda Char"/>
    <w:link w:val="TtuloLegenda"/>
    <w:rsid w:val="003652F7"/>
    <w:rPr>
      <w:rFonts w:ascii="Arial" w:eastAsia="Calibri" w:hAnsi="Arial" w:cs="Times New Roman"/>
      <w:color w:val="000000"/>
      <w:sz w:val="20"/>
      <w:szCs w:val="20"/>
    </w:rPr>
  </w:style>
  <w:style w:type="paragraph" w:customStyle="1" w:styleId="Default">
    <w:name w:val="Default"/>
    <w:rsid w:val="00E55671"/>
    <w:pPr>
      <w:autoSpaceDE w:val="0"/>
      <w:autoSpaceDN w:val="0"/>
      <w:adjustRightInd w:val="0"/>
    </w:pPr>
    <w:rPr>
      <w:rFonts w:ascii="Arial" w:eastAsia="Times New Roman" w:hAnsi="Arial" w:cs="Arial"/>
      <w:color w:val="000000"/>
      <w:sz w:val="24"/>
      <w:szCs w:val="24"/>
      <w:lang w:eastAsia="en-US"/>
    </w:rPr>
  </w:style>
  <w:style w:type="paragraph" w:customStyle="1" w:styleId="Normal1">
    <w:name w:val="Normal1"/>
    <w:rsid w:val="00E55671"/>
    <w:pPr>
      <w:spacing w:after="200" w:line="276" w:lineRule="auto"/>
    </w:pPr>
    <w:rPr>
      <w:rFonts w:cs="Calibri"/>
      <w:color w:val="000000"/>
      <w:sz w:val="22"/>
      <w:szCs w:val="22"/>
    </w:rPr>
  </w:style>
  <w:style w:type="character" w:customStyle="1" w:styleId="LigaodeInternet">
    <w:name w:val="Ligação de Internet"/>
    <w:rsid w:val="00E55671"/>
    <w:rPr>
      <w:color w:val="000080"/>
      <w:u w:val="single"/>
    </w:rPr>
  </w:style>
  <w:style w:type="table" w:customStyle="1" w:styleId="TableNormal">
    <w:name w:val="Table Normal"/>
    <w:rsid w:val="00E55671"/>
    <w:pPr>
      <w:spacing w:line="276" w:lineRule="auto"/>
    </w:pPr>
    <w:rPr>
      <w:rFonts w:ascii="Arial" w:eastAsia="Arial" w:hAnsi="Arial" w:cs="Arial"/>
      <w:color w:val="000000"/>
      <w:sz w:val="22"/>
      <w:szCs w:val="22"/>
      <w:lang w:eastAsia="zh-CN" w:bidi="hi-IN"/>
    </w:rPr>
    <w:tblPr>
      <w:tblCellMar>
        <w:top w:w="0" w:type="dxa"/>
        <w:left w:w="0" w:type="dxa"/>
        <w:bottom w:w="0" w:type="dxa"/>
        <w:right w:w="0" w:type="dxa"/>
      </w:tblCellMar>
    </w:tblPr>
  </w:style>
  <w:style w:type="character" w:customStyle="1" w:styleId="apple-tab-span">
    <w:name w:val="apple-tab-span"/>
    <w:basedOn w:val="Fontepargpadro"/>
    <w:rsid w:val="00E55671"/>
  </w:style>
  <w:style w:type="character" w:customStyle="1" w:styleId="article-title">
    <w:name w:val="article-title"/>
    <w:basedOn w:val="Fontepargpadro"/>
    <w:rsid w:val="00E55671"/>
  </w:style>
  <w:style w:type="paragraph" w:customStyle="1" w:styleId="ref">
    <w:name w:val="ref"/>
    <w:basedOn w:val="Normal"/>
    <w:rsid w:val="00E55671"/>
    <w:pPr>
      <w:spacing w:before="100" w:beforeAutospacing="1" w:after="100" w:afterAutospacing="1" w:line="240" w:lineRule="auto"/>
      <w:jc w:val="left"/>
    </w:pPr>
    <w:rPr>
      <w:rFonts w:ascii="Times New Roman" w:hAnsi="Times New Roman" w:cs="Times New Roman"/>
      <w:sz w:val="24"/>
      <w:szCs w:val="24"/>
    </w:rPr>
  </w:style>
  <w:style w:type="paragraph" w:styleId="Reviso">
    <w:name w:val="Revision"/>
    <w:hidden/>
    <w:uiPriority w:val="99"/>
    <w:semiHidden/>
    <w:rsid w:val="00E55671"/>
    <w:rPr>
      <w:rFonts w:ascii="Arial" w:eastAsia="Times New Roman" w:hAnsi="Arial" w:cs="Arial"/>
    </w:rPr>
  </w:style>
  <w:style w:type="table" w:customStyle="1" w:styleId="ListaClara1">
    <w:name w:val="Lista Clara1"/>
    <w:basedOn w:val="Tabelanormal"/>
    <w:uiPriority w:val="61"/>
    <w:rsid w:val="00E55671"/>
    <w:rPr>
      <w:rFonts w:eastAsia="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numbering" w:customStyle="1" w:styleId="Semlista1">
    <w:name w:val="Sem lista1"/>
    <w:next w:val="Semlista"/>
    <w:uiPriority w:val="99"/>
    <w:semiHidden/>
    <w:unhideWhenUsed/>
    <w:rsid w:val="00E55671"/>
  </w:style>
  <w:style w:type="table" w:styleId="SombreamentoClaro-nfase3">
    <w:name w:val="Light Shading Accent 3"/>
    <w:basedOn w:val="Tabelanormal"/>
    <w:uiPriority w:val="60"/>
    <w:rsid w:val="00E55671"/>
    <w:rPr>
      <w:color w:val="76923C"/>
      <w:lang w:val="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GradeMdia3-nfase3">
    <w:name w:val="Medium Grid 3 Accent 3"/>
    <w:basedOn w:val="Tabelanormal"/>
    <w:uiPriority w:val="69"/>
    <w:rsid w:val="00E55671"/>
    <w:rPr>
      <w:lang w:val="en-US"/>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GradeMdia2-nfase3">
    <w:name w:val="Medium Grid 2 Accent 3"/>
    <w:basedOn w:val="Tabelanormal"/>
    <w:uiPriority w:val="68"/>
    <w:rsid w:val="00E55671"/>
    <w:rPr>
      <w:rFonts w:ascii="Cambria" w:eastAsia="Times New Roman" w:hAnsi="Cambria"/>
      <w:color w:val="000000"/>
      <w:lang w:val="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GradeMdia1-nfase3">
    <w:name w:val="Medium Grid 1 Accent 3"/>
    <w:basedOn w:val="Tabelanormal"/>
    <w:uiPriority w:val="67"/>
    <w:rsid w:val="00E55671"/>
    <w:rPr>
      <w:lang w:val="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styleId="GradeClara-nfase3">
    <w:name w:val="Light Grid Accent 3"/>
    <w:basedOn w:val="Tabelanormal"/>
    <w:uiPriority w:val="62"/>
    <w:rsid w:val="00E55671"/>
    <w:rPr>
      <w:lang w:val="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numbering" w:customStyle="1" w:styleId="Estilo1">
    <w:name w:val="Estilo1"/>
    <w:uiPriority w:val="99"/>
    <w:rsid w:val="00E55671"/>
    <w:pPr>
      <w:numPr>
        <w:numId w:val="12"/>
      </w:numPr>
    </w:pPr>
  </w:style>
  <w:style w:type="numbering" w:customStyle="1" w:styleId="Estilo2">
    <w:name w:val="Estilo2"/>
    <w:uiPriority w:val="99"/>
    <w:rsid w:val="00E55671"/>
    <w:pPr>
      <w:numPr>
        <w:numId w:val="13"/>
      </w:numPr>
    </w:pPr>
  </w:style>
  <w:style w:type="table" w:customStyle="1" w:styleId="Tabelacomgrade1">
    <w:name w:val="Tabela com grade1"/>
    <w:basedOn w:val="Tabelanormal"/>
    <w:next w:val="Tabelacomgrade"/>
    <w:uiPriority w:val="39"/>
    <w:rsid w:val="00E556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Normal"/>
    <w:link w:val="TtuloChar"/>
    <w:uiPriority w:val="10"/>
    <w:qFormat/>
    <w:rsid w:val="0058596C"/>
    <w:pPr>
      <w:pBdr>
        <w:bottom w:val="single" w:sz="8" w:space="4" w:color="4F81BD"/>
      </w:pBdr>
      <w:spacing w:after="300" w:line="240" w:lineRule="auto"/>
      <w:contextualSpacing/>
    </w:pPr>
    <w:rPr>
      <w:rFonts w:ascii="Cambria" w:hAnsi="Cambria" w:cs="Times New Roman"/>
      <w:color w:val="17365D"/>
      <w:spacing w:val="5"/>
      <w:kern w:val="28"/>
      <w:sz w:val="52"/>
      <w:szCs w:val="52"/>
    </w:rPr>
  </w:style>
  <w:style w:type="character" w:customStyle="1" w:styleId="TtuloChar">
    <w:name w:val="Título Char"/>
    <w:link w:val="Ttulo"/>
    <w:uiPriority w:val="10"/>
    <w:rsid w:val="0058596C"/>
    <w:rPr>
      <w:rFonts w:ascii="Cambria" w:eastAsia="Times New Roman" w:hAnsi="Cambria" w:cs="Times New Roman"/>
      <w:color w:val="17365D"/>
      <w:spacing w:val="5"/>
      <w:kern w:val="28"/>
      <w:sz w:val="52"/>
      <w:szCs w:val="52"/>
      <w:lang w:eastAsia="pt-BR"/>
    </w:rPr>
  </w:style>
  <w:style w:type="character" w:styleId="TextodoEspaoReservado">
    <w:name w:val="Placeholder Text"/>
    <w:basedOn w:val="Fontepargpadro"/>
    <w:uiPriority w:val="99"/>
    <w:semiHidden/>
    <w:rsid w:val="00132322"/>
    <w:rPr>
      <w:color w:val="808080"/>
    </w:rPr>
  </w:style>
  <w:style w:type="table" w:customStyle="1" w:styleId="GradeMdia3-nfase51">
    <w:name w:val="Grade Média 3 - Ênfase 51"/>
    <w:basedOn w:val="Tabelanormal"/>
    <w:next w:val="GradeMdia3-nfase5"/>
    <w:uiPriority w:val="69"/>
    <w:rsid w:val="004A4B3C"/>
    <w:pPr>
      <w:jc w:val="both"/>
    </w:pPr>
    <w:rPr>
      <w:rFonts w:ascii="Arial" w:hAnsi="Arial"/>
      <w:sz w:val="24"/>
      <w:szCs w:val="22"/>
      <w:lang w:eastAsia="en-US"/>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GradeMdia3-nfase5">
    <w:name w:val="Medium Grid 3 Accent 5"/>
    <w:basedOn w:val="Tabelanormal"/>
    <w:uiPriority w:val="69"/>
    <w:unhideWhenUsed/>
    <w:rsid w:val="004A4B3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customStyle="1" w:styleId="TabelaSimples31">
    <w:name w:val="Tabela Simples 31"/>
    <w:basedOn w:val="Tabelanormal"/>
    <w:uiPriority w:val="43"/>
    <w:rsid w:val="004A4B3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mples51">
    <w:name w:val="Tabela Simples 51"/>
    <w:basedOn w:val="Tabelanormal"/>
    <w:uiPriority w:val="45"/>
    <w:rsid w:val="004A4B3C"/>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aSimples11">
    <w:name w:val="Tabela Simples 11"/>
    <w:basedOn w:val="Tabelanormal"/>
    <w:uiPriority w:val="41"/>
    <w:rsid w:val="004A4B3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Normal1">
    <w:name w:val="Table Normal1"/>
    <w:rsid w:val="00190EC2"/>
    <w:pPr>
      <w:spacing w:line="276" w:lineRule="auto"/>
    </w:pPr>
    <w:rPr>
      <w:rFonts w:ascii="Arial" w:eastAsia="Arial" w:hAnsi="Arial" w:cs="Arial"/>
      <w:color w:val="000000"/>
      <w:sz w:val="22"/>
      <w:szCs w:val="22"/>
      <w:lang w:eastAsia="zh-CN" w:bidi="hi-IN"/>
    </w:rPr>
    <w:tblPr>
      <w:tblCellMar>
        <w:top w:w="0" w:type="dxa"/>
        <w:left w:w="0" w:type="dxa"/>
        <w:bottom w:w="0" w:type="dxa"/>
        <w:right w:w="0" w:type="dxa"/>
      </w:tblCellMar>
    </w:tblPr>
  </w:style>
  <w:style w:type="paragraph" w:customStyle="1" w:styleId="p0">
    <w:name w:val="p0"/>
    <w:basedOn w:val="Normal"/>
    <w:rsid w:val="008A644E"/>
    <w:pPr>
      <w:spacing w:line="240" w:lineRule="auto"/>
      <w:jc w:val="both"/>
    </w:pPr>
    <w:rPr>
      <w:rFonts w:ascii="Times New Roman" w:hAnsi="Times New Roman" w:cs="Times New Roman"/>
      <w:sz w:val="24"/>
      <w:szCs w:val="24"/>
    </w:rPr>
  </w:style>
  <w:style w:type="character" w:customStyle="1" w:styleId="15">
    <w:name w:val="15"/>
    <w:basedOn w:val="Fontepargpadro"/>
    <w:rsid w:val="008A644E"/>
    <w:rPr>
      <w:rFonts w:ascii="Times New Roman" w:hAnsi="Times New Roman" w:cs="Times New Roman" w:hint="default"/>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969628">
      <w:bodyDiv w:val="1"/>
      <w:marLeft w:val="0"/>
      <w:marRight w:val="0"/>
      <w:marTop w:val="0"/>
      <w:marBottom w:val="0"/>
      <w:divBdr>
        <w:top w:val="none" w:sz="0" w:space="0" w:color="auto"/>
        <w:left w:val="none" w:sz="0" w:space="0" w:color="auto"/>
        <w:bottom w:val="none" w:sz="0" w:space="0" w:color="auto"/>
        <w:right w:val="none" w:sz="0" w:space="0" w:color="auto"/>
      </w:divBdr>
    </w:div>
    <w:div w:id="116994221">
      <w:bodyDiv w:val="1"/>
      <w:marLeft w:val="0"/>
      <w:marRight w:val="0"/>
      <w:marTop w:val="0"/>
      <w:marBottom w:val="0"/>
      <w:divBdr>
        <w:top w:val="none" w:sz="0" w:space="0" w:color="auto"/>
        <w:left w:val="none" w:sz="0" w:space="0" w:color="auto"/>
        <w:bottom w:val="none" w:sz="0" w:space="0" w:color="auto"/>
        <w:right w:val="none" w:sz="0" w:space="0" w:color="auto"/>
      </w:divBdr>
    </w:div>
    <w:div w:id="163983142">
      <w:bodyDiv w:val="1"/>
      <w:marLeft w:val="0"/>
      <w:marRight w:val="0"/>
      <w:marTop w:val="0"/>
      <w:marBottom w:val="0"/>
      <w:divBdr>
        <w:top w:val="none" w:sz="0" w:space="0" w:color="auto"/>
        <w:left w:val="none" w:sz="0" w:space="0" w:color="auto"/>
        <w:bottom w:val="none" w:sz="0" w:space="0" w:color="auto"/>
        <w:right w:val="none" w:sz="0" w:space="0" w:color="auto"/>
      </w:divBdr>
    </w:div>
    <w:div w:id="239877024">
      <w:bodyDiv w:val="1"/>
      <w:marLeft w:val="0"/>
      <w:marRight w:val="0"/>
      <w:marTop w:val="0"/>
      <w:marBottom w:val="0"/>
      <w:divBdr>
        <w:top w:val="none" w:sz="0" w:space="0" w:color="auto"/>
        <w:left w:val="none" w:sz="0" w:space="0" w:color="auto"/>
        <w:bottom w:val="none" w:sz="0" w:space="0" w:color="auto"/>
        <w:right w:val="none" w:sz="0" w:space="0" w:color="auto"/>
      </w:divBdr>
    </w:div>
    <w:div w:id="310839866">
      <w:bodyDiv w:val="1"/>
      <w:marLeft w:val="0"/>
      <w:marRight w:val="0"/>
      <w:marTop w:val="0"/>
      <w:marBottom w:val="0"/>
      <w:divBdr>
        <w:top w:val="none" w:sz="0" w:space="0" w:color="auto"/>
        <w:left w:val="none" w:sz="0" w:space="0" w:color="auto"/>
        <w:bottom w:val="none" w:sz="0" w:space="0" w:color="auto"/>
        <w:right w:val="none" w:sz="0" w:space="0" w:color="auto"/>
      </w:divBdr>
    </w:div>
    <w:div w:id="359864945">
      <w:bodyDiv w:val="1"/>
      <w:marLeft w:val="0"/>
      <w:marRight w:val="0"/>
      <w:marTop w:val="0"/>
      <w:marBottom w:val="0"/>
      <w:divBdr>
        <w:top w:val="none" w:sz="0" w:space="0" w:color="auto"/>
        <w:left w:val="none" w:sz="0" w:space="0" w:color="auto"/>
        <w:bottom w:val="none" w:sz="0" w:space="0" w:color="auto"/>
        <w:right w:val="none" w:sz="0" w:space="0" w:color="auto"/>
      </w:divBdr>
    </w:div>
    <w:div w:id="363870522">
      <w:bodyDiv w:val="1"/>
      <w:marLeft w:val="0"/>
      <w:marRight w:val="0"/>
      <w:marTop w:val="0"/>
      <w:marBottom w:val="0"/>
      <w:divBdr>
        <w:top w:val="none" w:sz="0" w:space="0" w:color="auto"/>
        <w:left w:val="none" w:sz="0" w:space="0" w:color="auto"/>
        <w:bottom w:val="none" w:sz="0" w:space="0" w:color="auto"/>
        <w:right w:val="none" w:sz="0" w:space="0" w:color="auto"/>
      </w:divBdr>
    </w:div>
    <w:div w:id="424812722">
      <w:bodyDiv w:val="1"/>
      <w:marLeft w:val="0"/>
      <w:marRight w:val="0"/>
      <w:marTop w:val="0"/>
      <w:marBottom w:val="0"/>
      <w:divBdr>
        <w:top w:val="none" w:sz="0" w:space="0" w:color="auto"/>
        <w:left w:val="none" w:sz="0" w:space="0" w:color="auto"/>
        <w:bottom w:val="none" w:sz="0" w:space="0" w:color="auto"/>
        <w:right w:val="none" w:sz="0" w:space="0" w:color="auto"/>
      </w:divBdr>
    </w:div>
    <w:div w:id="441346626">
      <w:bodyDiv w:val="1"/>
      <w:marLeft w:val="0"/>
      <w:marRight w:val="0"/>
      <w:marTop w:val="0"/>
      <w:marBottom w:val="0"/>
      <w:divBdr>
        <w:top w:val="none" w:sz="0" w:space="0" w:color="auto"/>
        <w:left w:val="none" w:sz="0" w:space="0" w:color="auto"/>
        <w:bottom w:val="none" w:sz="0" w:space="0" w:color="auto"/>
        <w:right w:val="none" w:sz="0" w:space="0" w:color="auto"/>
      </w:divBdr>
    </w:div>
    <w:div w:id="520819663">
      <w:bodyDiv w:val="1"/>
      <w:marLeft w:val="0"/>
      <w:marRight w:val="0"/>
      <w:marTop w:val="0"/>
      <w:marBottom w:val="0"/>
      <w:divBdr>
        <w:top w:val="none" w:sz="0" w:space="0" w:color="auto"/>
        <w:left w:val="none" w:sz="0" w:space="0" w:color="auto"/>
        <w:bottom w:val="none" w:sz="0" w:space="0" w:color="auto"/>
        <w:right w:val="none" w:sz="0" w:space="0" w:color="auto"/>
      </w:divBdr>
    </w:div>
    <w:div w:id="525605596">
      <w:bodyDiv w:val="1"/>
      <w:marLeft w:val="0"/>
      <w:marRight w:val="0"/>
      <w:marTop w:val="0"/>
      <w:marBottom w:val="0"/>
      <w:divBdr>
        <w:top w:val="none" w:sz="0" w:space="0" w:color="auto"/>
        <w:left w:val="none" w:sz="0" w:space="0" w:color="auto"/>
        <w:bottom w:val="none" w:sz="0" w:space="0" w:color="auto"/>
        <w:right w:val="none" w:sz="0" w:space="0" w:color="auto"/>
      </w:divBdr>
    </w:div>
    <w:div w:id="645205732">
      <w:bodyDiv w:val="1"/>
      <w:marLeft w:val="0"/>
      <w:marRight w:val="0"/>
      <w:marTop w:val="0"/>
      <w:marBottom w:val="0"/>
      <w:divBdr>
        <w:top w:val="none" w:sz="0" w:space="0" w:color="auto"/>
        <w:left w:val="none" w:sz="0" w:space="0" w:color="auto"/>
        <w:bottom w:val="none" w:sz="0" w:space="0" w:color="auto"/>
        <w:right w:val="none" w:sz="0" w:space="0" w:color="auto"/>
      </w:divBdr>
    </w:div>
    <w:div w:id="738132585">
      <w:bodyDiv w:val="1"/>
      <w:marLeft w:val="0"/>
      <w:marRight w:val="0"/>
      <w:marTop w:val="0"/>
      <w:marBottom w:val="0"/>
      <w:divBdr>
        <w:top w:val="none" w:sz="0" w:space="0" w:color="auto"/>
        <w:left w:val="none" w:sz="0" w:space="0" w:color="auto"/>
        <w:bottom w:val="none" w:sz="0" w:space="0" w:color="auto"/>
        <w:right w:val="none" w:sz="0" w:space="0" w:color="auto"/>
      </w:divBdr>
    </w:div>
    <w:div w:id="772096561">
      <w:bodyDiv w:val="1"/>
      <w:marLeft w:val="0"/>
      <w:marRight w:val="0"/>
      <w:marTop w:val="0"/>
      <w:marBottom w:val="0"/>
      <w:divBdr>
        <w:top w:val="none" w:sz="0" w:space="0" w:color="auto"/>
        <w:left w:val="none" w:sz="0" w:space="0" w:color="auto"/>
        <w:bottom w:val="none" w:sz="0" w:space="0" w:color="auto"/>
        <w:right w:val="none" w:sz="0" w:space="0" w:color="auto"/>
      </w:divBdr>
    </w:div>
    <w:div w:id="914045162">
      <w:bodyDiv w:val="1"/>
      <w:marLeft w:val="0"/>
      <w:marRight w:val="0"/>
      <w:marTop w:val="0"/>
      <w:marBottom w:val="0"/>
      <w:divBdr>
        <w:top w:val="none" w:sz="0" w:space="0" w:color="auto"/>
        <w:left w:val="none" w:sz="0" w:space="0" w:color="auto"/>
        <w:bottom w:val="none" w:sz="0" w:space="0" w:color="auto"/>
        <w:right w:val="none" w:sz="0" w:space="0" w:color="auto"/>
      </w:divBdr>
    </w:div>
    <w:div w:id="929629691">
      <w:bodyDiv w:val="1"/>
      <w:marLeft w:val="0"/>
      <w:marRight w:val="0"/>
      <w:marTop w:val="0"/>
      <w:marBottom w:val="0"/>
      <w:divBdr>
        <w:top w:val="none" w:sz="0" w:space="0" w:color="auto"/>
        <w:left w:val="none" w:sz="0" w:space="0" w:color="auto"/>
        <w:bottom w:val="none" w:sz="0" w:space="0" w:color="auto"/>
        <w:right w:val="none" w:sz="0" w:space="0" w:color="auto"/>
      </w:divBdr>
    </w:div>
    <w:div w:id="951596481">
      <w:bodyDiv w:val="1"/>
      <w:marLeft w:val="0"/>
      <w:marRight w:val="0"/>
      <w:marTop w:val="0"/>
      <w:marBottom w:val="0"/>
      <w:divBdr>
        <w:top w:val="none" w:sz="0" w:space="0" w:color="auto"/>
        <w:left w:val="none" w:sz="0" w:space="0" w:color="auto"/>
        <w:bottom w:val="none" w:sz="0" w:space="0" w:color="auto"/>
        <w:right w:val="none" w:sz="0" w:space="0" w:color="auto"/>
      </w:divBdr>
    </w:div>
    <w:div w:id="1167013195">
      <w:bodyDiv w:val="1"/>
      <w:marLeft w:val="0"/>
      <w:marRight w:val="0"/>
      <w:marTop w:val="0"/>
      <w:marBottom w:val="0"/>
      <w:divBdr>
        <w:top w:val="none" w:sz="0" w:space="0" w:color="auto"/>
        <w:left w:val="none" w:sz="0" w:space="0" w:color="auto"/>
        <w:bottom w:val="none" w:sz="0" w:space="0" w:color="auto"/>
        <w:right w:val="none" w:sz="0" w:space="0" w:color="auto"/>
      </w:divBdr>
    </w:div>
    <w:div w:id="1253202147">
      <w:bodyDiv w:val="1"/>
      <w:marLeft w:val="0"/>
      <w:marRight w:val="0"/>
      <w:marTop w:val="0"/>
      <w:marBottom w:val="0"/>
      <w:divBdr>
        <w:top w:val="none" w:sz="0" w:space="0" w:color="auto"/>
        <w:left w:val="none" w:sz="0" w:space="0" w:color="auto"/>
        <w:bottom w:val="none" w:sz="0" w:space="0" w:color="auto"/>
        <w:right w:val="none" w:sz="0" w:space="0" w:color="auto"/>
      </w:divBdr>
    </w:div>
    <w:div w:id="1273246867">
      <w:bodyDiv w:val="1"/>
      <w:marLeft w:val="0"/>
      <w:marRight w:val="0"/>
      <w:marTop w:val="0"/>
      <w:marBottom w:val="0"/>
      <w:divBdr>
        <w:top w:val="none" w:sz="0" w:space="0" w:color="auto"/>
        <w:left w:val="none" w:sz="0" w:space="0" w:color="auto"/>
        <w:bottom w:val="none" w:sz="0" w:space="0" w:color="auto"/>
        <w:right w:val="none" w:sz="0" w:space="0" w:color="auto"/>
      </w:divBdr>
    </w:div>
    <w:div w:id="1300916812">
      <w:bodyDiv w:val="1"/>
      <w:marLeft w:val="0"/>
      <w:marRight w:val="0"/>
      <w:marTop w:val="0"/>
      <w:marBottom w:val="0"/>
      <w:divBdr>
        <w:top w:val="none" w:sz="0" w:space="0" w:color="auto"/>
        <w:left w:val="none" w:sz="0" w:space="0" w:color="auto"/>
        <w:bottom w:val="none" w:sz="0" w:space="0" w:color="auto"/>
        <w:right w:val="none" w:sz="0" w:space="0" w:color="auto"/>
      </w:divBdr>
    </w:div>
    <w:div w:id="1385448206">
      <w:bodyDiv w:val="1"/>
      <w:marLeft w:val="0"/>
      <w:marRight w:val="0"/>
      <w:marTop w:val="0"/>
      <w:marBottom w:val="0"/>
      <w:divBdr>
        <w:top w:val="none" w:sz="0" w:space="0" w:color="auto"/>
        <w:left w:val="none" w:sz="0" w:space="0" w:color="auto"/>
        <w:bottom w:val="none" w:sz="0" w:space="0" w:color="auto"/>
        <w:right w:val="none" w:sz="0" w:space="0" w:color="auto"/>
      </w:divBdr>
    </w:div>
    <w:div w:id="1415394995">
      <w:bodyDiv w:val="1"/>
      <w:marLeft w:val="0"/>
      <w:marRight w:val="0"/>
      <w:marTop w:val="0"/>
      <w:marBottom w:val="0"/>
      <w:divBdr>
        <w:top w:val="none" w:sz="0" w:space="0" w:color="auto"/>
        <w:left w:val="none" w:sz="0" w:space="0" w:color="auto"/>
        <w:bottom w:val="none" w:sz="0" w:space="0" w:color="auto"/>
        <w:right w:val="none" w:sz="0" w:space="0" w:color="auto"/>
      </w:divBdr>
    </w:div>
    <w:div w:id="1420836219">
      <w:bodyDiv w:val="1"/>
      <w:marLeft w:val="0"/>
      <w:marRight w:val="0"/>
      <w:marTop w:val="0"/>
      <w:marBottom w:val="0"/>
      <w:divBdr>
        <w:top w:val="none" w:sz="0" w:space="0" w:color="auto"/>
        <w:left w:val="none" w:sz="0" w:space="0" w:color="auto"/>
        <w:bottom w:val="none" w:sz="0" w:space="0" w:color="auto"/>
        <w:right w:val="none" w:sz="0" w:space="0" w:color="auto"/>
      </w:divBdr>
    </w:div>
    <w:div w:id="1624922928">
      <w:bodyDiv w:val="1"/>
      <w:marLeft w:val="0"/>
      <w:marRight w:val="0"/>
      <w:marTop w:val="0"/>
      <w:marBottom w:val="0"/>
      <w:divBdr>
        <w:top w:val="none" w:sz="0" w:space="0" w:color="auto"/>
        <w:left w:val="none" w:sz="0" w:space="0" w:color="auto"/>
        <w:bottom w:val="none" w:sz="0" w:space="0" w:color="auto"/>
        <w:right w:val="none" w:sz="0" w:space="0" w:color="auto"/>
      </w:divBdr>
    </w:div>
    <w:div w:id="1671443856">
      <w:bodyDiv w:val="1"/>
      <w:marLeft w:val="0"/>
      <w:marRight w:val="0"/>
      <w:marTop w:val="0"/>
      <w:marBottom w:val="0"/>
      <w:divBdr>
        <w:top w:val="none" w:sz="0" w:space="0" w:color="auto"/>
        <w:left w:val="none" w:sz="0" w:space="0" w:color="auto"/>
        <w:bottom w:val="none" w:sz="0" w:space="0" w:color="auto"/>
        <w:right w:val="none" w:sz="0" w:space="0" w:color="auto"/>
      </w:divBdr>
    </w:div>
    <w:div w:id="1843547774">
      <w:bodyDiv w:val="1"/>
      <w:marLeft w:val="0"/>
      <w:marRight w:val="0"/>
      <w:marTop w:val="0"/>
      <w:marBottom w:val="0"/>
      <w:divBdr>
        <w:top w:val="none" w:sz="0" w:space="0" w:color="auto"/>
        <w:left w:val="none" w:sz="0" w:space="0" w:color="auto"/>
        <w:bottom w:val="none" w:sz="0" w:space="0" w:color="auto"/>
        <w:right w:val="none" w:sz="0" w:space="0" w:color="auto"/>
      </w:divBdr>
    </w:div>
    <w:div w:id="1851289601">
      <w:bodyDiv w:val="1"/>
      <w:marLeft w:val="0"/>
      <w:marRight w:val="0"/>
      <w:marTop w:val="0"/>
      <w:marBottom w:val="0"/>
      <w:divBdr>
        <w:top w:val="none" w:sz="0" w:space="0" w:color="auto"/>
        <w:left w:val="none" w:sz="0" w:space="0" w:color="auto"/>
        <w:bottom w:val="none" w:sz="0" w:space="0" w:color="auto"/>
        <w:right w:val="none" w:sz="0" w:space="0" w:color="auto"/>
      </w:divBdr>
    </w:div>
    <w:div w:id="1865482340">
      <w:bodyDiv w:val="1"/>
      <w:marLeft w:val="0"/>
      <w:marRight w:val="0"/>
      <w:marTop w:val="0"/>
      <w:marBottom w:val="0"/>
      <w:divBdr>
        <w:top w:val="none" w:sz="0" w:space="0" w:color="auto"/>
        <w:left w:val="none" w:sz="0" w:space="0" w:color="auto"/>
        <w:bottom w:val="none" w:sz="0" w:space="0" w:color="auto"/>
        <w:right w:val="none" w:sz="0" w:space="0" w:color="auto"/>
      </w:divBdr>
    </w:div>
    <w:div w:id="1872523764">
      <w:bodyDiv w:val="1"/>
      <w:marLeft w:val="0"/>
      <w:marRight w:val="0"/>
      <w:marTop w:val="0"/>
      <w:marBottom w:val="0"/>
      <w:divBdr>
        <w:top w:val="none" w:sz="0" w:space="0" w:color="auto"/>
        <w:left w:val="none" w:sz="0" w:space="0" w:color="auto"/>
        <w:bottom w:val="none" w:sz="0" w:space="0" w:color="auto"/>
        <w:right w:val="none" w:sz="0" w:space="0" w:color="auto"/>
      </w:divBdr>
    </w:div>
    <w:div w:id="1874728140">
      <w:bodyDiv w:val="1"/>
      <w:marLeft w:val="0"/>
      <w:marRight w:val="0"/>
      <w:marTop w:val="0"/>
      <w:marBottom w:val="0"/>
      <w:divBdr>
        <w:top w:val="none" w:sz="0" w:space="0" w:color="auto"/>
        <w:left w:val="none" w:sz="0" w:space="0" w:color="auto"/>
        <w:bottom w:val="none" w:sz="0" w:space="0" w:color="auto"/>
        <w:right w:val="none" w:sz="0" w:space="0" w:color="auto"/>
      </w:divBdr>
    </w:div>
    <w:div w:id="1954289087">
      <w:bodyDiv w:val="1"/>
      <w:marLeft w:val="0"/>
      <w:marRight w:val="0"/>
      <w:marTop w:val="0"/>
      <w:marBottom w:val="0"/>
      <w:divBdr>
        <w:top w:val="none" w:sz="0" w:space="0" w:color="auto"/>
        <w:left w:val="none" w:sz="0" w:space="0" w:color="auto"/>
        <w:bottom w:val="none" w:sz="0" w:space="0" w:color="auto"/>
        <w:right w:val="none" w:sz="0" w:space="0" w:color="auto"/>
      </w:divBdr>
    </w:div>
    <w:div w:id="2130318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4.jpeg"/><Relationship Id="rId26" Type="http://schemas.openxmlformats.org/officeDocument/2006/relationships/hyperlink" Target="http://sistemas.mma.gov.br/cnuc/index.php?ido=relatorioparametrizado.exibeRelatorio&amp;relatorioPadrao=true&amp;idUc=17" TargetMode="External"/><Relationship Id="rId39" Type="http://schemas.openxmlformats.org/officeDocument/2006/relationships/hyperlink" Target="http://www.icmbio.gov.br/portal/unidades-de-conservacao" TargetMode="External"/><Relationship Id="rId21" Type="http://schemas.openxmlformats.org/officeDocument/2006/relationships/chart" Target="charts/chart1.xml"/><Relationship Id="rId34" Type="http://schemas.openxmlformats.org/officeDocument/2006/relationships/hyperlink" Target="http://cidades.ibge.gov.br/painel/painel.php?codmun=410950" TargetMode="External"/><Relationship Id="rId42" Type="http://schemas.openxmlformats.org/officeDocument/2006/relationships/hyperlink" Target="http://www.mma.gov.br/port/sca/ppg7/capa/" TargetMode="External"/><Relationship Id="rId47" Type="http://schemas.openxmlformats.org/officeDocument/2006/relationships/hyperlink" Target="http://www.unesco.org/new/en/natural-sciences/environment/ecological-sciences/biosphere-reserves/main-characteristics/" TargetMode="External"/><Relationship Id="rId50"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yperlink" Target="http://www.funbio.org.br/o-que-fazemos/agencia-gef/" TargetMode="External"/><Relationship Id="rId11" Type="http://schemas.openxmlformats.org/officeDocument/2006/relationships/header" Target="header2.xml"/><Relationship Id="rId24" Type="http://schemas.openxmlformats.org/officeDocument/2006/relationships/hyperlink" Target="http://www.planalto.gov.br/ccivil_03/_ato2011-2014/2012/lei/L12651.htm" TargetMode="External"/><Relationship Id="rId32" Type="http://schemas.openxmlformats.org/officeDocument/2006/relationships/hyperlink" Target="http://www.iap.pr.gov.br/modules/conteudo/conteudo.php?conteudo=1209" TargetMode="External"/><Relationship Id="rId37" Type="http://schemas.openxmlformats.org/officeDocument/2006/relationships/hyperlink" Target="http://www.icmbio.gov.br/portal/images/stories/comunicacao/cartilha_de_regularizacao_fundiaria.pdf" TargetMode="External"/><Relationship Id="rId40" Type="http://schemas.openxmlformats.org/officeDocument/2006/relationships/hyperlink" Target="https://uc.socioambiental.org/o-snuc/quadro-comparativo-das-categorias" TargetMode="External"/><Relationship Id="rId45" Type="http://schemas.openxmlformats.org/officeDocument/2006/relationships/hyperlink" Target="http://www.guaraquecaba.pr.gov.br/" TargetMode="Externa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eader" Target="header1.xml"/><Relationship Id="rId19" Type="http://schemas.openxmlformats.org/officeDocument/2006/relationships/image" Target="media/image5.jpeg"/><Relationship Id="rId31" Type="http://schemas.openxmlformats.org/officeDocument/2006/relationships/hyperlink" Target="http://www.iap.pr.gov.br/modules/conteudo/conteudo.php?conteudo=1258" TargetMode="External"/><Relationship Id="rId44" Type="http://schemas.openxmlformats.org/officeDocument/2006/relationships/hyperlink" Target="http://observatoriocosteiro.webnode.com/mosaico-lagamar/unidades-de-conservacao-do-mosaico-lagamar2/"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5.xml"/><Relationship Id="rId22" Type="http://schemas.openxmlformats.org/officeDocument/2006/relationships/chart" Target="charts/chart2.xml"/><Relationship Id="rId27" Type="http://schemas.openxmlformats.org/officeDocument/2006/relationships/hyperlink" Target="http://www.conservation.org/global/brasil/publicacoes/Documents/HotspotsRevisitados.pdf" TargetMode="External"/><Relationship Id="rId30" Type="http://schemas.openxmlformats.org/officeDocument/2006/relationships/hyperlink" Target="http://www.iap.pr.gov.br/modules/conteudo/conteudo.php?conteudo=1260" TargetMode="External"/><Relationship Id="rId35" Type="http://schemas.openxmlformats.org/officeDocument/2006/relationships/hyperlink" Target="http://www.ibge.gov.br/home/estatistica/populacao/" TargetMode="External"/><Relationship Id="rId43" Type="http://schemas.openxmlformats.org/officeDocument/2006/relationships/hyperlink" Target="http://www.mma.gov.br/estruturas/240/_publicacao/240_publicacao05072011052536.pdf" TargetMode="External"/><Relationship Id="rId48" Type="http://schemas.openxmlformats.org/officeDocument/2006/relationships/header" Target="header7.xml"/><Relationship Id="rId8" Type="http://schemas.openxmlformats.org/officeDocument/2006/relationships/image" Target="media/image1.jpeg"/><Relationship Id="rId51" Type="http://schemas.openxmlformats.org/officeDocument/2006/relationships/header" Target="header9.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hyperlink" Target="http://www.planalto.gov.br/CCIVIL_03/_Ato2011-2014/2012/Dsn/Dsn13319.htm" TargetMode="External"/><Relationship Id="rId33" Type="http://schemas.openxmlformats.org/officeDocument/2006/relationships/hyperlink" Target="http://www.ibge.gov.br/home/geociencias/areaterritorial/principal.shtm" TargetMode="External"/><Relationship Id="rId38" Type="http://schemas.openxmlformats.org/officeDocument/2006/relationships/hyperlink" Target="http://www.icmbio.gov.br/portal/images/stories/o-que-somos/in022009.pdf" TargetMode="External"/><Relationship Id="rId46" Type="http://schemas.openxmlformats.org/officeDocument/2006/relationships/hyperlink" Target="http://www.rbma.org.br/mab/unesco_03_mapa.asp" TargetMode="External"/><Relationship Id="rId20" Type="http://schemas.openxmlformats.org/officeDocument/2006/relationships/image" Target="media/image6.jpeg"/><Relationship Id="rId41" Type="http://schemas.openxmlformats.org/officeDocument/2006/relationships/hyperlink" Target="http://www.mma.gov.br/acessibilidade/item/885-direito-do-mar"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hyperlink" Target="http://www.planalto.gov.br/ccivil_03/Decreto-Lei/Del3365.htm" TargetMode="External"/><Relationship Id="rId28" Type="http://schemas.openxmlformats.org/officeDocument/2006/relationships/hyperlink" Target="http://www.redemosaicos.com.br/arquivos_dados/arq_downloads/mmidia-id-76.pdf" TargetMode="External"/><Relationship Id="rId36" Type="http://schemas.openxmlformats.org/officeDocument/2006/relationships/hyperlink" Target="http://www.icmbio.gov.br/portal/unidadesdeconservacao/biomas-brasileiros/marinho/unidades-de-conservacao-marinho/2244-apa-de-guaraquecaba" TargetMode="External"/><Relationship Id="rId49" Type="http://schemas.openxmlformats.org/officeDocument/2006/relationships/header" Target="header8.xml"/></Relationships>
</file>

<file path=word/_rels/footnotes.xml.rels><?xml version="1.0" encoding="UTF-8" standalone="yes"?>
<Relationships xmlns="http://schemas.openxmlformats.org/package/2006/relationships"><Relationship Id="rId3" Type="http://schemas.openxmlformats.org/officeDocument/2006/relationships/hyperlink" Target="http://www.icmbio.gov.br/portal/planosmanejo" TargetMode="External"/><Relationship Id="rId2" Type="http://schemas.openxmlformats.org/officeDocument/2006/relationships/hyperlink" Target="http://www.iap.pr.gov.br/modules/conteudo/conteudo.php?conteudo=1281" TargetMode="External"/><Relationship Id="rId1" Type="http://schemas.openxmlformats.org/officeDocument/2006/relationships/hyperlink" Target="http://www.iap.pr.gov.br/modules/conteudo/conteudo.php?conteudo=1201"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Ana%20Paula\Downloads\BASE_de_dados_regularizacao_REBIO.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Ana%20Paula\Downloads\BASE_de_dados_regularizacao_REBIO.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latin typeface="Arial" panose="020B0604020202020204" pitchFamily="34" charset="0"/>
                <a:cs typeface="Arial" panose="020B0604020202020204" pitchFamily="34" charset="0"/>
              </a:defRPr>
            </a:pPr>
            <a:r>
              <a:rPr lang="pt-BR"/>
              <a:t>Área total dos </a:t>
            </a:r>
            <a:r>
              <a:rPr lang="pt-BR" sz="1000" b="1" i="0" u="none" strike="noStrike" baseline="0">
                <a:effectLst/>
              </a:rPr>
              <a:t>imóveis</a:t>
            </a:r>
            <a:r>
              <a:rPr lang="pt-BR"/>
              <a:t> mapeados em hectares (ha)</a:t>
            </a:r>
          </a:p>
        </c:rich>
      </c:tx>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Graficos!$B$1</c:f>
              <c:strCache>
                <c:ptCount val="1"/>
                <c:pt idx="0">
                  <c:v>Área total dos terrenos mapeados em hectares (ha)</c:v>
                </c:pt>
              </c:strCache>
            </c:strRef>
          </c:tx>
          <c:dPt>
            <c:idx val="0"/>
            <c:bubble3D val="0"/>
            <c:spPr>
              <a:solidFill>
                <a:srgbClr val="C00000"/>
              </a:solidFill>
            </c:spPr>
          </c:dPt>
          <c:dLbls>
            <c:dLbl>
              <c:idx val="0"/>
              <c:layout>
                <c:manualLayout>
                  <c:x val="1.2348880838112554E-3"/>
                  <c:y val="-8.2164729408823901E-3"/>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1.2720556395097078E-2"/>
                  <c:y val="-6.5851101945590129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4.3414371183400052E-2"/>
                  <c:y val="-5.3246677498646E-3"/>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2.0420571367458524E-2"/>
                  <c:y val="1.1934222507900799E-3"/>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4"/>
              <c:layout>
                <c:manualLayout>
                  <c:x val="-7.2082670481130441E-4"/>
                  <c:y val="-4.7710464763333155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5"/>
              <c:layout>
                <c:manualLayout>
                  <c:x val="1.0733081115285037E-2"/>
                  <c:y val="-4.6304926169943045E-3"/>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6"/>
              <c:layout>
                <c:manualLayout>
                  <c:x val="3.0782187880165235E-2"/>
                  <c:y val="9.5238095238095039E-3"/>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000">
                    <a:latin typeface="Arial" pitchFamily="34" charset="0"/>
                    <a:cs typeface="Arial" pitchFamily="34" charset="0"/>
                  </a:defRPr>
                </a:pPr>
                <a:endParaRPr lang="pt-BR"/>
              </a:p>
            </c:txPr>
            <c:dLblPos val="outEnd"/>
            <c:showLegendKey val="0"/>
            <c:showVal val="1"/>
            <c:showCatName val="0"/>
            <c:showSerName val="0"/>
            <c:showPercent val="0"/>
            <c:showBubbleSize val="0"/>
            <c:showLeaderLines val="0"/>
            <c:extLst>
              <c:ext xmlns:c15="http://schemas.microsoft.com/office/drawing/2012/chart" uri="{CE6537A1-D6FC-4f65-9D91-7224C49458BB}"/>
            </c:extLst>
          </c:dLbls>
          <c:cat>
            <c:strRef>
              <c:f>Graficos!$A$2:$A$8</c:f>
              <c:strCache>
                <c:ptCount val="7"/>
                <c:pt idx="0">
                  <c:v>Fazenda Bom Jesus I</c:v>
                </c:pt>
                <c:pt idx="1">
                  <c:v>FISA - Participações Societárias LTDA</c:v>
                </c:pt>
                <c:pt idx="2">
                  <c:v>Agro Florestal SulBrasil S/A</c:v>
                </c:pt>
                <c:pt idx="3">
                  <c:v>Grando, Argenta &amp; Cia LTDA</c:v>
                </c:pt>
                <c:pt idx="4">
                  <c:v>Incorporadora e Adminstradora Arvoredo</c:v>
                </c:pt>
                <c:pt idx="5">
                  <c:v>Napoleão Luiz Peluso</c:v>
                </c:pt>
                <c:pt idx="6">
                  <c:v>Outros</c:v>
                </c:pt>
              </c:strCache>
            </c:strRef>
          </c:cat>
          <c:val>
            <c:numRef>
              <c:f>Graficos!$B$2:$B$8</c:f>
              <c:numCache>
                <c:formatCode>#,##0.0</c:formatCode>
                <c:ptCount val="7"/>
                <c:pt idx="0">
                  <c:v>3189.1</c:v>
                </c:pt>
                <c:pt idx="1">
                  <c:v>2813.84</c:v>
                </c:pt>
                <c:pt idx="2">
                  <c:v>1769.98</c:v>
                </c:pt>
                <c:pt idx="3">
                  <c:v>1602.44</c:v>
                </c:pt>
                <c:pt idx="4">
                  <c:v>1592.4399999999996</c:v>
                </c:pt>
                <c:pt idx="5">
                  <c:v>1219.8</c:v>
                </c:pt>
                <c:pt idx="6">
                  <c:v>1891.17</c:v>
                </c:pt>
              </c:numCache>
            </c:numRef>
          </c:val>
        </c:ser>
        <c:dLbls>
          <c:showLegendKey val="0"/>
          <c:showVal val="0"/>
          <c:showCatName val="0"/>
          <c:showSerName val="0"/>
          <c:showPercent val="0"/>
          <c:showBubbleSize val="0"/>
          <c:showLeaderLines val="0"/>
        </c:dLbls>
      </c:pie3DChart>
    </c:plotArea>
    <c:legend>
      <c:legendPos val="b"/>
      <c:layout>
        <c:manualLayout>
          <c:xMode val="edge"/>
          <c:yMode val="edge"/>
          <c:x val="5.152080737382575E-2"/>
          <c:y val="0.67511994334041581"/>
          <c:w val="0.9036923919863552"/>
          <c:h val="0.28255201433154187"/>
        </c:manualLayout>
      </c:layout>
      <c:overlay val="0"/>
      <c:txPr>
        <a:bodyPr/>
        <a:lstStyle/>
        <a:p>
          <a:pPr>
            <a:defRPr sz="1000">
              <a:latin typeface="Arial" pitchFamily="34" charset="0"/>
              <a:cs typeface="Arial" pitchFamily="34" charset="0"/>
            </a:defRPr>
          </a:pPr>
          <a:endParaRPr lang="pt-BR"/>
        </a:p>
      </c:txPr>
    </c:legend>
    <c:plotVisOnly val="1"/>
    <c:dispBlanksAs val="gap"/>
    <c:showDLblsOverMax val="0"/>
  </c:chart>
  <c:txPr>
    <a:bodyPr/>
    <a:lstStyle/>
    <a:p>
      <a:pPr>
        <a:defRPr sz="1200"/>
      </a:pPr>
      <a:endParaRPr lang="pt-B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latin typeface="Arial" panose="020B0604020202020204" pitchFamily="34" charset="0"/>
                <a:cs typeface="Arial" panose="020B0604020202020204" pitchFamily="34" charset="0"/>
              </a:defRPr>
            </a:pPr>
            <a:r>
              <a:rPr lang="pt-BR" sz="1000">
                <a:latin typeface="Arial" panose="020B0604020202020204" pitchFamily="34" charset="0"/>
                <a:cs typeface="Arial" panose="020B0604020202020204" pitchFamily="34" charset="0"/>
              </a:rPr>
              <a:t>Porcentagem referente à área total da ReBio Bom Jesus</a:t>
            </a:r>
          </a:p>
        </c:rich>
      </c:tx>
      <c:overlay val="0"/>
    </c:title>
    <c:autoTitleDeleted val="0"/>
    <c:view3D>
      <c:rotX val="30"/>
      <c:rotY val="50"/>
      <c:rAngAx val="0"/>
    </c:view3D>
    <c:floor>
      <c:thickness val="0"/>
    </c:floor>
    <c:sideWall>
      <c:thickness val="0"/>
    </c:sideWall>
    <c:backWall>
      <c:thickness val="0"/>
    </c:backWall>
    <c:plotArea>
      <c:layout/>
      <c:pie3DChart>
        <c:varyColors val="1"/>
        <c:ser>
          <c:idx val="0"/>
          <c:order val="0"/>
          <c:tx>
            <c:strRef>
              <c:f>Graficos!$D$1</c:f>
              <c:strCache>
                <c:ptCount val="1"/>
                <c:pt idx="0">
                  <c:v>% referente à área total da ReBio Bom Jesus</c:v>
                </c:pt>
              </c:strCache>
            </c:strRef>
          </c:tx>
          <c:dPt>
            <c:idx val="0"/>
            <c:bubble3D val="0"/>
            <c:spPr>
              <a:solidFill>
                <a:srgbClr val="C00000"/>
              </a:solidFill>
            </c:spPr>
          </c:dPt>
          <c:dLbls>
            <c:dLbl>
              <c:idx val="0"/>
              <c:layout>
                <c:manualLayout>
                  <c:x val="1.1015600978570379E-3"/>
                  <c:y val="-7.6826165960024229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6.3148804192345143E-2"/>
                  <c:y val="-3.5980887004509049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7.2088017860246247E-3"/>
                  <c:y val="-2.0301769971061309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3.3795436011924656E-3"/>
                  <c:y val="-0.10466733965946565"/>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4"/>
              <c:layout>
                <c:manualLayout>
                  <c:x val="2.3804214625973111E-2"/>
                  <c:y val="-3.0125580456289117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5"/>
              <c:layout>
                <c:manualLayout>
                  <c:x val="4.7971872785850835E-2"/>
                  <c:y val="8.6169997981021609E-3"/>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6"/>
              <c:layout>
                <c:manualLayout>
                  <c:x val="1.912436666978597E-2"/>
                  <c:y val="1.7150010094891983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extLst>
          </c:dLbls>
          <c:cat>
            <c:strRef>
              <c:f>Graficos!$A$2:$A$8</c:f>
              <c:strCache>
                <c:ptCount val="7"/>
                <c:pt idx="0">
                  <c:v>Fazenda Bom Jesus I</c:v>
                </c:pt>
                <c:pt idx="1">
                  <c:v>FISA - Participações Societárias LTDA</c:v>
                </c:pt>
                <c:pt idx="2">
                  <c:v>Agro Florestal SulBrasil S/A</c:v>
                </c:pt>
                <c:pt idx="3">
                  <c:v>Grando, Argenta &amp; Cia LTDA</c:v>
                </c:pt>
                <c:pt idx="4">
                  <c:v>Incorporadora e Adminstradora Arvoredo</c:v>
                </c:pt>
                <c:pt idx="5">
                  <c:v>Napoleão Luiz Peluso</c:v>
                </c:pt>
                <c:pt idx="6">
                  <c:v>Outros</c:v>
                </c:pt>
              </c:strCache>
            </c:strRef>
          </c:cat>
          <c:val>
            <c:numRef>
              <c:f>Graficos!$D$2:$D$8</c:f>
              <c:numCache>
                <c:formatCode>0.00%</c:formatCode>
                <c:ptCount val="7"/>
                <c:pt idx="0">
                  <c:v>9.3244175711077848E-2</c:v>
                </c:pt>
                <c:pt idx="1">
                  <c:v>8.2272174401197606E-2</c:v>
                </c:pt>
                <c:pt idx="2">
                  <c:v>5.1751380052395213E-2</c:v>
                </c:pt>
                <c:pt idx="3">
                  <c:v>4.685277881736527E-2</c:v>
                </c:pt>
                <c:pt idx="4">
                  <c:v>4.6560394835329352E-2</c:v>
                </c:pt>
                <c:pt idx="5">
                  <c:v>3.5664998128742513E-2</c:v>
                </c:pt>
                <c:pt idx="6">
                  <c:v>5.5294781530688626E-2</c:v>
                </c:pt>
              </c:numCache>
            </c:numRef>
          </c:val>
        </c:ser>
        <c:dLbls>
          <c:showLegendKey val="0"/>
          <c:showVal val="0"/>
          <c:showCatName val="0"/>
          <c:showSerName val="0"/>
          <c:showPercent val="0"/>
          <c:showBubbleSize val="0"/>
          <c:showLeaderLines val="0"/>
        </c:dLbls>
      </c:pie3DChart>
    </c:plotArea>
    <c:legend>
      <c:legendPos val="b"/>
      <c:overlay val="0"/>
      <c:txPr>
        <a:bodyPr/>
        <a:lstStyle/>
        <a:p>
          <a:pPr>
            <a:defRPr sz="1000">
              <a:latin typeface="Arial" pitchFamily="34" charset="0"/>
              <a:cs typeface="Arial" pitchFamily="34" charset="0"/>
            </a:defRPr>
          </a:pPr>
          <a:endParaRPr lang="pt-BR"/>
        </a:p>
      </c:txPr>
    </c:legend>
    <c:plotVisOnly val="1"/>
    <c:dispBlanksAs val="gap"/>
    <c:showDLblsOverMax val="0"/>
  </c:chart>
  <c:txPr>
    <a:bodyPr/>
    <a:lstStyle/>
    <a:p>
      <a:pPr>
        <a:defRPr sz="1200"/>
      </a:pPr>
      <a:endParaRPr lang="pt-BR"/>
    </a:p>
  </c:txPr>
  <c:externalData r:id="rId1">
    <c:autoUpdate val="0"/>
  </c:externalData>
</c:chartSpace>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72021F-B125-4B3F-97F3-0C35D5C419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743</TotalTime>
  <Pages>56</Pages>
  <Words>14317</Words>
  <Characters>77312</Characters>
  <Application>Microsoft Office Word</Application>
  <DocSecurity>0</DocSecurity>
  <Lines>644</Lines>
  <Paragraphs>182</Paragraphs>
  <ScaleCrop>false</ScaleCrop>
  <HeadingPairs>
    <vt:vector size="2" baseType="variant">
      <vt:variant>
        <vt:lpstr>Título</vt:lpstr>
      </vt:variant>
      <vt:variant>
        <vt:i4>1</vt:i4>
      </vt:variant>
    </vt:vector>
  </HeadingPairs>
  <TitlesOfParts>
    <vt:vector size="1" baseType="lpstr">
      <vt:lpstr/>
    </vt:vector>
  </TitlesOfParts>
  <Company>GVT</Company>
  <LinksUpToDate>false</LinksUpToDate>
  <CharactersWithSpaces>91447</CharactersWithSpaces>
  <SharedDoc>false</SharedDoc>
  <HLinks>
    <vt:vector size="2532" baseType="variant">
      <vt:variant>
        <vt:i4>6684718</vt:i4>
      </vt:variant>
      <vt:variant>
        <vt:i4>3232</vt:i4>
      </vt:variant>
      <vt:variant>
        <vt:i4>0</vt:i4>
      </vt:variant>
      <vt:variant>
        <vt:i4>5</vt:i4>
      </vt:variant>
      <vt:variant>
        <vt:lpwstr>http://www.cultura.pr.gov.br/modules/extcal/print.php?event=321</vt:lpwstr>
      </vt:variant>
      <vt:variant>
        <vt:lpwstr/>
      </vt:variant>
      <vt:variant>
        <vt:i4>327746</vt:i4>
      </vt:variant>
      <vt:variant>
        <vt:i4>3229</vt:i4>
      </vt:variant>
      <vt:variant>
        <vt:i4>0</vt:i4>
      </vt:variant>
      <vt:variant>
        <vt:i4>5</vt:i4>
      </vt:variant>
      <vt:variant>
        <vt:lpwstr>http://www.saude.pr.gov.br/modules/noticias/article.php?storyid=4088&amp;tit=Investimentos-do-Estado-ampliam-atendimento-de-saude-em-Guaraquecaba</vt:lpwstr>
      </vt:variant>
      <vt:variant>
        <vt:lpwstr/>
      </vt:variant>
      <vt:variant>
        <vt:i4>327746</vt:i4>
      </vt:variant>
      <vt:variant>
        <vt:i4>3226</vt:i4>
      </vt:variant>
      <vt:variant>
        <vt:i4>0</vt:i4>
      </vt:variant>
      <vt:variant>
        <vt:i4>5</vt:i4>
      </vt:variant>
      <vt:variant>
        <vt:lpwstr>http://www.saude.pr.gov.br/modules/noticias/article.php?storyid=4088&amp;tit=Investimentos-do-Estado-ampliam-atendimento-de-saude-em-Guaraquecaba</vt:lpwstr>
      </vt:variant>
      <vt:variant>
        <vt:lpwstr/>
      </vt:variant>
      <vt:variant>
        <vt:i4>327746</vt:i4>
      </vt:variant>
      <vt:variant>
        <vt:i4>3223</vt:i4>
      </vt:variant>
      <vt:variant>
        <vt:i4>0</vt:i4>
      </vt:variant>
      <vt:variant>
        <vt:i4>5</vt:i4>
      </vt:variant>
      <vt:variant>
        <vt:lpwstr>http://www.saude.pr.gov.br/modules/noticias/article.php?storyid=4088&amp;tit=Investimentos-do-Estado-ampliam-atendimento-de-saude-em-Guaraquecaba</vt:lpwstr>
      </vt:variant>
      <vt:variant>
        <vt:lpwstr/>
      </vt:variant>
      <vt:variant>
        <vt:i4>327746</vt:i4>
      </vt:variant>
      <vt:variant>
        <vt:i4>3220</vt:i4>
      </vt:variant>
      <vt:variant>
        <vt:i4>0</vt:i4>
      </vt:variant>
      <vt:variant>
        <vt:i4>5</vt:i4>
      </vt:variant>
      <vt:variant>
        <vt:lpwstr>http://www.saude.pr.gov.br/modules/noticias/article.php?storyid=4088&amp;tit=Investimentos-do-Estado-ampliam-atendimento-de-saude-em-Guaraquecaba</vt:lpwstr>
      </vt:variant>
      <vt:variant>
        <vt:lpwstr/>
      </vt:variant>
      <vt:variant>
        <vt:i4>8192122</vt:i4>
      </vt:variant>
      <vt:variant>
        <vt:i4>3217</vt:i4>
      </vt:variant>
      <vt:variant>
        <vt:i4>0</vt:i4>
      </vt:variant>
      <vt:variant>
        <vt:i4>5</vt:i4>
      </vt:variant>
      <vt:variant>
        <vt:lpwstr>http://emec.mec.gov.br/</vt:lpwstr>
      </vt:variant>
      <vt:variant>
        <vt:lpwstr/>
      </vt:variant>
      <vt:variant>
        <vt:i4>8192122</vt:i4>
      </vt:variant>
      <vt:variant>
        <vt:i4>3214</vt:i4>
      </vt:variant>
      <vt:variant>
        <vt:i4>0</vt:i4>
      </vt:variant>
      <vt:variant>
        <vt:i4>5</vt:i4>
      </vt:variant>
      <vt:variant>
        <vt:lpwstr>http://emec.mec.gov.br/</vt:lpwstr>
      </vt:variant>
      <vt:variant>
        <vt:lpwstr/>
      </vt:variant>
      <vt:variant>
        <vt:i4>2555941</vt:i4>
      </vt:variant>
      <vt:variant>
        <vt:i4>3211</vt:i4>
      </vt:variant>
      <vt:variant>
        <vt:i4>0</vt:i4>
      </vt:variant>
      <vt:variant>
        <vt:i4>5</vt:i4>
      </vt:variant>
      <vt:variant>
        <vt:lpwstr>http://portal.iphan.gov.br/pagina/detalhes/276</vt:lpwstr>
      </vt:variant>
      <vt:variant>
        <vt:lpwstr/>
      </vt:variant>
      <vt:variant>
        <vt:i4>6815862</vt:i4>
      </vt:variant>
      <vt:variant>
        <vt:i4>3208</vt:i4>
      </vt:variant>
      <vt:variant>
        <vt:i4>0</vt:i4>
      </vt:variant>
      <vt:variant>
        <vt:i4>5</vt:i4>
      </vt:variant>
      <vt:variant>
        <vt:lpwstr>http://www.ipardes.gov.br/index.php?pg_conteudo=1&amp;cod_conteudo=30</vt:lpwstr>
      </vt:variant>
      <vt:variant>
        <vt:lpwstr/>
      </vt:variant>
      <vt:variant>
        <vt:i4>3473464</vt:i4>
      </vt:variant>
      <vt:variant>
        <vt:i4>3205</vt:i4>
      </vt:variant>
      <vt:variant>
        <vt:i4>0</vt:i4>
      </vt:variant>
      <vt:variant>
        <vt:i4>5</vt:i4>
      </vt:variant>
      <vt:variant>
        <vt:lpwstr>http://www.ipardes.pr.gov.br/imp/index.php</vt:lpwstr>
      </vt:variant>
      <vt:variant>
        <vt:lpwstr/>
      </vt:variant>
      <vt:variant>
        <vt:i4>3473464</vt:i4>
      </vt:variant>
      <vt:variant>
        <vt:i4>3202</vt:i4>
      </vt:variant>
      <vt:variant>
        <vt:i4>0</vt:i4>
      </vt:variant>
      <vt:variant>
        <vt:i4>5</vt:i4>
      </vt:variant>
      <vt:variant>
        <vt:lpwstr>http://www.ipardes.pr.gov.br/imp/index.php</vt:lpwstr>
      </vt:variant>
      <vt:variant>
        <vt:lpwstr/>
      </vt:variant>
      <vt:variant>
        <vt:i4>2228340</vt:i4>
      </vt:variant>
      <vt:variant>
        <vt:i4>3199</vt:i4>
      </vt:variant>
      <vt:variant>
        <vt:i4>0</vt:i4>
      </vt:variant>
      <vt:variant>
        <vt:i4>5</vt:i4>
      </vt:variant>
      <vt:variant>
        <vt:lpwstr>F:\GEOGRAFIA\6º ano\Prática em Planejamento\Escrevendo\&lt;http:\www.ipardes.gov.br</vt:lpwstr>
      </vt:variant>
      <vt:variant>
        <vt:lpwstr/>
      </vt:variant>
      <vt:variant>
        <vt:i4>2228340</vt:i4>
      </vt:variant>
      <vt:variant>
        <vt:i4>3196</vt:i4>
      </vt:variant>
      <vt:variant>
        <vt:i4>0</vt:i4>
      </vt:variant>
      <vt:variant>
        <vt:i4>5</vt:i4>
      </vt:variant>
      <vt:variant>
        <vt:lpwstr>F:\GEOGRAFIA\6º ano\Prática em Planejamento\Escrevendo\&lt;http:\www.ipardes.gov.br</vt:lpwstr>
      </vt:variant>
      <vt:variant>
        <vt:lpwstr/>
      </vt:variant>
      <vt:variant>
        <vt:i4>2228340</vt:i4>
      </vt:variant>
      <vt:variant>
        <vt:i4>3193</vt:i4>
      </vt:variant>
      <vt:variant>
        <vt:i4>0</vt:i4>
      </vt:variant>
      <vt:variant>
        <vt:i4>5</vt:i4>
      </vt:variant>
      <vt:variant>
        <vt:lpwstr>F:\GEOGRAFIA\6º ano\Prática em Planejamento\Escrevendo\&lt;http:\www.ipardes.gov.br</vt:lpwstr>
      </vt:variant>
      <vt:variant>
        <vt:lpwstr/>
      </vt:variant>
      <vt:variant>
        <vt:i4>4653121</vt:i4>
      </vt:variant>
      <vt:variant>
        <vt:i4>3190</vt:i4>
      </vt:variant>
      <vt:variant>
        <vt:i4>0</vt:i4>
      </vt:variant>
      <vt:variant>
        <vt:i4>5</vt:i4>
      </vt:variant>
      <vt:variant>
        <vt:lpwstr>http://www.dataescolabrasil.inep.gov.br/dataEscolaBrasil</vt:lpwstr>
      </vt:variant>
      <vt:variant>
        <vt:lpwstr/>
      </vt:variant>
      <vt:variant>
        <vt:i4>4653121</vt:i4>
      </vt:variant>
      <vt:variant>
        <vt:i4>3187</vt:i4>
      </vt:variant>
      <vt:variant>
        <vt:i4>0</vt:i4>
      </vt:variant>
      <vt:variant>
        <vt:i4>5</vt:i4>
      </vt:variant>
      <vt:variant>
        <vt:lpwstr>http://www.dataescolabrasil.inep.gov.br/dataEscolaBrasil</vt:lpwstr>
      </vt:variant>
      <vt:variant>
        <vt:lpwstr/>
      </vt:variant>
      <vt:variant>
        <vt:i4>7012384</vt:i4>
      </vt:variant>
      <vt:variant>
        <vt:i4>3184</vt:i4>
      </vt:variant>
      <vt:variant>
        <vt:i4>0</vt:i4>
      </vt:variant>
      <vt:variant>
        <vt:i4>5</vt:i4>
      </vt:variant>
      <vt:variant>
        <vt:lpwstr>http://www.iap.pr.gov.br/modules/conteudo/conteudo.php?conteudo=418</vt:lpwstr>
      </vt:variant>
      <vt:variant>
        <vt:lpwstr/>
      </vt:variant>
      <vt:variant>
        <vt:i4>327756</vt:i4>
      </vt:variant>
      <vt:variant>
        <vt:i4>3181</vt:i4>
      </vt:variant>
      <vt:variant>
        <vt:i4>0</vt:i4>
      </vt:variant>
      <vt:variant>
        <vt:i4>5</vt:i4>
      </vt:variant>
      <vt:variant>
        <vt:lpwstr>http://www.icmsecologico.org.br/site/</vt:lpwstr>
      </vt:variant>
      <vt:variant>
        <vt:lpwstr/>
      </vt:variant>
      <vt:variant>
        <vt:i4>6553727</vt:i4>
      </vt:variant>
      <vt:variant>
        <vt:i4>3178</vt:i4>
      </vt:variant>
      <vt:variant>
        <vt:i4>0</vt:i4>
      </vt:variant>
      <vt:variant>
        <vt:i4>5</vt:i4>
      </vt:variant>
      <vt:variant>
        <vt:lpwstr>http://www.ibge.gov.br/home/estatistica/populacao/</vt:lpwstr>
      </vt:variant>
      <vt:variant>
        <vt:lpwstr/>
      </vt:variant>
      <vt:variant>
        <vt:i4>1114200</vt:i4>
      </vt:variant>
      <vt:variant>
        <vt:i4>3175</vt:i4>
      </vt:variant>
      <vt:variant>
        <vt:i4>0</vt:i4>
      </vt:variant>
      <vt:variant>
        <vt:i4>5</vt:i4>
      </vt:variant>
      <vt:variant>
        <vt:lpwstr>http://www2.ufersa.edu.br/portal/view/uploads/setores/190/UC.pdf</vt:lpwstr>
      </vt:variant>
      <vt:variant>
        <vt:lpwstr/>
      </vt:variant>
      <vt:variant>
        <vt:i4>7602212</vt:i4>
      </vt:variant>
      <vt:variant>
        <vt:i4>3172</vt:i4>
      </vt:variant>
      <vt:variant>
        <vt:i4>0</vt:i4>
      </vt:variant>
      <vt:variant>
        <vt:i4>5</vt:i4>
      </vt:variant>
      <vt:variant>
        <vt:lpwstr>https://www.google.com.br/maps</vt:lpwstr>
      </vt:variant>
      <vt:variant>
        <vt:lpwstr/>
      </vt:variant>
      <vt:variant>
        <vt:i4>5505112</vt:i4>
      </vt:variant>
      <vt:variant>
        <vt:i4>3169</vt:i4>
      </vt:variant>
      <vt:variant>
        <vt:i4>0</vt:i4>
      </vt:variant>
      <vt:variant>
        <vt:i4>5</vt:i4>
      </vt:variant>
      <vt:variant>
        <vt:lpwstr>http://www.redemosaicos.com.br/arquivos_dados/arq_downloads/mmidia-id-76.pdf</vt:lpwstr>
      </vt:variant>
      <vt:variant>
        <vt:lpwstr/>
      </vt:variant>
      <vt:variant>
        <vt:i4>6881403</vt:i4>
      </vt:variant>
      <vt:variant>
        <vt:i4>3166</vt:i4>
      </vt:variant>
      <vt:variant>
        <vt:i4>0</vt:i4>
      </vt:variant>
      <vt:variant>
        <vt:i4>5</vt:i4>
      </vt:variant>
      <vt:variant>
        <vt:lpwstr>http://www.oeco.org.br/dicionario-ambiental/28048-o-que-e-o-icms-ecologico/</vt:lpwstr>
      </vt:variant>
      <vt:variant>
        <vt:lpwstr/>
      </vt:variant>
      <vt:variant>
        <vt:i4>983054</vt:i4>
      </vt:variant>
      <vt:variant>
        <vt:i4>3163</vt:i4>
      </vt:variant>
      <vt:variant>
        <vt:i4>0</vt:i4>
      </vt:variant>
      <vt:variant>
        <vt:i4>5</vt:i4>
      </vt:variant>
      <vt:variant>
        <vt:lpwstr>http://www.aneel.gov.br/aplicacoes/audiencia/arquivo/2012/017/contribuicao/copel_ap017_2012ic.pdf</vt:lpwstr>
      </vt:variant>
      <vt:variant>
        <vt:lpwstr/>
      </vt:variant>
      <vt:variant>
        <vt:i4>983054</vt:i4>
      </vt:variant>
      <vt:variant>
        <vt:i4>3160</vt:i4>
      </vt:variant>
      <vt:variant>
        <vt:i4>0</vt:i4>
      </vt:variant>
      <vt:variant>
        <vt:i4>5</vt:i4>
      </vt:variant>
      <vt:variant>
        <vt:lpwstr>http://www.aneel.gov.br/aplicacoes/audiencia/arquivo/2012/017/contribuicao/copel_ap017_2012ic.pdf</vt:lpwstr>
      </vt:variant>
      <vt:variant>
        <vt:lpwstr/>
      </vt:variant>
      <vt:variant>
        <vt:i4>5308431</vt:i4>
      </vt:variant>
      <vt:variant>
        <vt:i4>3157</vt:i4>
      </vt:variant>
      <vt:variant>
        <vt:i4>0</vt:i4>
      </vt:variant>
      <vt:variant>
        <vt:i4>5</vt:i4>
      </vt:variant>
      <vt:variant>
        <vt:lpwstr>http://dados.gov.br/dataset/unidades-basicas-de-saude-ubs</vt:lpwstr>
      </vt:variant>
      <vt:variant>
        <vt:lpwstr/>
      </vt:variant>
      <vt:variant>
        <vt:i4>5308431</vt:i4>
      </vt:variant>
      <vt:variant>
        <vt:i4>3154</vt:i4>
      </vt:variant>
      <vt:variant>
        <vt:i4>0</vt:i4>
      </vt:variant>
      <vt:variant>
        <vt:i4>5</vt:i4>
      </vt:variant>
      <vt:variant>
        <vt:lpwstr>http://dados.gov.br/dataset/unidades-basicas-de-saude-ubs</vt:lpwstr>
      </vt:variant>
      <vt:variant>
        <vt:lpwstr/>
      </vt:variant>
      <vt:variant>
        <vt:i4>6815849</vt:i4>
      </vt:variant>
      <vt:variant>
        <vt:i4>3151</vt:i4>
      </vt:variant>
      <vt:variant>
        <vt:i4>0</vt:i4>
      </vt:variant>
      <vt:variant>
        <vt:i4>5</vt:i4>
      </vt:variant>
      <vt:variant>
        <vt:lpwstr>http://www.brasil.gov.br/meio-ambiente/2014/07/reserva-de-mata-atlantica-e-sitio-do-patrimonio-natural-mundial</vt:lpwstr>
      </vt:variant>
      <vt:variant>
        <vt:lpwstr/>
      </vt:variant>
      <vt:variant>
        <vt:i4>6815849</vt:i4>
      </vt:variant>
      <vt:variant>
        <vt:i4>3148</vt:i4>
      </vt:variant>
      <vt:variant>
        <vt:i4>0</vt:i4>
      </vt:variant>
      <vt:variant>
        <vt:i4>5</vt:i4>
      </vt:variant>
      <vt:variant>
        <vt:lpwstr>http://www.brasil.gov.br/meio-ambiente/2014/07/reserva-de-mata-atlantica-e-sitio-do-patrimonio-natural-mundial</vt:lpwstr>
      </vt:variant>
      <vt:variant>
        <vt:lpwstr/>
      </vt:variant>
      <vt:variant>
        <vt:i4>6553701</vt:i4>
      </vt:variant>
      <vt:variant>
        <vt:i4>3145</vt:i4>
      </vt:variant>
      <vt:variant>
        <vt:i4>0</vt:i4>
      </vt:variant>
      <vt:variant>
        <vt:i4>5</vt:i4>
      </vt:variant>
      <vt:variant>
        <vt:lpwstr>D:\Users\Daniela\Downloads\T -20ELIANE BEE BOLDRINI.pdf</vt:lpwstr>
      </vt:variant>
      <vt:variant>
        <vt:lpwstr/>
      </vt:variant>
      <vt:variant>
        <vt:i4>4522101</vt:i4>
      </vt:variant>
      <vt:variant>
        <vt:i4>3073</vt:i4>
      </vt:variant>
      <vt:variant>
        <vt:i4>0</vt:i4>
      </vt:variant>
      <vt:variant>
        <vt:i4>5</vt:i4>
      </vt:variant>
      <vt:variant>
        <vt:lpwstr>mailto:cultura@guaraquecaba.pr.gov.br</vt:lpwstr>
      </vt:variant>
      <vt:variant>
        <vt:lpwstr/>
      </vt:variant>
      <vt:variant>
        <vt:i4>4456567</vt:i4>
      </vt:variant>
      <vt:variant>
        <vt:i4>3070</vt:i4>
      </vt:variant>
      <vt:variant>
        <vt:i4>0</vt:i4>
      </vt:variant>
      <vt:variant>
        <vt:i4>5</vt:i4>
      </vt:variant>
      <vt:variant>
        <vt:lpwstr>mailto:turismo@guaraquecaba.pr.gov.br</vt:lpwstr>
      </vt:variant>
      <vt:variant>
        <vt:lpwstr/>
      </vt:variant>
      <vt:variant>
        <vt:i4>5439614</vt:i4>
      </vt:variant>
      <vt:variant>
        <vt:i4>3067</vt:i4>
      </vt:variant>
      <vt:variant>
        <vt:i4>0</vt:i4>
      </vt:variant>
      <vt:variant>
        <vt:i4>5</vt:i4>
      </vt:variant>
      <vt:variant>
        <vt:lpwstr>mailto:cezarbroska@antonina.pr.gov.br</vt:lpwstr>
      </vt:variant>
      <vt:variant>
        <vt:lpwstr/>
      </vt:variant>
      <vt:variant>
        <vt:i4>4391023</vt:i4>
      </vt:variant>
      <vt:variant>
        <vt:i4>3064</vt:i4>
      </vt:variant>
      <vt:variant>
        <vt:i4>0</vt:i4>
      </vt:variant>
      <vt:variant>
        <vt:i4>5</vt:i4>
      </vt:variant>
      <vt:variant>
        <vt:lpwstr>mailto:cultura@antonina.pr.gov.br</vt:lpwstr>
      </vt:variant>
      <vt:variant>
        <vt:lpwstr/>
      </vt:variant>
      <vt:variant>
        <vt:i4>4325485</vt:i4>
      </vt:variant>
      <vt:variant>
        <vt:i4>3061</vt:i4>
      </vt:variant>
      <vt:variant>
        <vt:i4>0</vt:i4>
      </vt:variant>
      <vt:variant>
        <vt:i4>5</vt:i4>
      </vt:variant>
      <vt:variant>
        <vt:lpwstr>mailto:turismo@antonina.pr.gov.br</vt:lpwstr>
      </vt:variant>
      <vt:variant>
        <vt:lpwstr/>
      </vt:variant>
      <vt:variant>
        <vt:i4>4325491</vt:i4>
      </vt:variant>
      <vt:variant>
        <vt:i4>3058</vt:i4>
      </vt:variant>
      <vt:variant>
        <vt:i4>0</vt:i4>
      </vt:variant>
      <vt:variant>
        <vt:i4>5</vt:i4>
      </vt:variant>
      <vt:variant>
        <vt:lpwstr>mailto:museupr@seec.pr.gov.br</vt:lpwstr>
      </vt:variant>
      <vt:variant>
        <vt:lpwstr/>
      </vt:variant>
      <vt:variant>
        <vt:i4>4325433</vt:i4>
      </vt:variant>
      <vt:variant>
        <vt:i4>3055</vt:i4>
      </vt:variant>
      <vt:variant>
        <vt:i4>0</vt:i4>
      </vt:variant>
      <vt:variant>
        <vt:i4>5</vt:i4>
      </vt:variant>
      <vt:variant>
        <vt:lpwstr>mailto:diretoria.mae@ufpr.br</vt:lpwstr>
      </vt:variant>
      <vt:variant>
        <vt:lpwstr/>
      </vt:variant>
      <vt:variant>
        <vt:i4>3211288</vt:i4>
      </vt:variant>
      <vt:variant>
        <vt:i4>3052</vt:i4>
      </vt:variant>
      <vt:variant>
        <vt:i4>0</vt:i4>
      </vt:variant>
      <vt:variant>
        <vt:i4>5</vt:i4>
      </vt:variant>
      <vt:variant>
        <vt:lpwstr>mailto:iphan-pr@iphan.gov.br</vt:lpwstr>
      </vt:variant>
      <vt:variant>
        <vt:lpwstr/>
      </vt:variant>
      <vt:variant>
        <vt:i4>917613</vt:i4>
      </vt:variant>
      <vt:variant>
        <vt:i4>3049</vt:i4>
      </vt:variant>
      <vt:variant>
        <vt:i4>0</vt:i4>
      </vt:variant>
      <vt:variant>
        <vt:i4>5</vt:i4>
      </vt:variant>
      <vt:variant>
        <vt:lpwstr>mailto:regionalsul@cultura.gov.br</vt:lpwstr>
      </vt:variant>
      <vt:variant>
        <vt:lpwstr/>
      </vt:variant>
      <vt:variant>
        <vt:i4>3539022</vt:i4>
      </vt:variant>
      <vt:variant>
        <vt:i4>3046</vt:i4>
      </vt:variant>
      <vt:variant>
        <vt:i4>0</vt:i4>
      </vt:variant>
      <vt:variant>
        <vt:i4>5</vt:i4>
      </vt:variant>
      <vt:variant>
        <vt:lpwstr>mailto:comunicacaosul@cultura.gov.br</vt:lpwstr>
      </vt:variant>
      <vt:variant>
        <vt:lpwstr/>
      </vt:variant>
      <vt:variant>
        <vt:i4>3604547</vt:i4>
      </vt:variant>
      <vt:variant>
        <vt:i4>3043</vt:i4>
      </vt:variant>
      <vt:variant>
        <vt:i4>0</vt:i4>
      </vt:variant>
      <vt:variant>
        <vt:i4>5</vt:i4>
      </vt:variant>
      <vt:variant>
        <vt:lpwstr>mailto:pontosdeculturasul@cultura.gov.br</vt:lpwstr>
      </vt:variant>
      <vt:variant>
        <vt:lpwstr/>
      </vt:variant>
      <vt:variant>
        <vt:i4>5505057</vt:i4>
      </vt:variant>
      <vt:variant>
        <vt:i4>2842</vt:i4>
      </vt:variant>
      <vt:variant>
        <vt:i4>0</vt:i4>
      </vt:variant>
      <vt:variant>
        <vt:i4>5</vt:i4>
      </vt:variant>
      <vt:variant>
        <vt:lpwstr>http://cnes.datasus.gov.br/Exibe_Ficha_Estabelecimento.asp?VCo_Unidade=4109506732100&amp;VEstado=41&amp;VCodMunicipio=410950</vt:lpwstr>
      </vt:variant>
      <vt:variant>
        <vt:lpwstr/>
      </vt:variant>
      <vt:variant>
        <vt:i4>6946934</vt:i4>
      </vt:variant>
      <vt:variant>
        <vt:i4>2700</vt:i4>
      </vt:variant>
      <vt:variant>
        <vt:i4>0</vt:i4>
      </vt:variant>
      <vt:variant>
        <vt:i4>5</vt:i4>
      </vt:variant>
      <vt:variant>
        <vt:lpwstr>http://www.panoramio.com/map/</vt:lpwstr>
      </vt:variant>
      <vt:variant>
        <vt:lpwstr>lt=-25.163638&amp;ln=-48.297994&amp;z=4&amp;k=2</vt:lpwstr>
      </vt:variant>
      <vt:variant>
        <vt:i4>6750240</vt:i4>
      </vt:variant>
      <vt:variant>
        <vt:i4>2280</vt:i4>
      </vt:variant>
      <vt:variant>
        <vt:i4>0</vt:i4>
      </vt:variant>
      <vt:variant>
        <vt:i4>5</vt:i4>
      </vt:variant>
      <vt:variant>
        <vt:lpwstr>http://www.ipcc.ch/</vt:lpwstr>
      </vt:variant>
      <vt:variant>
        <vt:lpwstr/>
      </vt:variant>
      <vt:variant>
        <vt:i4>1703990</vt:i4>
      </vt:variant>
      <vt:variant>
        <vt:i4>2237</vt:i4>
      </vt:variant>
      <vt:variant>
        <vt:i4>0</vt:i4>
      </vt:variant>
      <vt:variant>
        <vt:i4>5</vt:i4>
      </vt:variant>
      <vt:variant>
        <vt:lpwstr/>
      </vt:variant>
      <vt:variant>
        <vt:lpwstr>_Toc437961369</vt:lpwstr>
      </vt:variant>
      <vt:variant>
        <vt:i4>1703990</vt:i4>
      </vt:variant>
      <vt:variant>
        <vt:i4>2231</vt:i4>
      </vt:variant>
      <vt:variant>
        <vt:i4>0</vt:i4>
      </vt:variant>
      <vt:variant>
        <vt:i4>5</vt:i4>
      </vt:variant>
      <vt:variant>
        <vt:lpwstr/>
      </vt:variant>
      <vt:variant>
        <vt:lpwstr>_Toc437961368</vt:lpwstr>
      </vt:variant>
      <vt:variant>
        <vt:i4>1703990</vt:i4>
      </vt:variant>
      <vt:variant>
        <vt:i4>2225</vt:i4>
      </vt:variant>
      <vt:variant>
        <vt:i4>0</vt:i4>
      </vt:variant>
      <vt:variant>
        <vt:i4>5</vt:i4>
      </vt:variant>
      <vt:variant>
        <vt:lpwstr/>
      </vt:variant>
      <vt:variant>
        <vt:lpwstr>_Toc437961367</vt:lpwstr>
      </vt:variant>
      <vt:variant>
        <vt:i4>1703990</vt:i4>
      </vt:variant>
      <vt:variant>
        <vt:i4>2219</vt:i4>
      </vt:variant>
      <vt:variant>
        <vt:i4>0</vt:i4>
      </vt:variant>
      <vt:variant>
        <vt:i4>5</vt:i4>
      </vt:variant>
      <vt:variant>
        <vt:lpwstr/>
      </vt:variant>
      <vt:variant>
        <vt:lpwstr>_Toc437961366</vt:lpwstr>
      </vt:variant>
      <vt:variant>
        <vt:i4>1703990</vt:i4>
      </vt:variant>
      <vt:variant>
        <vt:i4>2213</vt:i4>
      </vt:variant>
      <vt:variant>
        <vt:i4>0</vt:i4>
      </vt:variant>
      <vt:variant>
        <vt:i4>5</vt:i4>
      </vt:variant>
      <vt:variant>
        <vt:lpwstr/>
      </vt:variant>
      <vt:variant>
        <vt:lpwstr>_Toc437961365</vt:lpwstr>
      </vt:variant>
      <vt:variant>
        <vt:i4>1703990</vt:i4>
      </vt:variant>
      <vt:variant>
        <vt:i4>2207</vt:i4>
      </vt:variant>
      <vt:variant>
        <vt:i4>0</vt:i4>
      </vt:variant>
      <vt:variant>
        <vt:i4>5</vt:i4>
      </vt:variant>
      <vt:variant>
        <vt:lpwstr/>
      </vt:variant>
      <vt:variant>
        <vt:lpwstr>_Toc437961364</vt:lpwstr>
      </vt:variant>
      <vt:variant>
        <vt:i4>1703990</vt:i4>
      </vt:variant>
      <vt:variant>
        <vt:i4>2201</vt:i4>
      </vt:variant>
      <vt:variant>
        <vt:i4>0</vt:i4>
      </vt:variant>
      <vt:variant>
        <vt:i4>5</vt:i4>
      </vt:variant>
      <vt:variant>
        <vt:lpwstr/>
      </vt:variant>
      <vt:variant>
        <vt:lpwstr>_Toc437961363</vt:lpwstr>
      </vt:variant>
      <vt:variant>
        <vt:i4>1703990</vt:i4>
      </vt:variant>
      <vt:variant>
        <vt:i4>2195</vt:i4>
      </vt:variant>
      <vt:variant>
        <vt:i4>0</vt:i4>
      </vt:variant>
      <vt:variant>
        <vt:i4>5</vt:i4>
      </vt:variant>
      <vt:variant>
        <vt:lpwstr/>
      </vt:variant>
      <vt:variant>
        <vt:lpwstr>_Toc437961362</vt:lpwstr>
      </vt:variant>
      <vt:variant>
        <vt:i4>1703990</vt:i4>
      </vt:variant>
      <vt:variant>
        <vt:i4>2189</vt:i4>
      </vt:variant>
      <vt:variant>
        <vt:i4>0</vt:i4>
      </vt:variant>
      <vt:variant>
        <vt:i4>5</vt:i4>
      </vt:variant>
      <vt:variant>
        <vt:lpwstr/>
      </vt:variant>
      <vt:variant>
        <vt:lpwstr>_Toc437961361</vt:lpwstr>
      </vt:variant>
      <vt:variant>
        <vt:i4>1703990</vt:i4>
      </vt:variant>
      <vt:variant>
        <vt:i4>2183</vt:i4>
      </vt:variant>
      <vt:variant>
        <vt:i4>0</vt:i4>
      </vt:variant>
      <vt:variant>
        <vt:i4>5</vt:i4>
      </vt:variant>
      <vt:variant>
        <vt:lpwstr/>
      </vt:variant>
      <vt:variant>
        <vt:lpwstr>_Toc437961360</vt:lpwstr>
      </vt:variant>
      <vt:variant>
        <vt:i4>1638454</vt:i4>
      </vt:variant>
      <vt:variant>
        <vt:i4>2177</vt:i4>
      </vt:variant>
      <vt:variant>
        <vt:i4>0</vt:i4>
      </vt:variant>
      <vt:variant>
        <vt:i4>5</vt:i4>
      </vt:variant>
      <vt:variant>
        <vt:lpwstr/>
      </vt:variant>
      <vt:variant>
        <vt:lpwstr>_Toc437961359</vt:lpwstr>
      </vt:variant>
      <vt:variant>
        <vt:i4>1638454</vt:i4>
      </vt:variant>
      <vt:variant>
        <vt:i4>2171</vt:i4>
      </vt:variant>
      <vt:variant>
        <vt:i4>0</vt:i4>
      </vt:variant>
      <vt:variant>
        <vt:i4>5</vt:i4>
      </vt:variant>
      <vt:variant>
        <vt:lpwstr/>
      </vt:variant>
      <vt:variant>
        <vt:lpwstr>_Toc437961358</vt:lpwstr>
      </vt:variant>
      <vt:variant>
        <vt:i4>1638454</vt:i4>
      </vt:variant>
      <vt:variant>
        <vt:i4>2165</vt:i4>
      </vt:variant>
      <vt:variant>
        <vt:i4>0</vt:i4>
      </vt:variant>
      <vt:variant>
        <vt:i4>5</vt:i4>
      </vt:variant>
      <vt:variant>
        <vt:lpwstr/>
      </vt:variant>
      <vt:variant>
        <vt:lpwstr>_Toc437961357</vt:lpwstr>
      </vt:variant>
      <vt:variant>
        <vt:i4>1638454</vt:i4>
      </vt:variant>
      <vt:variant>
        <vt:i4>2159</vt:i4>
      </vt:variant>
      <vt:variant>
        <vt:i4>0</vt:i4>
      </vt:variant>
      <vt:variant>
        <vt:i4>5</vt:i4>
      </vt:variant>
      <vt:variant>
        <vt:lpwstr/>
      </vt:variant>
      <vt:variant>
        <vt:lpwstr>_Toc437961356</vt:lpwstr>
      </vt:variant>
      <vt:variant>
        <vt:i4>1638454</vt:i4>
      </vt:variant>
      <vt:variant>
        <vt:i4>2153</vt:i4>
      </vt:variant>
      <vt:variant>
        <vt:i4>0</vt:i4>
      </vt:variant>
      <vt:variant>
        <vt:i4>5</vt:i4>
      </vt:variant>
      <vt:variant>
        <vt:lpwstr/>
      </vt:variant>
      <vt:variant>
        <vt:lpwstr>_Toc437961355</vt:lpwstr>
      </vt:variant>
      <vt:variant>
        <vt:i4>1638454</vt:i4>
      </vt:variant>
      <vt:variant>
        <vt:i4>2147</vt:i4>
      </vt:variant>
      <vt:variant>
        <vt:i4>0</vt:i4>
      </vt:variant>
      <vt:variant>
        <vt:i4>5</vt:i4>
      </vt:variant>
      <vt:variant>
        <vt:lpwstr/>
      </vt:variant>
      <vt:variant>
        <vt:lpwstr>_Toc437961354</vt:lpwstr>
      </vt:variant>
      <vt:variant>
        <vt:i4>1638454</vt:i4>
      </vt:variant>
      <vt:variant>
        <vt:i4>2141</vt:i4>
      </vt:variant>
      <vt:variant>
        <vt:i4>0</vt:i4>
      </vt:variant>
      <vt:variant>
        <vt:i4>5</vt:i4>
      </vt:variant>
      <vt:variant>
        <vt:lpwstr/>
      </vt:variant>
      <vt:variant>
        <vt:lpwstr>_Toc437961353</vt:lpwstr>
      </vt:variant>
      <vt:variant>
        <vt:i4>1638454</vt:i4>
      </vt:variant>
      <vt:variant>
        <vt:i4>2135</vt:i4>
      </vt:variant>
      <vt:variant>
        <vt:i4>0</vt:i4>
      </vt:variant>
      <vt:variant>
        <vt:i4>5</vt:i4>
      </vt:variant>
      <vt:variant>
        <vt:lpwstr/>
      </vt:variant>
      <vt:variant>
        <vt:lpwstr>_Toc437961352</vt:lpwstr>
      </vt:variant>
      <vt:variant>
        <vt:i4>1638454</vt:i4>
      </vt:variant>
      <vt:variant>
        <vt:i4>2129</vt:i4>
      </vt:variant>
      <vt:variant>
        <vt:i4>0</vt:i4>
      </vt:variant>
      <vt:variant>
        <vt:i4>5</vt:i4>
      </vt:variant>
      <vt:variant>
        <vt:lpwstr/>
      </vt:variant>
      <vt:variant>
        <vt:lpwstr>_Toc437961351</vt:lpwstr>
      </vt:variant>
      <vt:variant>
        <vt:i4>1638454</vt:i4>
      </vt:variant>
      <vt:variant>
        <vt:i4>2123</vt:i4>
      </vt:variant>
      <vt:variant>
        <vt:i4>0</vt:i4>
      </vt:variant>
      <vt:variant>
        <vt:i4>5</vt:i4>
      </vt:variant>
      <vt:variant>
        <vt:lpwstr/>
      </vt:variant>
      <vt:variant>
        <vt:lpwstr>_Toc437961350</vt:lpwstr>
      </vt:variant>
      <vt:variant>
        <vt:i4>1572918</vt:i4>
      </vt:variant>
      <vt:variant>
        <vt:i4>2117</vt:i4>
      </vt:variant>
      <vt:variant>
        <vt:i4>0</vt:i4>
      </vt:variant>
      <vt:variant>
        <vt:i4>5</vt:i4>
      </vt:variant>
      <vt:variant>
        <vt:lpwstr/>
      </vt:variant>
      <vt:variant>
        <vt:lpwstr>_Toc437961349</vt:lpwstr>
      </vt:variant>
      <vt:variant>
        <vt:i4>1572918</vt:i4>
      </vt:variant>
      <vt:variant>
        <vt:i4>2111</vt:i4>
      </vt:variant>
      <vt:variant>
        <vt:i4>0</vt:i4>
      </vt:variant>
      <vt:variant>
        <vt:i4>5</vt:i4>
      </vt:variant>
      <vt:variant>
        <vt:lpwstr/>
      </vt:variant>
      <vt:variant>
        <vt:lpwstr>_Toc437961348</vt:lpwstr>
      </vt:variant>
      <vt:variant>
        <vt:i4>1572918</vt:i4>
      </vt:variant>
      <vt:variant>
        <vt:i4>2105</vt:i4>
      </vt:variant>
      <vt:variant>
        <vt:i4>0</vt:i4>
      </vt:variant>
      <vt:variant>
        <vt:i4>5</vt:i4>
      </vt:variant>
      <vt:variant>
        <vt:lpwstr/>
      </vt:variant>
      <vt:variant>
        <vt:lpwstr>_Toc437961347</vt:lpwstr>
      </vt:variant>
      <vt:variant>
        <vt:i4>1572918</vt:i4>
      </vt:variant>
      <vt:variant>
        <vt:i4>2099</vt:i4>
      </vt:variant>
      <vt:variant>
        <vt:i4>0</vt:i4>
      </vt:variant>
      <vt:variant>
        <vt:i4>5</vt:i4>
      </vt:variant>
      <vt:variant>
        <vt:lpwstr/>
      </vt:variant>
      <vt:variant>
        <vt:lpwstr>_Toc437961346</vt:lpwstr>
      </vt:variant>
      <vt:variant>
        <vt:i4>1572918</vt:i4>
      </vt:variant>
      <vt:variant>
        <vt:i4>2093</vt:i4>
      </vt:variant>
      <vt:variant>
        <vt:i4>0</vt:i4>
      </vt:variant>
      <vt:variant>
        <vt:i4>5</vt:i4>
      </vt:variant>
      <vt:variant>
        <vt:lpwstr/>
      </vt:variant>
      <vt:variant>
        <vt:lpwstr>_Toc437961345</vt:lpwstr>
      </vt:variant>
      <vt:variant>
        <vt:i4>1572918</vt:i4>
      </vt:variant>
      <vt:variant>
        <vt:i4>2087</vt:i4>
      </vt:variant>
      <vt:variant>
        <vt:i4>0</vt:i4>
      </vt:variant>
      <vt:variant>
        <vt:i4>5</vt:i4>
      </vt:variant>
      <vt:variant>
        <vt:lpwstr/>
      </vt:variant>
      <vt:variant>
        <vt:lpwstr>_Toc437961344</vt:lpwstr>
      </vt:variant>
      <vt:variant>
        <vt:i4>1572918</vt:i4>
      </vt:variant>
      <vt:variant>
        <vt:i4>2081</vt:i4>
      </vt:variant>
      <vt:variant>
        <vt:i4>0</vt:i4>
      </vt:variant>
      <vt:variant>
        <vt:i4>5</vt:i4>
      </vt:variant>
      <vt:variant>
        <vt:lpwstr/>
      </vt:variant>
      <vt:variant>
        <vt:lpwstr>_Toc437961343</vt:lpwstr>
      </vt:variant>
      <vt:variant>
        <vt:i4>1572918</vt:i4>
      </vt:variant>
      <vt:variant>
        <vt:i4>2075</vt:i4>
      </vt:variant>
      <vt:variant>
        <vt:i4>0</vt:i4>
      </vt:variant>
      <vt:variant>
        <vt:i4>5</vt:i4>
      </vt:variant>
      <vt:variant>
        <vt:lpwstr/>
      </vt:variant>
      <vt:variant>
        <vt:lpwstr>_Toc437961342</vt:lpwstr>
      </vt:variant>
      <vt:variant>
        <vt:i4>1572918</vt:i4>
      </vt:variant>
      <vt:variant>
        <vt:i4>2069</vt:i4>
      </vt:variant>
      <vt:variant>
        <vt:i4>0</vt:i4>
      </vt:variant>
      <vt:variant>
        <vt:i4>5</vt:i4>
      </vt:variant>
      <vt:variant>
        <vt:lpwstr/>
      </vt:variant>
      <vt:variant>
        <vt:lpwstr>_Toc437961341</vt:lpwstr>
      </vt:variant>
      <vt:variant>
        <vt:i4>1572918</vt:i4>
      </vt:variant>
      <vt:variant>
        <vt:i4>2063</vt:i4>
      </vt:variant>
      <vt:variant>
        <vt:i4>0</vt:i4>
      </vt:variant>
      <vt:variant>
        <vt:i4>5</vt:i4>
      </vt:variant>
      <vt:variant>
        <vt:lpwstr/>
      </vt:variant>
      <vt:variant>
        <vt:lpwstr>_Toc437961340</vt:lpwstr>
      </vt:variant>
      <vt:variant>
        <vt:i4>2031670</vt:i4>
      </vt:variant>
      <vt:variant>
        <vt:i4>2057</vt:i4>
      </vt:variant>
      <vt:variant>
        <vt:i4>0</vt:i4>
      </vt:variant>
      <vt:variant>
        <vt:i4>5</vt:i4>
      </vt:variant>
      <vt:variant>
        <vt:lpwstr/>
      </vt:variant>
      <vt:variant>
        <vt:lpwstr>_Toc437961339</vt:lpwstr>
      </vt:variant>
      <vt:variant>
        <vt:i4>2031670</vt:i4>
      </vt:variant>
      <vt:variant>
        <vt:i4>2051</vt:i4>
      </vt:variant>
      <vt:variant>
        <vt:i4>0</vt:i4>
      </vt:variant>
      <vt:variant>
        <vt:i4>5</vt:i4>
      </vt:variant>
      <vt:variant>
        <vt:lpwstr/>
      </vt:variant>
      <vt:variant>
        <vt:lpwstr>_Toc437961338</vt:lpwstr>
      </vt:variant>
      <vt:variant>
        <vt:i4>2031670</vt:i4>
      </vt:variant>
      <vt:variant>
        <vt:i4>2045</vt:i4>
      </vt:variant>
      <vt:variant>
        <vt:i4>0</vt:i4>
      </vt:variant>
      <vt:variant>
        <vt:i4>5</vt:i4>
      </vt:variant>
      <vt:variant>
        <vt:lpwstr/>
      </vt:variant>
      <vt:variant>
        <vt:lpwstr>_Toc437961337</vt:lpwstr>
      </vt:variant>
      <vt:variant>
        <vt:i4>2031670</vt:i4>
      </vt:variant>
      <vt:variant>
        <vt:i4>2039</vt:i4>
      </vt:variant>
      <vt:variant>
        <vt:i4>0</vt:i4>
      </vt:variant>
      <vt:variant>
        <vt:i4>5</vt:i4>
      </vt:variant>
      <vt:variant>
        <vt:lpwstr/>
      </vt:variant>
      <vt:variant>
        <vt:lpwstr>_Toc437961336</vt:lpwstr>
      </vt:variant>
      <vt:variant>
        <vt:i4>2031670</vt:i4>
      </vt:variant>
      <vt:variant>
        <vt:i4>2033</vt:i4>
      </vt:variant>
      <vt:variant>
        <vt:i4>0</vt:i4>
      </vt:variant>
      <vt:variant>
        <vt:i4>5</vt:i4>
      </vt:variant>
      <vt:variant>
        <vt:lpwstr/>
      </vt:variant>
      <vt:variant>
        <vt:lpwstr>_Toc437961335</vt:lpwstr>
      </vt:variant>
      <vt:variant>
        <vt:i4>2031670</vt:i4>
      </vt:variant>
      <vt:variant>
        <vt:i4>2027</vt:i4>
      </vt:variant>
      <vt:variant>
        <vt:i4>0</vt:i4>
      </vt:variant>
      <vt:variant>
        <vt:i4>5</vt:i4>
      </vt:variant>
      <vt:variant>
        <vt:lpwstr/>
      </vt:variant>
      <vt:variant>
        <vt:lpwstr>_Toc437961334</vt:lpwstr>
      </vt:variant>
      <vt:variant>
        <vt:i4>2031670</vt:i4>
      </vt:variant>
      <vt:variant>
        <vt:i4>2021</vt:i4>
      </vt:variant>
      <vt:variant>
        <vt:i4>0</vt:i4>
      </vt:variant>
      <vt:variant>
        <vt:i4>5</vt:i4>
      </vt:variant>
      <vt:variant>
        <vt:lpwstr/>
      </vt:variant>
      <vt:variant>
        <vt:lpwstr>_Toc437961333</vt:lpwstr>
      </vt:variant>
      <vt:variant>
        <vt:i4>2031670</vt:i4>
      </vt:variant>
      <vt:variant>
        <vt:i4>2015</vt:i4>
      </vt:variant>
      <vt:variant>
        <vt:i4>0</vt:i4>
      </vt:variant>
      <vt:variant>
        <vt:i4>5</vt:i4>
      </vt:variant>
      <vt:variant>
        <vt:lpwstr/>
      </vt:variant>
      <vt:variant>
        <vt:lpwstr>_Toc437961332</vt:lpwstr>
      </vt:variant>
      <vt:variant>
        <vt:i4>2031670</vt:i4>
      </vt:variant>
      <vt:variant>
        <vt:i4>2009</vt:i4>
      </vt:variant>
      <vt:variant>
        <vt:i4>0</vt:i4>
      </vt:variant>
      <vt:variant>
        <vt:i4>5</vt:i4>
      </vt:variant>
      <vt:variant>
        <vt:lpwstr/>
      </vt:variant>
      <vt:variant>
        <vt:lpwstr>_Toc437961331</vt:lpwstr>
      </vt:variant>
      <vt:variant>
        <vt:i4>2031670</vt:i4>
      </vt:variant>
      <vt:variant>
        <vt:i4>2003</vt:i4>
      </vt:variant>
      <vt:variant>
        <vt:i4>0</vt:i4>
      </vt:variant>
      <vt:variant>
        <vt:i4>5</vt:i4>
      </vt:variant>
      <vt:variant>
        <vt:lpwstr/>
      </vt:variant>
      <vt:variant>
        <vt:lpwstr>_Toc437961330</vt:lpwstr>
      </vt:variant>
      <vt:variant>
        <vt:i4>1966134</vt:i4>
      </vt:variant>
      <vt:variant>
        <vt:i4>1997</vt:i4>
      </vt:variant>
      <vt:variant>
        <vt:i4>0</vt:i4>
      </vt:variant>
      <vt:variant>
        <vt:i4>5</vt:i4>
      </vt:variant>
      <vt:variant>
        <vt:lpwstr/>
      </vt:variant>
      <vt:variant>
        <vt:lpwstr>_Toc437961329</vt:lpwstr>
      </vt:variant>
      <vt:variant>
        <vt:i4>1966134</vt:i4>
      </vt:variant>
      <vt:variant>
        <vt:i4>1991</vt:i4>
      </vt:variant>
      <vt:variant>
        <vt:i4>0</vt:i4>
      </vt:variant>
      <vt:variant>
        <vt:i4>5</vt:i4>
      </vt:variant>
      <vt:variant>
        <vt:lpwstr/>
      </vt:variant>
      <vt:variant>
        <vt:lpwstr>_Toc437961328</vt:lpwstr>
      </vt:variant>
      <vt:variant>
        <vt:i4>1966134</vt:i4>
      </vt:variant>
      <vt:variant>
        <vt:i4>1985</vt:i4>
      </vt:variant>
      <vt:variant>
        <vt:i4>0</vt:i4>
      </vt:variant>
      <vt:variant>
        <vt:i4>5</vt:i4>
      </vt:variant>
      <vt:variant>
        <vt:lpwstr/>
      </vt:variant>
      <vt:variant>
        <vt:lpwstr>_Toc437961327</vt:lpwstr>
      </vt:variant>
      <vt:variant>
        <vt:i4>1966134</vt:i4>
      </vt:variant>
      <vt:variant>
        <vt:i4>1979</vt:i4>
      </vt:variant>
      <vt:variant>
        <vt:i4>0</vt:i4>
      </vt:variant>
      <vt:variant>
        <vt:i4>5</vt:i4>
      </vt:variant>
      <vt:variant>
        <vt:lpwstr/>
      </vt:variant>
      <vt:variant>
        <vt:lpwstr>_Toc437961326</vt:lpwstr>
      </vt:variant>
      <vt:variant>
        <vt:i4>1966134</vt:i4>
      </vt:variant>
      <vt:variant>
        <vt:i4>1973</vt:i4>
      </vt:variant>
      <vt:variant>
        <vt:i4>0</vt:i4>
      </vt:variant>
      <vt:variant>
        <vt:i4>5</vt:i4>
      </vt:variant>
      <vt:variant>
        <vt:lpwstr/>
      </vt:variant>
      <vt:variant>
        <vt:lpwstr>_Toc437961325</vt:lpwstr>
      </vt:variant>
      <vt:variant>
        <vt:i4>1966134</vt:i4>
      </vt:variant>
      <vt:variant>
        <vt:i4>1967</vt:i4>
      </vt:variant>
      <vt:variant>
        <vt:i4>0</vt:i4>
      </vt:variant>
      <vt:variant>
        <vt:i4>5</vt:i4>
      </vt:variant>
      <vt:variant>
        <vt:lpwstr/>
      </vt:variant>
      <vt:variant>
        <vt:lpwstr>_Toc437961324</vt:lpwstr>
      </vt:variant>
      <vt:variant>
        <vt:i4>1966134</vt:i4>
      </vt:variant>
      <vt:variant>
        <vt:i4>1961</vt:i4>
      </vt:variant>
      <vt:variant>
        <vt:i4>0</vt:i4>
      </vt:variant>
      <vt:variant>
        <vt:i4>5</vt:i4>
      </vt:variant>
      <vt:variant>
        <vt:lpwstr/>
      </vt:variant>
      <vt:variant>
        <vt:lpwstr>_Toc437961323</vt:lpwstr>
      </vt:variant>
      <vt:variant>
        <vt:i4>1966134</vt:i4>
      </vt:variant>
      <vt:variant>
        <vt:i4>1955</vt:i4>
      </vt:variant>
      <vt:variant>
        <vt:i4>0</vt:i4>
      </vt:variant>
      <vt:variant>
        <vt:i4>5</vt:i4>
      </vt:variant>
      <vt:variant>
        <vt:lpwstr/>
      </vt:variant>
      <vt:variant>
        <vt:lpwstr>_Toc437961322</vt:lpwstr>
      </vt:variant>
      <vt:variant>
        <vt:i4>1966134</vt:i4>
      </vt:variant>
      <vt:variant>
        <vt:i4>1949</vt:i4>
      </vt:variant>
      <vt:variant>
        <vt:i4>0</vt:i4>
      </vt:variant>
      <vt:variant>
        <vt:i4>5</vt:i4>
      </vt:variant>
      <vt:variant>
        <vt:lpwstr/>
      </vt:variant>
      <vt:variant>
        <vt:lpwstr>_Toc437961321</vt:lpwstr>
      </vt:variant>
      <vt:variant>
        <vt:i4>1966134</vt:i4>
      </vt:variant>
      <vt:variant>
        <vt:i4>1943</vt:i4>
      </vt:variant>
      <vt:variant>
        <vt:i4>0</vt:i4>
      </vt:variant>
      <vt:variant>
        <vt:i4>5</vt:i4>
      </vt:variant>
      <vt:variant>
        <vt:lpwstr/>
      </vt:variant>
      <vt:variant>
        <vt:lpwstr>_Toc437961320</vt:lpwstr>
      </vt:variant>
      <vt:variant>
        <vt:i4>1900598</vt:i4>
      </vt:variant>
      <vt:variant>
        <vt:i4>1937</vt:i4>
      </vt:variant>
      <vt:variant>
        <vt:i4>0</vt:i4>
      </vt:variant>
      <vt:variant>
        <vt:i4>5</vt:i4>
      </vt:variant>
      <vt:variant>
        <vt:lpwstr/>
      </vt:variant>
      <vt:variant>
        <vt:lpwstr>_Toc437961319</vt:lpwstr>
      </vt:variant>
      <vt:variant>
        <vt:i4>1900598</vt:i4>
      </vt:variant>
      <vt:variant>
        <vt:i4>1931</vt:i4>
      </vt:variant>
      <vt:variant>
        <vt:i4>0</vt:i4>
      </vt:variant>
      <vt:variant>
        <vt:i4>5</vt:i4>
      </vt:variant>
      <vt:variant>
        <vt:lpwstr/>
      </vt:variant>
      <vt:variant>
        <vt:lpwstr>_Toc437961318</vt:lpwstr>
      </vt:variant>
      <vt:variant>
        <vt:i4>1900598</vt:i4>
      </vt:variant>
      <vt:variant>
        <vt:i4>1925</vt:i4>
      </vt:variant>
      <vt:variant>
        <vt:i4>0</vt:i4>
      </vt:variant>
      <vt:variant>
        <vt:i4>5</vt:i4>
      </vt:variant>
      <vt:variant>
        <vt:lpwstr/>
      </vt:variant>
      <vt:variant>
        <vt:lpwstr>_Toc437961317</vt:lpwstr>
      </vt:variant>
      <vt:variant>
        <vt:i4>1900598</vt:i4>
      </vt:variant>
      <vt:variant>
        <vt:i4>1919</vt:i4>
      </vt:variant>
      <vt:variant>
        <vt:i4>0</vt:i4>
      </vt:variant>
      <vt:variant>
        <vt:i4>5</vt:i4>
      </vt:variant>
      <vt:variant>
        <vt:lpwstr/>
      </vt:variant>
      <vt:variant>
        <vt:lpwstr>_Toc437961316</vt:lpwstr>
      </vt:variant>
      <vt:variant>
        <vt:i4>1900598</vt:i4>
      </vt:variant>
      <vt:variant>
        <vt:i4>1913</vt:i4>
      </vt:variant>
      <vt:variant>
        <vt:i4>0</vt:i4>
      </vt:variant>
      <vt:variant>
        <vt:i4>5</vt:i4>
      </vt:variant>
      <vt:variant>
        <vt:lpwstr/>
      </vt:variant>
      <vt:variant>
        <vt:lpwstr>_Toc437961315</vt:lpwstr>
      </vt:variant>
      <vt:variant>
        <vt:i4>1900598</vt:i4>
      </vt:variant>
      <vt:variant>
        <vt:i4>1907</vt:i4>
      </vt:variant>
      <vt:variant>
        <vt:i4>0</vt:i4>
      </vt:variant>
      <vt:variant>
        <vt:i4>5</vt:i4>
      </vt:variant>
      <vt:variant>
        <vt:lpwstr/>
      </vt:variant>
      <vt:variant>
        <vt:lpwstr>_Toc437961314</vt:lpwstr>
      </vt:variant>
      <vt:variant>
        <vt:i4>1900598</vt:i4>
      </vt:variant>
      <vt:variant>
        <vt:i4>1901</vt:i4>
      </vt:variant>
      <vt:variant>
        <vt:i4>0</vt:i4>
      </vt:variant>
      <vt:variant>
        <vt:i4>5</vt:i4>
      </vt:variant>
      <vt:variant>
        <vt:lpwstr/>
      </vt:variant>
      <vt:variant>
        <vt:lpwstr>_Toc437961313</vt:lpwstr>
      </vt:variant>
      <vt:variant>
        <vt:i4>1900598</vt:i4>
      </vt:variant>
      <vt:variant>
        <vt:i4>1895</vt:i4>
      </vt:variant>
      <vt:variant>
        <vt:i4>0</vt:i4>
      </vt:variant>
      <vt:variant>
        <vt:i4>5</vt:i4>
      </vt:variant>
      <vt:variant>
        <vt:lpwstr/>
      </vt:variant>
      <vt:variant>
        <vt:lpwstr>_Toc437961312</vt:lpwstr>
      </vt:variant>
      <vt:variant>
        <vt:i4>1900598</vt:i4>
      </vt:variant>
      <vt:variant>
        <vt:i4>1889</vt:i4>
      </vt:variant>
      <vt:variant>
        <vt:i4>0</vt:i4>
      </vt:variant>
      <vt:variant>
        <vt:i4>5</vt:i4>
      </vt:variant>
      <vt:variant>
        <vt:lpwstr/>
      </vt:variant>
      <vt:variant>
        <vt:lpwstr>_Toc437961311</vt:lpwstr>
      </vt:variant>
      <vt:variant>
        <vt:i4>1900598</vt:i4>
      </vt:variant>
      <vt:variant>
        <vt:i4>1883</vt:i4>
      </vt:variant>
      <vt:variant>
        <vt:i4>0</vt:i4>
      </vt:variant>
      <vt:variant>
        <vt:i4>5</vt:i4>
      </vt:variant>
      <vt:variant>
        <vt:lpwstr/>
      </vt:variant>
      <vt:variant>
        <vt:lpwstr>_Toc437961310</vt:lpwstr>
      </vt:variant>
      <vt:variant>
        <vt:i4>1835062</vt:i4>
      </vt:variant>
      <vt:variant>
        <vt:i4>1877</vt:i4>
      </vt:variant>
      <vt:variant>
        <vt:i4>0</vt:i4>
      </vt:variant>
      <vt:variant>
        <vt:i4>5</vt:i4>
      </vt:variant>
      <vt:variant>
        <vt:lpwstr/>
      </vt:variant>
      <vt:variant>
        <vt:lpwstr>_Toc437961309</vt:lpwstr>
      </vt:variant>
      <vt:variant>
        <vt:i4>1835062</vt:i4>
      </vt:variant>
      <vt:variant>
        <vt:i4>1871</vt:i4>
      </vt:variant>
      <vt:variant>
        <vt:i4>0</vt:i4>
      </vt:variant>
      <vt:variant>
        <vt:i4>5</vt:i4>
      </vt:variant>
      <vt:variant>
        <vt:lpwstr/>
      </vt:variant>
      <vt:variant>
        <vt:lpwstr>_Toc437961308</vt:lpwstr>
      </vt:variant>
      <vt:variant>
        <vt:i4>1835062</vt:i4>
      </vt:variant>
      <vt:variant>
        <vt:i4>1865</vt:i4>
      </vt:variant>
      <vt:variant>
        <vt:i4>0</vt:i4>
      </vt:variant>
      <vt:variant>
        <vt:i4>5</vt:i4>
      </vt:variant>
      <vt:variant>
        <vt:lpwstr/>
      </vt:variant>
      <vt:variant>
        <vt:lpwstr>_Toc437961307</vt:lpwstr>
      </vt:variant>
      <vt:variant>
        <vt:i4>1835062</vt:i4>
      </vt:variant>
      <vt:variant>
        <vt:i4>1859</vt:i4>
      </vt:variant>
      <vt:variant>
        <vt:i4>0</vt:i4>
      </vt:variant>
      <vt:variant>
        <vt:i4>5</vt:i4>
      </vt:variant>
      <vt:variant>
        <vt:lpwstr/>
      </vt:variant>
      <vt:variant>
        <vt:lpwstr>_Toc437961306</vt:lpwstr>
      </vt:variant>
      <vt:variant>
        <vt:i4>1835062</vt:i4>
      </vt:variant>
      <vt:variant>
        <vt:i4>1853</vt:i4>
      </vt:variant>
      <vt:variant>
        <vt:i4>0</vt:i4>
      </vt:variant>
      <vt:variant>
        <vt:i4>5</vt:i4>
      </vt:variant>
      <vt:variant>
        <vt:lpwstr/>
      </vt:variant>
      <vt:variant>
        <vt:lpwstr>_Toc437961305</vt:lpwstr>
      </vt:variant>
      <vt:variant>
        <vt:i4>1835062</vt:i4>
      </vt:variant>
      <vt:variant>
        <vt:i4>1847</vt:i4>
      </vt:variant>
      <vt:variant>
        <vt:i4>0</vt:i4>
      </vt:variant>
      <vt:variant>
        <vt:i4>5</vt:i4>
      </vt:variant>
      <vt:variant>
        <vt:lpwstr/>
      </vt:variant>
      <vt:variant>
        <vt:lpwstr>_Toc437961304</vt:lpwstr>
      </vt:variant>
      <vt:variant>
        <vt:i4>1835062</vt:i4>
      </vt:variant>
      <vt:variant>
        <vt:i4>1841</vt:i4>
      </vt:variant>
      <vt:variant>
        <vt:i4>0</vt:i4>
      </vt:variant>
      <vt:variant>
        <vt:i4>5</vt:i4>
      </vt:variant>
      <vt:variant>
        <vt:lpwstr/>
      </vt:variant>
      <vt:variant>
        <vt:lpwstr>_Toc437961303</vt:lpwstr>
      </vt:variant>
      <vt:variant>
        <vt:i4>1835062</vt:i4>
      </vt:variant>
      <vt:variant>
        <vt:i4>1835</vt:i4>
      </vt:variant>
      <vt:variant>
        <vt:i4>0</vt:i4>
      </vt:variant>
      <vt:variant>
        <vt:i4>5</vt:i4>
      </vt:variant>
      <vt:variant>
        <vt:lpwstr/>
      </vt:variant>
      <vt:variant>
        <vt:lpwstr>_Toc437961302</vt:lpwstr>
      </vt:variant>
      <vt:variant>
        <vt:i4>1835062</vt:i4>
      </vt:variant>
      <vt:variant>
        <vt:i4>1829</vt:i4>
      </vt:variant>
      <vt:variant>
        <vt:i4>0</vt:i4>
      </vt:variant>
      <vt:variant>
        <vt:i4>5</vt:i4>
      </vt:variant>
      <vt:variant>
        <vt:lpwstr/>
      </vt:variant>
      <vt:variant>
        <vt:lpwstr>_Toc437961301</vt:lpwstr>
      </vt:variant>
      <vt:variant>
        <vt:i4>1835062</vt:i4>
      </vt:variant>
      <vt:variant>
        <vt:i4>1820</vt:i4>
      </vt:variant>
      <vt:variant>
        <vt:i4>0</vt:i4>
      </vt:variant>
      <vt:variant>
        <vt:i4>5</vt:i4>
      </vt:variant>
      <vt:variant>
        <vt:lpwstr/>
      </vt:variant>
      <vt:variant>
        <vt:lpwstr>_Toc437961300</vt:lpwstr>
      </vt:variant>
      <vt:variant>
        <vt:i4>1376311</vt:i4>
      </vt:variant>
      <vt:variant>
        <vt:i4>1814</vt:i4>
      </vt:variant>
      <vt:variant>
        <vt:i4>0</vt:i4>
      </vt:variant>
      <vt:variant>
        <vt:i4>5</vt:i4>
      </vt:variant>
      <vt:variant>
        <vt:lpwstr/>
      </vt:variant>
      <vt:variant>
        <vt:lpwstr>_Toc437961299</vt:lpwstr>
      </vt:variant>
      <vt:variant>
        <vt:i4>1376311</vt:i4>
      </vt:variant>
      <vt:variant>
        <vt:i4>1808</vt:i4>
      </vt:variant>
      <vt:variant>
        <vt:i4>0</vt:i4>
      </vt:variant>
      <vt:variant>
        <vt:i4>5</vt:i4>
      </vt:variant>
      <vt:variant>
        <vt:lpwstr/>
      </vt:variant>
      <vt:variant>
        <vt:lpwstr>_Toc437961298</vt:lpwstr>
      </vt:variant>
      <vt:variant>
        <vt:i4>1376311</vt:i4>
      </vt:variant>
      <vt:variant>
        <vt:i4>1802</vt:i4>
      </vt:variant>
      <vt:variant>
        <vt:i4>0</vt:i4>
      </vt:variant>
      <vt:variant>
        <vt:i4>5</vt:i4>
      </vt:variant>
      <vt:variant>
        <vt:lpwstr/>
      </vt:variant>
      <vt:variant>
        <vt:lpwstr>_Toc437961297</vt:lpwstr>
      </vt:variant>
      <vt:variant>
        <vt:i4>1376311</vt:i4>
      </vt:variant>
      <vt:variant>
        <vt:i4>1796</vt:i4>
      </vt:variant>
      <vt:variant>
        <vt:i4>0</vt:i4>
      </vt:variant>
      <vt:variant>
        <vt:i4>5</vt:i4>
      </vt:variant>
      <vt:variant>
        <vt:lpwstr/>
      </vt:variant>
      <vt:variant>
        <vt:lpwstr>_Toc437961296</vt:lpwstr>
      </vt:variant>
      <vt:variant>
        <vt:i4>1376311</vt:i4>
      </vt:variant>
      <vt:variant>
        <vt:i4>1790</vt:i4>
      </vt:variant>
      <vt:variant>
        <vt:i4>0</vt:i4>
      </vt:variant>
      <vt:variant>
        <vt:i4>5</vt:i4>
      </vt:variant>
      <vt:variant>
        <vt:lpwstr/>
      </vt:variant>
      <vt:variant>
        <vt:lpwstr>_Toc437961295</vt:lpwstr>
      </vt:variant>
      <vt:variant>
        <vt:i4>1376311</vt:i4>
      </vt:variant>
      <vt:variant>
        <vt:i4>1784</vt:i4>
      </vt:variant>
      <vt:variant>
        <vt:i4>0</vt:i4>
      </vt:variant>
      <vt:variant>
        <vt:i4>5</vt:i4>
      </vt:variant>
      <vt:variant>
        <vt:lpwstr/>
      </vt:variant>
      <vt:variant>
        <vt:lpwstr>_Toc437961294</vt:lpwstr>
      </vt:variant>
      <vt:variant>
        <vt:i4>1376311</vt:i4>
      </vt:variant>
      <vt:variant>
        <vt:i4>1778</vt:i4>
      </vt:variant>
      <vt:variant>
        <vt:i4>0</vt:i4>
      </vt:variant>
      <vt:variant>
        <vt:i4>5</vt:i4>
      </vt:variant>
      <vt:variant>
        <vt:lpwstr/>
      </vt:variant>
      <vt:variant>
        <vt:lpwstr>_Toc437961293</vt:lpwstr>
      </vt:variant>
      <vt:variant>
        <vt:i4>1376311</vt:i4>
      </vt:variant>
      <vt:variant>
        <vt:i4>1772</vt:i4>
      </vt:variant>
      <vt:variant>
        <vt:i4>0</vt:i4>
      </vt:variant>
      <vt:variant>
        <vt:i4>5</vt:i4>
      </vt:variant>
      <vt:variant>
        <vt:lpwstr/>
      </vt:variant>
      <vt:variant>
        <vt:lpwstr>_Toc437961292</vt:lpwstr>
      </vt:variant>
      <vt:variant>
        <vt:i4>1376311</vt:i4>
      </vt:variant>
      <vt:variant>
        <vt:i4>1766</vt:i4>
      </vt:variant>
      <vt:variant>
        <vt:i4>0</vt:i4>
      </vt:variant>
      <vt:variant>
        <vt:i4>5</vt:i4>
      </vt:variant>
      <vt:variant>
        <vt:lpwstr/>
      </vt:variant>
      <vt:variant>
        <vt:lpwstr>_Toc437961291</vt:lpwstr>
      </vt:variant>
      <vt:variant>
        <vt:i4>1376311</vt:i4>
      </vt:variant>
      <vt:variant>
        <vt:i4>1760</vt:i4>
      </vt:variant>
      <vt:variant>
        <vt:i4>0</vt:i4>
      </vt:variant>
      <vt:variant>
        <vt:i4>5</vt:i4>
      </vt:variant>
      <vt:variant>
        <vt:lpwstr/>
      </vt:variant>
      <vt:variant>
        <vt:lpwstr>_Toc437961290</vt:lpwstr>
      </vt:variant>
      <vt:variant>
        <vt:i4>1310775</vt:i4>
      </vt:variant>
      <vt:variant>
        <vt:i4>1754</vt:i4>
      </vt:variant>
      <vt:variant>
        <vt:i4>0</vt:i4>
      </vt:variant>
      <vt:variant>
        <vt:i4>5</vt:i4>
      </vt:variant>
      <vt:variant>
        <vt:lpwstr/>
      </vt:variant>
      <vt:variant>
        <vt:lpwstr>_Toc437961289</vt:lpwstr>
      </vt:variant>
      <vt:variant>
        <vt:i4>1310775</vt:i4>
      </vt:variant>
      <vt:variant>
        <vt:i4>1748</vt:i4>
      </vt:variant>
      <vt:variant>
        <vt:i4>0</vt:i4>
      </vt:variant>
      <vt:variant>
        <vt:i4>5</vt:i4>
      </vt:variant>
      <vt:variant>
        <vt:lpwstr/>
      </vt:variant>
      <vt:variant>
        <vt:lpwstr>_Toc437961288</vt:lpwstr>
      </vt:variant>
      <vt:variant>
        <vt:i4>1310775</vt:i4>
      </vt:variant>
      <vt:variant>
        <vt:i4>1742</vt:i4>
      </vt:variant>
      <vt:variant>
        <vt:i4>0</vt:i4>
      </vt:variant>
      <vt:variant>
        <vt:i4>5</vt:i4>
      </vt:variant>
      <vt:variant>
        <vt:lpwstr/>
      </vt:variant>
      <vt:variant>
        <vt:lpwstr>_Toc437961287</vt:lpwstr>
      </vt:variant>
      <vt:variant>
        <vt:i4>1310775</vt:i4>
      </vt:variant>
      <vt:variant>
        <vt:i4>1736</vt:i4>
      </vt:variant>
      <vt:variant>
        <vt:i4>0</vt:i4>
      </vt:variant>
      <vt:variant>
        <vt:i4>5</vt:i4>
      </vt:variant>
      <vt:variant>
        <vt:lpwstr/>
      </vt:variant>
      <vt:variant>
        <vt:lpwstr>_Toc437961286</vt:lpwstr>
      </vt:variant>
      <vt:variant>
        <vt:i4>1310775</vt:i4>
      </vt:variant>
      <vt:variant>
        <vt:i4>1730</vt:i4>
      </vt:variant>
      <vt:variant>
        <vt:i4>0</vt:i4>
      </vt:variant>
      <vt:variant>
        <vt:i4>5</vt:i4>
      </vt:variant>
      <vt:variant>
        <vt:lpwstr/>
      </vt:variant>
      <vt:variant>
        <vt:lpwstr>_Toc437961285</vt:lpwstr>
      </vt:variant>
      <vt:variant>
        <vt:i4>1310775</vt:i4>
      </vt:variant>
      <vt:variant>
        <vt:i4>1724</vt:i4>
      </vt:variant>
      <vt:variant>
        <vt:i4>0</vt:i4>
      </vt:variant>
      <vt:variant>
        <vt:i4>5</vt:i4>
      </vt:variant>
      <vt:variant>
        <vt:lpwstr/>
      </vt:variant>
      <vt:variant>
        <vt:lpwstr>_Toc437961284</vt:lpwstr>
      </vt:variant>
      <vt:variant>
        <vt:i4>1310775</vt:i4>
      </vt:variant>
      <vt:variant>
        <vt:i4>1718</vt:i4>
      </vt:variant>
      <vt:variant>
        <vt:i4>0</vt:i4>
      </vt:variant>
      <vt:variant>
        <vt:i4>5</vt:i4>
      </vt:variant>
      <vt:variant>
        <vt:lpwstr/>
      </vt:variant>
      <vt:variant>
        <vt:lpwstr>_Toc437961283</vt:lpwstr>
      </vt:variant>
      <vt:variant>
        <vt:i4>1310775</vt:i4>
      </vt:variant>
      <vt:variant>
        <vt:i4>1712</vt:i4>
      </vt:variant>
      <vt:variant>
        <vt:i4>0</vt:i4>
      </vt:variant>
      <vt:variant>
        <vt:i4>5</vt:i4>
      </vt:variant>
      <vt:variant>
        <vt:lpwstr/>
      </vt:variant>
      <vt:variant>
        <vt:lpwstr>_Toc437961282</vt:lpwstr>
      </vt:variant>
      <vt:variant>
        <vt:i4>1310775</vt:i4>
      </vt:variant>
      <vt:variant>
        <vt:i4>1706</vt:i4>
      </vt:variant>
      <vt:variant>
        <vt:i4>0</vt:i4>
      </vt:variant>
      <vt:variant>
        <vt:i4>5</vt:i4>
      </vt:variant>
      <vt:variant>
        <vt:lpwstr/>
      </vt:variant>
      <vt:variant>
        <vt:lpwstr>_Toc437961281</vt:lpwstr>
      </vt:variant>
      <vt:variant>
        <vt:i4>1310775</vt:i4>
      </vt:variant>
      <vt:variant>
        <vt:i4>1700</vt:i4>
      </vt:variant>
      <vt:variant>
        <vt:i4>0</vt:i4>
      </vt:variant>
      <vt:variant>
        <vt:i4>5</vt:i4>
      </vt:variant>
      <vt:variant>
        <vt:lpwstr/>
      </vt:variant>
      <vt:variant>
        <vt:lpwstr>_Toc437961280</vt:lpwstr>
      </vt:variant>
      <vt:variant>
        <vt:i4>1769527</vt:i4>
      </vt:variant>
      <vt:variant>
        <vt:i4>1694</vt:i4>
      </vt:variant>
      <vt:variant>
        <vt:i4>0</vt:i4>
      </vt:variant>
      <vt:variant>
        <vt:i4>5</vt:i4>
      </vt:variant>
      <vt:variant>
        <vt:lpwstr/>
      </vt:variant>
      <vt:variant>
        <vt:lpwstr>_Toc437961279</vt:lpwstr>
      </vt:variant>
      <vt:variant>
        <vt:i4>1769527</vt:i4>
      </vt:variant>
      <vt:variant>
        <vt:i4>1688</vt:i4>
      </vt:variant>
      <vt:variant>
        <vt:i4>0</vt:i4>
      </vt:variant>
      <vt:variant>
        <vt:i4>5</vt:i4>
      </vt:variant>
      <vt:variant>
        <vt:lpwstr/>
      </vt:variant>
      <vt:variant>
        <vt:lpwstr>_Toc437961278</vt:lpwstr>
      </vt:variant>
      <vt:variant>
        <vt:i4>1769527</vt:i4>
      </vt:variant>
      <vt:variant>
        <vt:i4>1682</vt:i4>
      </vt:variant>
      <vt:variant>
        <vt:i4>0</vt:i4>
      </vt:variant>
      <vt:variant>
        <vt:i4>5</vt:i4>
      </vt:variant>
      <vt:variant>
        <vt:lpwstr/>
      </vt:variant>
      <vt:variant>
        <vt:lpwstr>_Toc437961277</vt:lpwstr>
      </vt:variant>
      <vt:variant>
        <vt:i4>1769527</vt:i4>
      </vt:variant>
      <vt:variant>
        <vt:i4>1676</vt:i4>
      </vt:variant>
      <vt:variant>
        <vt:i4>0</vt:i4>
      </vt:variant>
      <vt:variant>
        <vt:i4>5</vt:i4>
      </vt:variant>
      <vt:variant>
        <vt:lpwstr/>
      </vt:variant>
      <vt:variant>
        <vt:lpwstr>_Toc437961276</vt:lpwstr>
      </vt:variant>
      <vt:variant>
        <vt:i4>1769527</vt:i4>
      </vt:variant>
      <vt:variant>
        <vt:i4>1670</vt:i4>
      </vt:variant>
      <vt:variant>
        <vt:i4>0</vt:i4>
      </vt:variant>
      <vt:variant>
        <vt:i4>5</vt:i4>
      </vt:variant>
      <vt:variant>
        <vt:lpwstr/>
      </vt:variant>
      <vt:variant>
        <vt:lpwstr>_Toc437961275</vt:lpwstr>
      </vt:variant>
      <vt:variant>
        <vt:i4>1769527</vt:i4>
      </vt:variant>
      <vt:variant>
        <vt:i4>1664</vt:i4>
      </vt:variant>
      <vt:variant>
        <vt:i4>0</vt:i4>
      </vt:variant>
      <vt:variant>
        <vt:i4>5</vt:i4>
      </vt:variant>
      <vt:variant>
        <vt:lpwstr/>
      </vt:variant>
      <vt:variant>
        <vt:lpwstr>_Toc437961274</vt:lpwstr>
      </vt:variant>
      <vt:variant>
        <vt:i4>1769527</vt:i4>
      </vt:variant>
      <vt:variant>
        <vt:i4>1658</vt:i4>
      </vt:variant>
      <vt:variant>
        <vt:i4>0</vt:i4>
      </vt:variant>
      <vt:variant>
        <vt:i4>5</vt:i4>
      </vt:variant>
      <vt:variant>
        <vt:lpwstr/>
      </vt:variant>
      <vt:variant>
        <vt:lpwstr>_Toc437961273</vt:lpwstr>
      </vt:variant>
      <vt:variant>
        <vt:i4>1769527</vt:i4>
      </vt:variant>
      <vt:variant>
        <vt:i4>1652</vt:i4>
      </vt:variant>
      <vt:variant>
        <vt:i4>0</vt:i4>
      </vt:variant>
      <vt:variant>
        <vt:i4>5</vt:i4>
      </vt:variant>
      <vt:variant>
        <vt:lpwstr/>
      </vt:variant>
      <vt:variant>
        <vt:lpwstr>_Toc437961272</vt:lpwstr>
      </vt:variant>
      <vt:variant>
        <vt:i4>1769527</vt:i4>
      </vt:variant>
      <vt:variant>
        <vt:i4>1646</vt:i4>
      </vt:variant>
      <vt:variant>
        <vt:i4>0</vt:i4>
      </vt:variant>
      <vt:variant>
        <vt:i4>5</vt:i4>
      </vt:variant>
      <vt:variant>
        <vt:lpwstr/>
      </vt:variant>
      <vt:variant>
        <vt:lpwstr>_Toc437961271</vt:lpwstr>
      </vt:variant>
      <vt:variant>
        <vt:i4>1769527</vt:i4>
      </vt:variant>
      <vt:variant>
        <vt:i4>1640</vt:i4>
      </vt:variant>
      <vt:variant>
        <vt:i4>0</vt:i4>
      </vt:variant>
      <vt:variant>
        <vt:i4>5</vt:i4>
      </vt:variant>
      <vt:variant>
        <vt:lpwstr/>
      </vt:variant>
      <vt:variant>
        <vt:lpwstr>_Toc437961270</vt:lpwstr>
      </vt:variant>
      <vt:variant>
        <vt:i4>1703991</vt:i4>
      </vt:variant>
      <vt:variant>
        <vt:i4>1634</vt:i4>
      </vt:variant>
      <vt:variant>
        <vt:i4>0</vt:i4>
      </vt:variant>
      <vt:variant>
        <vt:i4>5</vt:i4>
      </vt:variant>
      <vt:variant>
        <vt:lpwstr/>
      </vt:variant>
      <vt:variant>
        <vt:lpwstr>_Toc437961269</vt:lpwstr>
      </vt:variant>
      <vt:variant>
        <vt:i4>1703991</vt:i4>
      </vt:variant>
      <vt:variant>
        <vt:i4>1628</vt:i4>
      </vt:variant>
      <vt:variant>
        <vt:i4>0</vt:i4>
      </vt:variant>
      <vt:variant>
        <vt:i4>5</vt:i4>
      </vt:variant>
      <vt:variant>
        <vt:lpwstr/>
      </vt:variant>
      <vt:variant>
        <vt:lpwstr>_Toc437961268</vt:lpwstr>
      </vt:variant>
      <vt:variant>
        <vt:i4>1703991</vt:i4>
      </vt:variant>
      <vt:variant>
        <vt:i4>1622</vt:i4>
      </vt:variant>
      <vt:variant>
        <vt:i4>0</vt:i4>
      </vt:variant>
      <vt:variant>
        <vt:i4>5</vt:i4>
      </vt:variant>
      <vt:variant>
        <vt:lpwstr/>
      </vt:variant>
      <vt:variant>
        <vt:lpwstr>_Toc437961267</vt:lpwstr>
      </vt:variant>
      <vt:variant>
        <vt:i4>1703991</vt:i4>
      </vt:variant>
      <vt:variant>
        <vt:i4>1616</vt:i4>
      </vt:variant>
      <vt:variant>
        <vt:i4>0</vt:i4>
      </vt:variant>
      <vt:variant>
        <vt:i4>5</vt:i4>
      </vt:variant>
      <vt:variant>
        <vt:lpwstr/>
      </vt:variant>
      <vt:variant>
        <vt:lpwstr>_Toc437961266</vt:lpwstr>
      </vt:variant>
      <vt:variant>
        <vt:i4>1703991</vt:i4>
      </vt:variant>
      <vt:variant>
        <vt:i4>1610</vt:i4>
      </vt:variant>
      <vt:variant>
        <vt:i4>0</vt:i4>
      </vt:variant>
      <vt:variant>
        <vt:i4>5</vt:i4>
      </vt:variant>
      <vt:variant>
        <vt:lpwstr/>
      </vt:variant>
      <vt:variant>
        <vt:lpwstr>_Toc437961265</vt:lpwstr>
      </vt:variant>
      <vt:variant>
        <vt:i4>1703991</vt:i4>
      </vt:variant>
      <vt:variant>
        <vt:i4>1604</vt:i4>
      </vt:variant>
      <vt:variant>
        <vt:i4>0</vt:i4>
      </vt:variant>
      <vt:variant>
        <vt:i4>5</vt:i4>
      </vt:variant>
      <vt:variant>
        <vt:lpwstr/>
      </vt:variant>
      <vt:variant>
        <vt:lpwstr>_Toc437961264</vt:lpwstr>
      </vt:variant>
      <vt:variant>
        <vt:i4>1703991</vt:i4>
      </vt:variant>
      <vt:variant>
        <vt:i4>1598</vt:i4>
      </vt:variant>
      <vt:variant>
        <vt:i4>0</vt:i4>
      </vt:variant>
      <vt:variant>
        <vt:i4>5</vt:i4>
      </vt:variant>
      <vt:variant>
        <vt:lpwstr/>
      </vt:variant>
      <vt:variant>
        <vt:lpwstr>_Toc437961263</vt:lpwstr>
      </vt:variant>
      <vt:variant>
        <vt:i4>1703991</vt:i4>
      </vt:variant>
      <vt:variant>
        <vt:i4>1592</vt:i4>
      </vt:variant>
      <vt:variant>
        <vt:i4>0</vt:i4>
      </vt:variant>
      <vt:variant>
        <vt:i4>5</vt:i4>
      </vt:variant>
      <vt:variant>
        <vt:lpwstr/>
      </vt:variant>
      <vt:variant>
        <vt:lpwstr>_Toc437961262</vt:lpwstr>
      </vt:variant>
      <vt:variant>
        <vt:i4>1703991</vt:i4>
      </vt:variant>
      <vt:variant>
        <vt:i4>1586</vt:i4>
      </vt:variant>
      <vt:variant>
        <vt:i4>0</vt:i4>
      </vt:variant>
      <vt:variant>
        <vt:i4>5</vt:i4>
      </vt:variant>
      <vt:variant>
        <vt:lpwstr/>
      </vt:variant>
      <vt:variant>
        <vt:lpwstr>_Toc437961261</vt:lpwstr>
      </vt:variant>
      <vt:variant>
        <vt:i4>1703991</vt:i4>
      </vt:variant>
      <vt:variant>
        <vt:i4>1580</vt:i4>
      </vt:variant>
      <vt:variant>
        <vt:i4>0</vt:i4>
      </vt:variant>
      <vt:variant>
        <vt:i4>5</vt:i4>
      </vt:variant>
      <vt:variant>
        <vt:lpwstr/>
      </vt:variant>
      <vt:variant>
        <vt:lpwstr>_Toc437961260</vt:lpwstr>
      </vt:variant>
      <vt:variant>
        <vt:i4>1638455</vt:i4>
      </vt:variant>
      <vt:variant>
        <vt:i4>1574</vt:i4>
      </vt:variant>
      <vt:variant>
        <vt:i4>0</vt:i4>
      </vt:variant>
      <vt:variant>
        <vt:i4>5</vt:i4>
      </vt:variant>
      <vt:variant>
        <vt:lpwstr/>
      </vt:variant>
      <vt:variant>
        <vt:lpwstr>_Toc437961259</vt:lpwstr>
      </vt:variant>
      <vt:variant>
        <vt:i4>1638455</vt:i4>
      </vt:variant>
      <vt:variant>
        <vt:i4>1568</vt:i4>
      </vt:variant>
      <vt:variant>
        <vt:i4>0</vt:i4>
      </vt:variant>
      <vt:variant>
        <vt:i4>5</vt:i4>
      </vt:variant>
      <vt:variant>
        <vt:lpwstr/>
      </vt:variant>
      <vt:variant>
        <vt:lpwstr>_Toc437961258</vt:lpwstr>
      </vt:variant>
      <vt:variant>
        <vt:i4>1638455</vt:i4>
      </vt:variant>
      <vt:variant>
        <vt:i4>1562</vt:i4>
      </vt:variant>
      <vt:variant>
        <vt:i4>0</vt:i4>
      </vt:variant>
      <vt:variant>
        <vt:i4>5</vt:i4>
      </vt:variant>
      <vt:variant>
        <vt:lpwstr/>
      </vt:variant>
      <vt:variant>
        <vt:lpwstr>_Toc437961257</vt:lpwstr>
      </vt:variant>
      <vt:variant>
        <vt:i4>1638455</vt:i4>
      </vt:variant>
      <vt:variant>
        <vt:i4>1556</vt:i4>
      </vt:variant>
      <vt:variant>
        <vt:i4>0</vt:i4>
      </vt:variant>
      <vt:variant>
        <vt:i4>5</vt:i4>
      </vt:variant>
      <vt:variant>
        <vt:lpwstr/>
      </vt:variant>
      <vt:variant>
        <vt:lpwstr>_Toc437961256</vt:lpwstr>
      </vt:variant>
      <vt:variant>
        <vt:i4>1638455</vt:i4>
      </vt:variant>
      <vt:variant>
        <vt:i4>1550</vt:i4>
      </vt:variant>
      <vt:variant>
        <vt:i4>0</vt:i4>
      </vt:variant>
      <vt:variant>
        <vt:i4>5</vt:i4>
      </vt:variant>
      <vt:variant>
        <vt:lpwstr/>
      </vt:variant>
      <vt:variant>
        <vt:lpwstr>_Toc437961255</vt:lpwstr>
      </vt:variant>
      <vt:variant>
        <vt:i4>1638455</vt:i4>
      </vt:variant>
      <vt:variant>
        <vt:i4>1544</vt:i4>
      </vt:variant>
      <vt:variant>
        <vt:i4>0</vt:i4>
      </vt:variant>
      <vt:variant>
        <vt:i4>5</vt:i4>
      </vt:variant>
      <vt:variant>
        <vt:lpwstr/>
      </vt:variant>
      <vt:variant>
        <vt:lpwstr>_Toc437961254</vt:lpwstr>
      </vt:variant>
      <vt:variant>
        <vt:i4>1638455</vt:i4>
      </vt:variant>
      <vt:variant>
        <vt:i4>1538</vt:i4>
      </vt:variant>
      <vt:variant>
        <vt:i4>0</vt:i4>
      </vt:variant>
      <vt:variant>
        <vt:i4>5</vt:i4>
      </vt:variant>
      <vt:variant>
        <vt:lpwstr/>
      </vt:variant>
      <vt:variant>
        <vt:lpwstr>_Toc437961253</vt:lpwstr>
      </vt:variant>
      <vt:variant>
        <vt:i4>1638455</vt:i4>
      </vt:variant>
      <vt:variant>
        <vt:i4>1532</vt:i4>
      </vt:variant>
      <vt:variant>
        <vt:i4>0</vt:i4>
      </vt:variant>
      <vt:variant>
        <vt:i4>5</vt:i4>
      </vt:variant>
      <vt:variant>
        <vt:lpwstr/>
      </vt:variant>
      <vt:variant>
        <vt:lpwstr>_Toc437961252</vt:lpwstr>
      </vt:variant>
      <vt:variant>
        <vt:i4>1638455</vt:i4>
      </vt:variant>
      <vt:variant>
        <vt:i4>1526</vt:i4>
      </vt:variant>
      <vt:variant>
        <vt:i4>0</vt:i4>
      </vt:variant>
      <vt:variant>
        <vt:i4>5</vt:i4>
      </vt:variant>
      <vt:variant>
        <vt:lpwstr/>
      </vt:variant>
      <vt:variant>
        <vt:lpwstr>_Toc437961251</vt:lpwstr>
      </vt:variant>
      <vt:variant>
        <vt:i4>1638455</vt:i4>
      </vt:variant>
      <vt:variant>
        <vt:i4>1520</vt:i4>
      </vt:variant>
      <vt:variant>
        <vt:i4>0</vt:i4>
      </vt:variant>
      <vt:variant>
        <vt:i4>5</vt:i4>
      </vt:variant>
      <vt:variant>
        <vt:lpwstr/>
      </vt:variant>
      <vt:variant>
        <vt:lpwstr>_Toc437961250</vt:lpwstr>
      </vt:variant>
      <vt:variant>
        <vt:i4>1572919</vt:i4>
      </vt:variant>
      <vt:variant>
        <vt:i4>1514</vt:i4>
      </vt:variant>
      <vt:variant>
        <vt:i4>0</vt:i4>
      </vt:variant>
      <vt:variant>
        <vt:i4>5</vt:i4>
      </vt:variant>
      <vt:variant>
        <vt:lpwstr/>
      </vt:variant>
      <vt:variant>
        <vt:lpwstr>_Toc437961249</vt:lpwstr>
      </vt:variant>
      <vt:variant>
        <vt:i4>1572919</vt:i4>
      </vt:variant>
      <vt:variant>
        <vt:i4>1508</vt:i4>
      </vt:variant>
      <vt:variant>
        <vt:i4>0</vt:i4>
      </vt:variant>
      <vt:variant>
        <vt:i4>5</vt:i4>
      </vt:variant>
      <vt:variant>
        <vt:lpwstr/>
      </vt:variant>
      <vt:variant>
        <vt:lpwstr>_Toc437961248</vt:lpwstr>
      </vt:variant>
      <vt:variant>
        <vt:i4>1572919</vt:i4>
      </vt:variant>
      <vt:variant>
        <vt:i4>1502</vt:i4>
      </vt:variant>
      <vt:variant>
        <vt:i4>0</vt:i4>
      </vt:variant>
      <vt:variant>
        <vt:i4>5</vt:i4>
      </vt:variant>
      <vt:variant>
        <vt:lpwstr/>
      </vt:variant>
      <vt:variant>
        <vt:lpwstr>_Toc437961247</vt:lpwstr>
      </vt:variant>
      <vt:variant>
        <vt:i4>1572919</vt:i4>
      </vt:variant>
      <vt:variant>
        <vt:i4>1496</vt:i4>
      </vt:variant>
      <vt:variant>
        <vt:i4>0</vt:i4>
      </vt:variant>
      <vt:variant>
        <vt:i4>5</vt:i4>
      </vt:variant>
      <vt:variant>
        <vt:lpwstr/>
      </vt:variant>
      <vt:variant>
        <vt:lpwstr>_Toc437961246</vt:lpwstr>
      </vt:variant>
      <vt:variant>
        <vt:i4>1572919</vt:i4>
      </vt:variant>
      <vt:variant>
        <vt:i4>1490</vt:i4>
      </vt:variant>
      <vt:variant>
        <vt:i4>0</vt:i4>
      </vt:variant>
      <vt:variant>
        <vt:i4>5</vt:i4>
      </vt:variant>
      <vt:variant>
        <vt:lpwstr/>
      </vt:variant>
      <vt:variant>
        <vt:lpwstr>_Toc437961245</vt:lpwstr>
      </vt:variant>
      <vt:variant>
        <vt:i4>1572919</vt:i4>
      </vt:variant>
      <vt:variant>
        <vt:i4>1484</vt:i4>
      </vt:variant>
      <vt:variant>
        <vt:i4>0</vt:i4>
      </vt:variant>
      <vt:variant>
        <vt:i4>5</vt:i4>
      </vt:variant>
      <vt:variant>
        <vt:lpwstr/>
      </vt:variant>
      <vt:variant>
        <vt:lpwstr>_Toc437961244</vt:lpwstr>
      </vt:variant>
      <vt:variant>
        <vt:i4>1572919</vt:i4>
      </vt:variant>
      <vt:variant>
        <vt:i4>1478</vt:i4>
      </vt:variant>
      <vt:variant>
        <vt:i4>0</vt:i4>
      </vt:variant>
      <vt:variant>
        <vt:i4>5</vt:i4>
      </vt:variant>
      <vt:variant>
        <vt:lpwstr/>
      </vt:variant>
      <vt:variant>
        <vt:lpwstr>_Toc437961243</vt:lpwstr>
      </vt:variant>
      <vt:variant>
        <vt:i4>1572919</vt:i4>
      </vt:variant>
      <vt:variant>
        <vt:i4>1472</vt:i4>
      </vt:variant>
      <vt:variant>
        <vt:i4>0</vt:i4>
      </vt:variant>
      <vt:variant>
        <vt:i4>5</vt:i4>
      </vt:variant>
      <vt:variant>
        <vt:lpwstr/>
      </vt:variant>
      <vt:variant>
        <vt:lpwstr>_Toc437961242</vt:lpwstr>
      </vt:variant>
      <vt:variant>
        <vt:i4>1572919</vt:i4>
      </vt:variant>
      <vt:variant>
        <vt:i4>1466</vt:i4>
      </vt:variant>
      <vt:variant>
        <vt:i4>0</vt:i4>
      </vt:variant>
      <vt:variant>
        <vt:i4>5</vt:i4>
      </vt:variant>
      <vt:variant>
        <vt:lpwstr/>
      </vt:variant>
      <vt:variant>
        <vt:lpwstr>_Toc437961241</vt:lpwstr>
      </vt:variant>
      <vt:variant>
        <vt:i4>1572919</vt:i4>
      </vt:variant>
      <vt:variant>
        <vt:i4>1460</vt:i4>
      </vt:variant>
      <vt:variant>
        <vt:i4>0</vt:i4>
      </vt:variant>
      <vt:variant>
        <vt:i4>5</vt:i4>
      </vt:variant>
      <vt:variant>
        <vt:lpwstr/>
      </vt:variant>
      <vt:variant>
        <vt:lpwstr>_Toc437961240</vt:lpwstr>
      </vt:variant>
      <vt:variant>
        <vt:i4>2031671</vt:i4>
      </vt:variant>
      <vt:variant>
        <vt:i4>1454</vt:i4>
      </vt:variant>
      <vt:variant>
        <vt:i4>0</vt:i4>
      </vt:variant>
      <vt:variant>
        <vt:i4>5</vt:i4>
      </vt:variant>
      <vt:variant>
        <vt:lpwstr/>
      </vt:variant>
      <vt:variant>
        <vt:lpwstr>_Toc437961239</vt:lpwstr>
      </vt:variant>
      <vt:variant>
        <vt:i4>2031671</vt:i4>
      </vt:variant>
      <vt:variant>
        <vt:i4>1445</vt:i4>
      </vt:variant>
      <vt:variant>
        <vt:i4>0</vt:i4>
      </vt:variant>
      <vt:variant>
        <vt:i4>5</vt:i4>
      </vt:variant>
      <vt:variant>
        <vt:lpwstr/>
      </vt:variant>
      <vt:variant>
        <vt:lpwstr>_Toc437961238</vt:lpwstr>
      </vt:variant>
      <vt:variant>
        <vt:i4>2031671</vt:i4>
      </vt:variant>
      <vt:variant>
        <vt:i4>1439</vt:i4>
      </vt:variant>
      <vt:variant>
        <vt:i4>0</vt:i4>
      </vt:variant>
      <vt:variant>
        <vt:i4>5</vt:i4>
      </vt:variant>
      <vt:variant>
        <vt:lpwstr/>
      </vt:variant>
      <vt:variant>
        <vt:lpwstr>_Toc437961237</vt:lpwstr>
      </vt:variant>
      <vt:variant>
        <vt:i4>2031671</vt:i4>
      </vt:variant>
      <vt:variant>
        <vt:i4>1433</vt:i4>
      </vt:variant>
      <vt:variant>
        <vt:i4>0</vt:i4>
      </vt:variant>
      <vt:variant>
        <vt:i4>5</vt:i4>
      </vt:variant>
      <vt:variant>
        <vt:lpwstr/>
      </vt:variant>
      <vt:variant>
        <vt:lpwstr>_Toc437961236</vt:lpwstr>
      </vt:variant>
      <vt:variant>
        <vt:i4>2031671</vt:i4>
      </vt:variant>
      <vt:variant>
        <vt:i4>1427</vt:i4>
      </vt:variant>
      <vt:variant>
        <vt:i4>0</vt:i4>
      </vt:variant>
      <vt:variant>
        <vt:i4>5</vt:i4>
      </vt:variant>
      <vt:variant>
        <vt:lpwstr/>
      </vt:variant>
      <vt:variant>
        <vt:lpwstr>_Toc437961235</vt:lpwstr>
      </vt:variant>
      <vt:variant>
        <vt:i4>2031671</vt:i4>
      </vt:variant>
      <vt:variant>
        <vt:i4>1421</vt:i4>
      </vt:variant>
      <vt:variant>
        <vt:i4>0</vt:i4>
      </vt:variant>
      <vt:variant>
        <vt:i4>5</vt:i4>
      </vt:variant>
      <vt:variant>
        <vt:lpwstr/>
      </vt:variant>
      <vt:variant>
        <vt:lpwstr>_Toc437961234</vt:lpwstr>
      </vt:variant>
      <vt:variant>
        <vt:i4>2031671</vt:i4>
      </vt:variant>
      <vt:variant>
        <vt:i4>1415</vt:i4>
      </vt:variant>
      <vt:variant>
        <vt:i4>0</vt:i4>
      </vt:variant>
      <vt:variant>
        <vt:i4>5</vt:i4>
      </vt:variant>
      <vt:variant>
        <vt:lpwstr/>
      </vt:variant>
      <vt:variant>
        <vt:lpwstr>_Toc437961233</vt:lpwstr>
      </vt:variant>
      <vt:variant>
        <vt:i4>2031671</vt:i4>
      </vt:variant>
      <vt:variant>
        <vt:i4>1409</vt:i4>
      </vt:variant>
      <vt:variant>
        <vt:i4>0</vt:i4>
      </vt:variant>
      <vt:variant>
        <vt:i4>5</vt:i4>
      </vt:variant>
      <vt:variant>
        <vt:lpwstr/>
      </vt:variant>
      <vt:variant>
        <vt:lpwstr>_Toc437961232</vt:lpwstr>
      </vt:variant>
      <vt:variant>
        <vt:i4>2031671</vt:i4>
      </vt:variant>
      <vt:variant>
        <vt:i4>1403</vt:i4>
      </vt:variant>
      <vt:variant>
        <vt:i4>0</vt:i4>
      </vt:variant>
      <vt:variant>
        <vt:i4>5</vt:i4>
      </vt:variant>
      <vt:variant>
        <vt:lpwstr/>
      </vt:variant>
      <vt:variant>
        <vt:lpwstr>_Toc437961231</vt:lpwstr>
      </vt:variant>
      <vt:variant>
        <vt:i4>2031671</vt:i4>
      </vt:variant>
      <vt:variant>
        <vt:i4>1397</vt:i4>
      </vt:variant>
      <vt:variant>
        <vt:i4>0</vt:i4>
      </vt:variant>
      <vt:variant>
        <vt:i4>5</vt:i4>
      </vt:variant>
      <vt:variant>
        <vt:lpwstr/>
      </vt:variant>
      <vt:variant>
        <vt:lpwstr>_Toc437961230</vt:lpwstr>
      </vt:variant>
      <vt:variant>
        <vt:i4>1966135</vt:i4>
      </vt:variant>
      <vt:variant>
        <vt:i4>1391</vt:i4>
      </vt:variant>
      <vt:variant>
        <vt:i4>0</vt:i4>
      </vt:variant>
      <vt:variant>
        <vt:i4>5</vt:i4>
      </vt:variant>
      <vt:variant>
        <vt:lpwstr/>
      </vt:variant>
      <vt:variant>
        <vt:lpwstr>_Toc437961229</vt:lpwstr>
      </vt:variant>
      <vt:variant>
        <vt:i4>1966135</vt:i4>
      </vt:variant>
      <vt:variant>
        <vt:i4>1385</vt:i4>
      </vt:variant>
      <vt:variant>
        <vt:i4>0</vt:i4>
      </vt:variant>
      <vt:variant>
        <vt:i4>5</vt:i4>
      </vt:variant>
      <vt:variant>
        <vt:lpwstr/>
      </vt:variant>
      <vt:variant>
        <vt:lpwstr>_Toc437961228</vt:lpwstr>
      </vt:variant>
      <vt:variant>
        <vt:i4>1966135</vt:i4>
      </vt:variant>
      <vt:variant>
        <vt:i4>1379</vt:i4>
      </vt:variant>
      <vt:variant>
        <vt:i4>0</vt:i4>
      </vt:variant>
      <vt:variant>
        <vt:i4>5</vt:i4>
      </vt:variant>
      <vt:variant>
        <vt:lpwstr/>
      </vt:variant>
      <vt:variant>
        <vt:lpwstr>_Toc437961227</vt:lpwstr>
      </vt:variant>
      <vt:variant>
        <vt:i4>1966135</vt:i4>
      </vt:variant>
      <vt:variant>
        <vt:i4>1373</vt:i4>
      </vt:variant>
      <vt:variant>
        <vt:i4>0</vt:i4>
      </vt:variant>
      <vt:variant>
        <vt:i4>5</vt:i4>
      </vt:variant>
      <vt:variant>
        <vt:lpwstr/>
      </vt:variant>
      <vt:variant>
        <vt:lpwstr>_Toc437961226</vt:lpwstr>
      </vt:variant>
      <vt:variant>
        <vt:i4>1966135</vt:i4>
      </vt:variant>
      <vt:variant>
        <vt:i4>1367</vt:i4>
      </vt:variant>
      <vt:variant>
        <vt:i4>0</vt:i4>
      </vt:variant>
      <vt:variant>
        <vt:i4>5</vt:i4>
      </vt:variant>
      <vt:variant>
        <vt:lpwstr/>
      </vt:variant>
      <vt:variant>
        <vt:lpwstr>_Toc437961225</vt:lpwstr>
      </vt:variant>
      <vt:variant>
        <vt:i4>1966135</vt:i4>
      </vt:variant>
      <vt:variant>
        <vt:i4>1361</vt:i4>
      </vt:variant>
      <vt:variant>
        <vt:i4>0</vt:i4>
      </vt:variant>
      <vt:variant>
        <vt:i4>5</vt:i4>
      </vt:variant>
      <vt:variant>
        <vt:lpwstr/>
      </vt:variant>
      <vt:variant>
        <vt:lpwstr>_Toc437961224</vt:lpwstr>
      </vt:variant>
      <vt:variant>
        <vt:i4>1966135</vt:i4>
      </vt:variant>
      <vt:variant>
        <vt:i4>1355</vt:i4>
      </vt:variant>
      <vt:variant>
        <vt:i4>0</vt:i4>
      </vt:variant>
      <vt:variant>
        <vt:i4>5</vt:i4>
      </vt:variant>
      <vt:variant>
        <vt:lpwstr/>
      </vt:variant>
      <vt:variant>
        <vt:lpwstr>_Toc437961223</vt:lpwstr>
      </vt:variant>
      <vt:variant>
        <vt:i4>1966135</vt:i4>
      </vt:variant>
      <vt:variant>
        <vt:i4>1349</vt:i4>
      </vt:variant>
      <vt:variant>
        <vt:i4>0</vt:i4>
      </vt:variant>
      <vt:variant>
        <vt:i4>5</vt:i4>
      </vt:variant>
      <vt:variant>
        <vt:lpwstr/>
      </vt:variant>
      <vt:variant>
        <vt:lpwstr>_Toc437961222</vt:lpwstr>
      </vt:variant>
      <vt:variant>
        <vt:i4>1966135</vt:i4>
      </vt:variant>
      <vt:variant>
        <vt:i4>1343</vt:i4>
      </vt:variant>
      <vt:variant>
        <vt:i4>0</vt:i4>
      </vt:variant>
      <vt:variant>
        <vt:i4>5</vt:i4>
      </vt:variant>
      <vt:variant>
        <vt:lpwstr/>
      </vt:variant>
      <vt:variant>
        <vt:lpwstr>_Toc437961221</vt:lpwstr>
      </vt:variant>
      <vt:variant>
        <vt:i4>1966135</vt:i4>
      </vt:variant>
      <vt:variant>
        <vt:i4>1337</vt:i4>
      </vt:variant>
      <vt:variant>
        <vt:i4>0</vt:i4>
      </vt:variant>
      <vt:variant>
        <vt:i4>5</vt:i4>
      </vt:variant>
      <vt:variant>
        <vt:lpwstr/>
      </vt:variant>
      <vt:variant>
        <vt:lpwstr>_Toc437961220</vt:lpwstr>
      </vt:variant>
      <vt:variant>
        <vt:i4>1900599</vt:i4>
      </vt:variant>
      <vt:variant>
        <vt:i4>1331</vt:i4>
      </vt:variant>
      <vt:variant>
        <vt:i4>0</vt:i4>
      </vt:variant>
      <vt:variant>
        <vt:i4>5</vt:i4>
      </vt:variant>
      <vt:variant>
        <vt:lpwstr/>
      </vt:variant>
      <vt:variant>
        <vt:lpwstr>_Toc437961219</vt:lpwstr>
      </vt:variant>
      <vt:variant>
        <vt:i4>1900599</vt:i4>
      </vt:variant>
      <vt:variant>
        <vt:i4>1325</vt:i4>
      </vt:variant>
      <vt:variant>
        <vt:i4>0</vt:i4>
      </vt:variant>
      <vt:variant>
        <vt:i4>5</vt:i4>
      </vt:variant>
      <vt:variant>
        <vt:lpwstr/>
      </vt:variant>
      <vt:variant>
        <vt:lpwstr>_Toc437961218</vt:lpwstr>
      </vt:variant>
      <vt:variant>
        <vt:i4>1900599</vt:i4>
      </vt:variant>
      <vt:variant>
        <vt:i4>1319</vt:i4>
      </vt:variant>
      <vt:variant>
        <vt:i4>0</vt:i4>
      </vt:variant>
      <vt:variant>
        <vt:i4>5</vt:i4>
      </vt:variant>
      <vt:variant>
        <vt:lpwstr/>
      </vt:variant>
      <vt:variant>
        <vt:lpwstr>_Toc437961217</vt:lpwstr>
      </vt:variant>
      <vt:variant>
        <vt:i4>1900599</vt:i4>
      </vt:variant>
      <vt:variant>
        <vt:i4>1313</vt:i4>
      </vt:variant>
      <vt:variant>
        <vt:i4>0</vt:i4>
      </vt:variant>
      <vt:variant>
        <vt:i4>5</vt:i4>
      </vt:variant>
      <vt:variant>
        <vt:lpwstr/>
      </vt:variant>
      <vt:variant>
        <vt:lpwstr>_Toc437961216</vt:lpwstr>
      </vt:variant>
      <vt:variant>
        <vt:i4>1900599</vt:i4>
      </vt:variant>
      <vt:variant>
        <vt:i4>1307</vt:i4>
      </vt:variant>
      <vt:variant>
        <vt:i4>0</vt:i4>
      </vt:variant>
      <vt:variant>
        <vt:i4>5</vt:i4>
      </vt:variant>
      <vt:variant>
        <vt:lpwstr/>
      </vt:variant>
      <vt:variant>
        <vt:lpwstr>_Toc437961215</vt:lpwstr>
      </vt:variant>
      <vt:variant>
        <vt:i4>1900599</vt:i4>
      </vt:variant>
      <vt:variant>
        <vt:i4>1301</vt:i4>
      </vt:variant>
      <vt:variant>
        <vt:i4>0</vt:i4>
      </vt:variant>
      <vt:variant>
        <vt:i4>5</vt:i4>
      </vt:variant>
      <vt:variant>
        <vt:lpwstr/>
      </vt:variant>
      <vt:variant>
        <vt:lpwstr>_Toc437961214</vt:lpwstr>
      </vt:variant>
      <vt:variant>
        <vt:i4>1900599</vt:i4>
      </vt:variant>
      <vt:variant>
        <vt:i4>1295</vt:i4>
      </vt:variant>
      <vt:variant>
        <vt:i4>0</vt:i4>
      </vt:variant>
      <vt:variant>
        <vt:i4>5</vt:i4>
      </vt:variant>
      <vt:variant>
        <vt:lpwstr/>
      </vt:variant>
      <vt:variant>
        <vt:lpwstr>_Toc437961213</vt:lpwstr>
      </vt:variant>
      <vt:variant>
        <vt:i4>1900599</vt:i4>
      </vt:variant>
      <vt:variant>
        <vt:i4>1289</vt:i4>
      </vt:variant>
      <vt:variant>
        <vt:i4>0</vt:i4>
      </vt:variant>
      <vt:variant>
        <vt:i4>5</vt:i4>
      </vt:variant>
      <vt:variant>
        <vt:lpwstr/>
      </vt:variant>
      <vt:variant>
        <vt:lpwstr>_Toc437961212</vt:lpwstr>
      </vt:variant>
      <vt:variant>
        <vt:i4>1900599</vt:i4>
      </vt:variant>
      <vt:variant>
        <vt:i4>1283</vt:i4>
      </vt:variant>
      <vt:variant>
        <vt:i4>0</vt:i4>
      </vt:variant>
      <vt:variant>
        <vt:i4>5</vt:i4>
      </vt:variant>
      <vt:variant>
        <vt:lpwstr/>
      </vt:variant>
      <vt:variant>
        <vt:lpwstr>_Toc437961211</vt:lpwstr>
      </vt:variant>
      <vt:variant>
        <vt:i4>1900599</vt:i4>
      </vt:variant>
      <vt:variant>
        <vt:i4>1277</vt:i4>
      </vt:variant>
      <vt:variant>
        <vt:i4>0</vt:i4>
      </vt:variant>
      <vt:variant>
        <vt:i4>5</vt:i4>
      </vt:variant>
      <vt:variant>
        <vt:lpwstr/>
      </vt:variant>
      <vt:variant>
        <vt:lpwstr>_Toc437961210</vt:lpwstr>
      </vt:variant>
      <vt:variant>
        <vt:i4>1835063</vt:i4>
      </vt:variant>
      <vt:variant>
        <vt:i4>1271</vt:i4>
      </vt:variant>
      <vt:variant>
        <vt:i4>0</vt:i4>
      </vt:variant>
      <vt:variant>
        <vt:i4>5</vt:i4>
      </vt:variant>
      <vt:variant>
        <vt:lpwstr/>
      </vt:variant>
      <vt:variant>
        <vt:lpwstr>_Toc437961209</vt:lpwstr>
      </vt:variant>
      <vt:variant>
        <vt:i4>1835063</vt:i4>
      </vt:variant>
      <vt:variant>
        <vt:i4>1265</vt:i4>
      </vt:variant>
      <vt:variant>
        <vt:i4>0</vt:i4>
      </vt:variant>
      <vt:variant>
        <vt:i4>5</vt:i4>
      </vt:variant>
      <vt:variant>
        <vt:lpwstr/>
      </vt:variant>
      <vt:variant>
        <vt:lpwstr>_Toc437961208</vt:lpwstr>
      </vt:variant>
      <vt:variant>
        <vt:i4>1835063</vt:i4>
      </vt:variant>
      <vt:variant>
        <vt:i4>1259</vt:i4>
      </vt:variant>
      <vt:variant>
        <vt:i4>0</vt:i4>
      </vt:variant>
      <vt:variant>
        <vt:i4>5</vt:i4>
      </vt:variant>
      <vt:variant>
        <vt:lpwstr/>
      </vt:variant>
      <vt:variant>
        <vt:lpwstr>_Toc437961207</vt:lpwstr>
      </vt:variant>
      <vt:variant>
        <vt:i4>1835063</vt:i4>
      </vt:variant>
      <vt:variant>
        <vt:i4>1253</vt:i4>
      </vt:variant>
      <vt:variant>
        <vt:i4>0</vt:i4>
      </vt:variant>
      <vt:variant>
        <vt:i4>5</vt:i4>
      </vt:variant>
      <vt:variant>
        <vt:lpwstr/>
      </vt:variant>
      <vt:variant>
        <vt:lpwstr>_Toc437961206</vt:lpwstr>
      </vt:variant>
      <vt:variant>
        <vt:i4>1835063</vt:i4>
      </vt:variant>
      <vt:variant>
        <vt:i4>1247</vt:i4>
      </vt:variant>
      <vt:variant>
        <vt:i4>0</vt:i4>
      </vt:variant>
      <vt:variant>
        <vt:i4>5</vt:i4>
      </vt:variant>
      <vt:variant>
        <vt:lpwstr/>
      </vt:variant>
      <vt:variant>
        <vt:lpwstr>_Toc437961205</vt:lpwstr>
      </vt:variant>
      <vt:variant>
        <vt:i4>1835063</vt:i4>
      </vt:variant>
      <vt:variant>
        <vt:i4>1241</vt:i4>
      </vt:variant>
      <vt:variant>
        <vt:i4>0</vt:i4>
      </vt:variant>
      <vt:variant>
        <vt:i4>5</vt:i4>
      </vt:variant>
      <vt:variant>
        <vt:lpwstr/>
      </vt:variant>
      <vt:variant>
        <vt:lpwstr>_Toc437961204</vt:lpwstr>
      </vt:variant>
      <vt:variant>
        <vt:i4>1835063</vt:i4>
      </vt:variant>
      <vt:variant>
        <vt:i4>1235</vt:i4>
      </vt:variant>
      <vt:variant>
        <vt:i4>0</vt:i4>
      </vt:variant>
      <vt:variant>
        <vt:i4>5</vt:i4>
      </vt:variant>
      <vt:variant>
        <vt:lpwstr/>
      </vt:variant>
      <vt:variant>
        <vt:lpwstr>_Toc437961203</vt:lpwstr>
      </vt:variant>
      <vt:variant>
        <vt:i4>1835063</vt:i4>
      </vt:variant>
      <vt:variant>
        <vt:i4>1229</vt:i4>
      </vt:variant>
      <vt:variant>
        <vt:i4>0</vt:i4>
      </vt:variant>
      <vt:variant>
        <vt:i4>5</vt:i4>
      </vt:variant>
      <vt:variant>
        <vt:lpwstr/>
      </vt:variant>
      <vt:variant>
        <vt:lpwstr>_Toc437961202</vt:lpwstr>
      </vt:variant>
      <vt:variant>
        <vt:i4>1835063</vt:i4>
      </vt:variant>
      <vt:variant>
        <vt:i4>1223</vt:i4>
      </vt:variant>
      <vt:variant>
        <vt:i4>0</vt:i4>
      </vt:variant>
      <vt:variant>
        <vt:i4>5</vt:i4>
      </vt:variant>
      <vt:variant>
        <vt:lpwstr/>
      </vt:variant>
      <vt:variant>
        <vt:lpwstr>_Toc437961201</vt:lpwstr>
      </vt:variant>
      <vt:variant>
        <vt:i4>1835063</vt:i4>
      </vt:variant>
      <vt:variant>
        <vt:i4>1217</vt:i4>
      </vt:variant>
      <vt:variant>
        <vt:i4>0</vt:i4>
      </vt:variant>
      <vt:variant>
        <vt:i4>5</vt:i4>
      </vt:variant>
      <vt:variant>
        <vt:lpwstr/>
      </vt:variant>
      <vt:variant>
        <vt:lpwstr>_Toc437961200</vt:lpwstr>
      </vt:variant>
      <vt:variant>
        <vt:i4>1376308</vt:i4>
      </vt:variant>
      <vt:variant>
        <vt:i4>1211</vt:i4>
      </vt:variant>
      <vt:variant>
        <vt:i4>0</vt:i4>
      </vt:variant>
      <vt:variant>
        <vt:i4>5</vt:i4>
      </vt:variant>
      <vt:variant>
        <vt:lpwstr/>
      </vt:variant>
      <vt:variant>
        <vt:lpwstr>_Toc437961199</vt:lpwstr>
      </vt:variant>
      <vt:variant>
        <vt:i4>1376308</vt:i4>
      </vt:variant>
      <vt:variant>
        <vt:i4>1205</vt:i4>
      </vt:variant>
      <vt:variant>
        <vt:i4>0</vt:i4>
      </vt:variant>
      <vt:variant>
        <vt:i4>5</vt:i4>
      </vt:variant>
      <vt:variant>
        <vt:lpwstr/>
      </vt:variant>
      <vt:variant>
        <vt:lpwstr>_Toc437961198</vt:lpwstr>
      </vt:variant>
      <vt:variant>
        <vt:i4>1638455</vt:i4>
      </vt:variant>
      <vt:variant>
        <vt:i4>1196</vt:i4>
      </vt:variant>
      <vt:variant>
        <vt:i4>0</vt:i4>
      </vt:variant>
      <vt:variant>
        <vt:i4>5</vt:i4>
      </vt:variant>
      <vt:variant>
        <vt:lpwstr/>
      </vt:variant>
      <vt:variant>
        <vt:lpwstr>_Toc437966221</vt:lpwstr>
      </vt:variant>
      <vt:variant>
        <vt:i4>1638455</vt:i4>
      </vt:variant>
      <vt:variant>
        <vt:i4>1190</vt:i4>
      </vt:variant>
      <vt:variant>
        <vt:i4>0</vt:i4>
      </vt:variant>
      <vt:variant>
        <vt:i4>5</vt:i4>
      </vt:variant>
      <vt:variant>
        <vt:lpwstr/>
      </vt:variant>
      <vt:variant>
        <vt:lpwstr>_Toc437966220</vt:lpwstr>
      </vt:variant>
      <vt:variant>
        <vt:i4>1703991</vt:i4>
      </vt:variant>
      <vt:variant>
        <vt:i4>1184</vt:i4>
      </vt:variant>
      <vt:variant>
        <vt:i4>0</vt:i4>
      </vt:variant>
      <vt:variant>
        <vt:i4>5</vt:i4>
      </vt:variant>
      <vt:variant>
        <vt:lpwstr/>
      </vt:variant>
      <vt:variant>
        <vt:lpwstr>_Toc437966219</vt:lpwstr>
      </vt:variant>
      <vt:variant>
        <vt:i4>1703991</vt:i4>
      </vt:variant>
      <vt:variant>
        <vt:i4>1178</vt:i4>
      </vt:variant>
      <vt:variant>
        <vt:i4>0</vt:i4>
      </vt:variant>
      <vt:variant>
        <vt:i4>5</vt:i4>
      </vt:variant>
      <vt:variant>
        <vt:lpwstr/>
      </vt:variant>
      <vt:variant>
        <vt:lpwstr>_Toc437966218</vt:lpwstr>
      </vt:variant>
      <vt:variant>
        <vt:i4>1703991</vt:i4>
      </vt:variant>
      <vt:variant>
        <vt:i4>1172</vt:i4>
      </vt:variant>
      <vt:variant>
        <vt:i4>0</vt:i4>
      </vt:variant>
      <vt:variant>
        <vt:i4>5</vt:i4>
      </vt:variant>
      <vt:variant>
        <vt:lpwstr/>
      </vt:variant>
      <vt:variant>
        <vt:lpwstr>_Toc437966217</vt:lpwstr>
      </vt:variant>
      <vt:variant>
        <vt:i4>1703991</vt:i4>
      </vt:variant>
      <vt:variant>
        <vt:i4>1166</vt:i4>
      </vt:variant>
      <vt:variant>
        <vt:i4>0</vt:i4>
      </vt:variant>
      <vt:variant>
        <vt:i4>5</vt:i4>
      </vt:variant>
      <vt:variant>
        <vt:lpwstr/>
      </vt:variant>
      <vt:variant>
        <vt:lpwstr>_Toc437966216</vt:lpwstr>
      </vt:variant>
      <vt:variant>
        <vt:i4>1703991</vt:i4>
      </vt:variant>
      <vt:variant>
        <vt:i4>1160</vt:i4>
      </vt:variant>
      <vt:variant>
        <vt:i4>0</vt:i4>
      </vt:variant>
      <vt:variant>
        <vt:i4>5</vt:i4>
      </vt:variant>
      <vt:variant>
        <vt:lpwstr/>
      </vt:variant>
      <vt:variant>
        <vt:lpwstr>_Toc437966215</vt:lpwstr>
      </vt:variant>
      <vt:variant>
        <vt:i4>1703991</vt:i4>
      </vt:variant>
      <vt:variant>
        <vt:i4>1154</vt:i4>
      </vt:variant>
      <vt:variant>
        <vt:i4>0</vt:i4>
      </vt:variant>
      <vt:variant>
        <vt:i4>5</vt:i4>
      </vt:variant>
      <vt:variant>
        <vt:lpwstr/>
      </vt:variant>
      <vt:variant>
        <vt:lpwstr>_Toc437966214</vt:lpwstr>
      </vt:variant>
      <vt:variant>
        <vt:i4>1703991</vt:i4>
      </vt:variant>
      <vt:variant>
        <vt:i4>1148</vt:i4>
      </vt:variant>
      <vt:variant>
        <vt:i4>0</vt:i4>
      </vt:variant>
      <vt:variant>
        <vt:i4>5</vt:i4>
      </vt:variant>
      <vt:variant>
        <vt:lpwstr/>
      </vt:variant>
      <vt:variant>
        <vt:lpwstr>_Toc437966213</vt:lpwstr>
      </vt:variant>
      <vt:variant>
        <vt:i4>1703991</vt:i4>
      </vt:variant>
      <vt:variant>
        <vt:i4>1142</vt:i4>
      </vt:variant>
      <vt:variant>
        <vt:i4>0</vt:i4>
      </vt:variant>
      <vt:variant>
        <vt:i4>5</vt:i4>
      </vt:variant>
      <vt:variant>
        <vt:lpwstr/>
      </vt:variant>
      <vt:variant>
        <vt:lpwstr>_Toc437966212</vt:lpwstr>
      </vt:variant>
      <vt:variant>
        <vt:i4>1703991</vt:i4>
      </vt:variant>
      <vt:variant>
        <vt:i4>1136</vt:i4>
      </vt:variant>
      <vt:variant>
        <vt:i4>0</vt:i4>
      </vt:variant>
      <vt:variant>
        <vt:i4>5</vt:i4>
      </vt:variant>
      <vt:variant>
        <vt:lpwstr/>
      </vt:variant>
      <vt:variant>
        <vt:lpwstr>_Toc437966211</vt:lpwstr>
      </vt:variant>
      <vt:variant>
        <vt:i4>1703991</vt:i4>
      </vt:variant>
      <vt:variant>
        <vt:i4>1130</vt:i4>
      </vt:variant>
      <vt:variant>
        <vt:i4>0</vt:i4>
      </vt:variant>
      <vt:variant>
        <vt:i4>5</vt:i4>
      </vt:variant>
      <vt:variant>
        <vt:lpwstr/>
      </vt:variant>
      <vt:variant>
        <vt:lpwstr>_Toc437966210</vt:lpwstr>
      </vt:variant>
      <vt:variant>
        <vt:i4>1769527</vt:i4>
      </vt:variant>
      <vt:variant>
        <vt:i4>1124</vt:i4>
      </vt:variant>
      <vt:variant>
        <vt:i4>0</vt:i4>
      </vt:variant>
      <vt:variant>
        <vt:i4>5</vt:i4>
      </vt:variant>
      <vt:variant>
        <vt:lpwstr/>
      </vt:variant>
      <vt:variant>
        <vt:lpwstr>_Toc437966209</vt:lpwstr>
      </vt:variant>
      <vt:variant>
        <vt:i4>1769527</vt:i4>
      </vt:variant>
      <vt:variant>
        <vt:i4>1118</vt:i4>
      </vt:variant>
      <vt:variant>
        <vt:i4>0</vt:i4>
      </vt:variant>
      <vt:variant>
        <vt:i4>5</vt:i4>
      </vt:variant>
      <vt:variant>
        <vt:lpwstr/>
      </vt:variant>
      <vt:variant>
        <vt:lpwstr>_Toc437966208</vt:lpwstr>
      </vt:variant>
      <vt:variant>
        <vt:i4>1769527</vt:i4>
      </vt:variant>
      <vt:variant>
        <vt:i4>1112</vt:i4>
      </vt:variant>
      <vt:variant>
        <vt:i4>0</vt:i4>
      </vt:variant>
      <vt:variant>
        <vt:i4>5</vt:i4>
      </vt:variant>
      <vt:variant>
        <vt:lpwstr/>
      </vt:variant>
      <vt:variant>
        <vt:lpwstr>_Toc437966207</vt:lpwstr>
      </vt:variant>
      <vt:variant>
        <vt:i4>1769527</vt:i4>
      </vt:variant>
      <vt:variant>
        <vt:i4>1106</vt:i4>
      </vt:variant>
      <vt:variant>
        <vt:i4>0</vt:i4>
      </vt:variant>
      <vt:variant>
        <vt:i4>5</vt:i4>
      </vt:variant>
      <vt:variant>
        <vt:lpwstr/>
      </vt:variant>
      <vt:variant>
        <vt:lpwstr>_Toc437966206</vt:lpwstr>
      </vt:variant>
      <vt:variant>
        <vt:i4>1769527</vt:i4>
      </vt:variant>
      <vt:variant>
        <vt:i4>1100</vt:i4>
      </vt:variant>
      <vt:variant>
        <vt:i4>0</vt:i4>
      </vt:variant>
      <vt:variant>
        <vt:i4>5</vt:i4>
      </vt:variant>
      <vt:variant>
        <vt:lpwstr/>
      </vt:variant>
      <vt:variant>
        <vt:lpwstr>_Toc437966205</vt:lpwstr>
      </vt:variant>
      <vt:variant>
        <vt:i4>1769527</vt:i4>
      </vt:variant>
      <vt:variant>
        <vt:i4>1094</vt:i4>
      </vt:variant>
      <vt:variant>
        <vt:i4>0</vt:i4>
      </vt:variant>
      <vt:variant>
        <vt:i4>5</vt:i4>
      </vt:variant>
      <vt:variant>
        <vt:lpwstr/>
      </vt:variant>
      <vt:variant>
        <vt:lpwstr>_Toc437966204</vt:lpwstr>
      </vt:variant>
      <vt:variant>
        <vt:i4>1769527</vt:i4>
      </vt:variant>
      <vt:variant>
        <vt:i4>1088</vt:i4>
      </vt:variant>
      <vt:variant>
        <vt:i4>0</vt:i4>
      </vt:variant>
      <vt:variant>
        <vt:i4>5</vt:i4>
      </vt:variant>
      <vt:variant>
        <vt:lpwstr/>
      </vt:variant>
      <vt:variant>
        <vt:lpwstr>_Toc437966203</vt:lpwstr>
      </vt:variant>
      <vt:variant>
        <vt:i4>1769527</vt:i4>
      </vt:variant>
      <vt:variant>
        <vt:i4>1082</vt:i4>
      </vt:variant>
      <vt:variant>
        <vt:i4>0</vt:i4>
      </vt:variant>
      <vt:variant>
        <vt:i4>5</vt:i4>
      </vt:variant>
      <vt:variant>
        <vt:lpwstr/>
      </vt:variant>
      <vt:variant>
        <vt:lpwstr>_Toc437966202</vt:lpwstr>
      </vt:variant>
      <vt:variant>
        <vt:i4>1769527</vt:i4>
      </vt:variant>
      <vt:variant>
        <vt:i4>1076</vt:i4>
      </vt:variant>
      <vt:variant>
        <vt:i4>0</vt:i4>
      </vt:variant>
      <vt:variant>
        <vt:i4>5</vt:i4>
      </vt:variant>
      <vt:variant>
        <vt:lpwstr/>
      </vt:variant>
      <vt:variant>
        <vt:lpwstr>_Toc437966201</vt:lpwstr>
      </vt:variant>
      <vt:variant>
        <vt:i4>1769527</vt:i4>
      </vt:variant>
      <vt:variant>
        <vt:i4>1070</vt:i4>
      </vt:variant>
      <vt:variant>
        <vt:i4>0</vt:i4>
      </vt:variant>
      <vt:variant>
        <vt:i4>5</vt:i4>
      </vt:variant>
      <vt:variant>
        <vt:lpwstr/>
      </vt:variant>
      <vt:variant>
        <vt:lpwstr>_Toc437966200</vt:lpwstr>
      </vt:variant>
      <vt:variant>
        <vt:i4>1179700</vt:i4>
      </vt:variant>
      <vt:variant>
        <vt:i4>1064</vt:i4>
      </vt:variant>
      <vt:variant>
        <vt:i4>0</vt:i4>
      </vt:variant>
      <vt:variant>
        <vt:i4>5</vt:i4>
      </vt:variant>
      <vt:variant>
        <vt:lpwstr/>
      </vt:variant>
      <vt:variant>
        <vt:lpwstr>_Toc437966199</vt:lpwstr>
      </vt:variant>
      <vt:variant>
        <vt:i4>1179700</vt:i4>
      </vt:variant>
      <vt:variant>
        <vt:i4>1058</vt:i4>
      </vt:variant>
      <vt:variant>
        <vt:i4>0</vt:i4>
      </vt:variant>
      <vt:variant>
        <vt:i4>5</vt:i4>
      </vt:variant>
      <vt:variant>
        <vt:lpwstr/>
      </vt:variant>
      <vt:variant>
        <vt:lpwstr>_Toc437966198</vt:lpwstr>
      </vt:variant>
      <vt:variant>
        <vt:i4>1179700</vt:i4>
      </vt:variant>
      <vt:variant>
        <vt:i4>1052</vt:i4>
      </vt:variant>
      <vt:variant>
        <vt:i4>0</vt:i4>
      </vt:variant>
      <vt:variant>
        <vt:i4>5</vt:i4>
      </vt:variant>
      <vt:variant>
        <vt:lpwstr/>
      </vt:variant>
      <vt:variant>
        <vt:lpwstr>_Toc437966197</vt:lpwstr>
      </vt:variant>
      <vt:variant>
        <vt:i4>1179700</vt:i4>
      </vt:variant>
      <vt:variant>
        <vt:i4>1046</vt:i4>
      </vt:variant>
      <vt:variant>
        <vt:i4>0</vt:i4>
      </vt:variant>
      <vt:variant>
        <vt:i4>5</vt:i4>
      </vt:variant>
      <vt:variant>
        <vt:lpwstr/>
      </vt:variant>
      <vt:variant>
        <vt:lpwstr>_Toc437966196</vt:lpwstr>
      </vt:variant>
      <vt:variant>
        <vt:i4>1179700</vt:i4>
      </vt:variant>
      <vt:variant>
        <vt:i4>1040</vt:i4>
      </vt:variant>
      <vt:variant>
        <vt:i4>0</vt:i4>
      </vt:variant>
      <vt:variant>
        <vt:i4>5</vt:i4>
      </vt:variant>
      <vt:variant>
        <vt:lpwstr/>
      </vt:variant>
      <vt:variant>
        <vt:lpwstr>_Toc437966195</vt:lpwstr>
      </vt:variant>
      <vt:variant>
        <vt:i4>1179700</vt:i4>
      </vt:variant>
      <vt:variant>
        <vt:i4>1034</vt:i4>
      </vt:variant>
      <vt:variant>
        <vt:i4>0</vt:i4>
      </vt:variant>
      <vt:variant>
        <vt:i4>5</vt:i4>
      </vt:variant>
      <vt:variant>
        <vt:lpwstr/>
      </vt:variant>
      <vt:variant>
        <vt:lpwstr>_Toc437966194</vt:lpwstr>
      </vt:variant>
      <vt:variant>
        <vt:i4>1179700</vt:i4>
      </vt:variant>
      <vt:variant>
        <vt:i4>1028</vt:i4>
      </vt:variant>
      <vt:variant>
        <vt:i4>0</vt:i4>
      </vt:variant>
      <vt:variant>
        <vt:i4>5</vt:i4>
      </vt:variant>
      <vt:variant>
        <vt:lpwstr/>
      </vt:variant>
      <vt:variant>
        <vt:lpwstr>_Toc437966193</vt:lpwstr>
      </vt:variant>
      <vt:variant>
        <vt:i4>1179700</vt:i4>
      </vt:variant>
      <vt:variant>
        <vt:i4>1022</vt:i4>
      </vt:variant>
      <vt:variant>
        <vt:i4>0</vt:i4>
      </vt:variant>
      <vt:variant>
        <vt:i4>5</vt:i4>
      </vt:variant>
      <vt:variant>
        <vt:lpwstr/>
      </vt:variant>
      <vt:variant>
        <vt:lpwstr>_Toc437966192</vt:lpwstr>
      </vt:variant>
      <vt:variant>
        <vt:i4>1179700</vt:i4>
      </vt:variant>
      <vt:variant>
        <vt:i4>1016</vt:i4>
      </vt:variant>
      <vt:variant>
        <vt:i4>0</vt:i4>
      </vt:variant>
      <vt:variant>
        <vt:i4>5</vt:i4>
      </vt:variant>
      <vt:variant>
        <vt:lpwstr/>
      </vt:variant>
      <vt:variant>
        <vt:lpwstr>_Toc437966191</vt:lpwstr>
      </vt:variant>
      <vt:variant>
        <vt:i4>1179700</vt:i4>
      </vt:variant>
      <vt:variant>
        <vt:i4>1010</vt:i4>
      </vt:variant>
      <vt:variant>
        <vt:i4>0</vt:i4>
      </vt:variant>
      <vt:variant>
        <vt:i4>5</vt:i4>
      </vt:variant>
      <vt:variant>
        <vt:lpwstr/>
      </vt:variant>
      <vt:variant>
        <vt:lpwstr>_Toc437966190</vt:lpwstr>
      </vt:variant>
      <vt:variant>
        <vt:i4>1245236</vt:i4>
      </vt:variant>
      <vt:variant>
        <vt:i4>1004</vt:i4>
      </vt:variant>
      <vt:variant>
        <vt:i4>0</vt:i4>
      </vt:variant>
      <vt:variant>
        <vt:i4>5</vt:i4>
      </vt:variant>
      <vt:variant>
        <vt:lpwstr/>
      </vt:variant>
      <vt:variant>
        <vt:lpwstr>_Toc437966189</vt:lpwstr>
      </vt:variant>
      <vt:variant>
        <vt:i4>1245236</vt:i4>
      </vt:variant>
      <vt:variant>
        <vt:i4>998</vt:i4>
      </vt:variant>
      <vt:variant>
        <vt:i4>0</vt:i4>
      </vt:variant>
      <vt:variant>
        <vt:i4>5</vt:i4>
      </vt:variant>
      <vt:variant>
        <vt:lpwstr/>
      </vt:variant>
      <vt:variant>
        <vt:lpwstr>_Toc437966188</vt:lpwstr>
      </vt:variant>
      <vt:variant>
        <vt:i4>1245236</vt:i4>
      </vt:variant>
      <vt:variant>
        <vt:i4>992</vt:i4>
      </vt:variant>
      <vt:variant>
        <vt:i4>0</vt:i4>
      </vt:variant>
      <vt:variant>
        <vt:i4>5</vt:i4>
      </vt:variant>
      <vt:variant>
        <vt:lpwstr/>
      </vt:variant>
      <vt:variant>
        <vt:lpwstr>_Toc437966187</vt:lpwstr>
      </vt:variant>
      <vt:variant>
        <vt:i4>1245236</vt:i4>
      </vt:variant>
      <vt:variant>
        <vt:i4>986</vt:i4>
      </vt:variant>
      <vt:variant>
        <vt:i4>0</vt:i4>
      </vt:variant>
      <vt:variant>
        <vt:i4>5</vt:i4>
      </vt:variant>
      <vt:variant>
        <vt:lpwstr/>
      </vt:variant>
      <vt:variant>
        <vt:lpwstr>_Toc437966186</vt:lpwstr>
      </vt:variant>
      <vt:variant>
        <vt:i4>1245236</vt:i4>
      </vt:variant>
      <vt:variant>
        <vt:i4>980</vt:i4>
      </vt:variant>
      <vt:variant>
        <vt:i4>0</vt:i4>
      </vt:variant>
      <vt:variant>
        <vt:i4>5</vt:i4>
      </vt:variant>
      <vt:variant>
        <vt:lpwstr/>
      </vt:variant>
      <vt:variant>
        <vt:lpwstr>_Toc437966185</vt:lpwstr>
      </vt:variant>
      <vt:variant>
        <vt:i4>1245236</vt:i4>
      </vt:variant>
      <vt:variant>
        <vt:i4>974</vt:i4>
      </vt:variant>
      <vt:variant>
        <vt:i4>0</vt:i4>
      </vt:variant>
      <vt:variant>
        <vt:i4>5</vt:i4>
      </vt:variant>
      <vt:variant>
        <vt:lpwstr/>
      </vt:variant>
      <vt:variant>
        <vt:lpwstr>_Toc437966184</vt:lpwstr>
      </vt:variant>
      <vt:variant>
        <vt:i4>1245236</vt:i4>
      </vt:variant>
      <vt:variant>
        <vt:i4>968</vt:i4>
      </vt:variant>
      <vt:variant>
        <vt:i4>0</vt:i4>
      </vt:variant>
      <vt:variant>
        <vt:i4>5</vt:i4>
      </vt:variant>
      <vt:variant>
        <vt:lpwstr/>
      </vt:variant>
      <vt:variant>
        <vt:lpwstr>_Toc437966183</vt:lpwstr>
      </vt:variant>
      <vt:variant>
        <vt:i4>1245236</vt:i4>
      </vt:variant>
      <vt:variant>
        <vt:i4>962</vt:i4>
      </vt:variant>
      <vt:variant>
        <vt:i4>0</vt:i4>
      </vt:variant>
      <vt:variant>
        <vt:i4>5</vt:i4>
      </vt:variant>
      <vt:variant>
        <vt:lpwstr/>
      </vt:variant>
      <vt:variant>
        <vt:lpwstr>_Toc437966182</vt:lpwstr>
      </vt:variant>
      <vt:variant>
        <vt:i4>1245236</vt:i4>
      </vt:variant>
      <vt:variant>
        <vt:i4>956</vt:i4>
      </vt:variant>
      <vt:variant>
        <vt:i4>0</vt:i4>
      </vt:variant>
      <vt:variant>
        <vt:i4>5</vt:i4>
      </vt:variant>
      <vt:variant>
        <vt:lpwstr/>
      </vt:variant>
      <vt:variant>
        <vt:lpwstr>_Toc437966181</vt:lpwstr>
      </vt:variant>
      <vt:variant>
        <vt:i4>1245236</vt:i4>
      </vt:variant>
      <vt:variant>
        <vt:i4>950</vt:i4>
      </vt:variant>
      <vt:variant>
        <vt:i4>0</vt:i4>
      </vt:variant>
      <vt:variant>
        <vt:i4>5</vt:i4>
      </vt:variant>
      <vt:variant>
        <vt:lpwstr/>
      </vt:variant>
      <vt:variant>
        <vt:lpwstr>_Toc437966180</vt:lpwstr>
      </vt:variant>
      <vt:variant>
        <vt:i4>1835060</vt:i4>
      </vt:variant>
      <vt:variant>
        <vt:i4>944</vt:i4>
      </vt:variant>
      <vt:variant>
        <vt:i4>0</vt:i4>
      </vt:variant>
      <vt:variant>
        <vt:i4>5</vt:i4>
      </vt:variant>
      <vt:variant>
        <vt:lpwstr/>
      </vt:variant>
      <vt:variant>
        <vt:lpwstr>_Toc437966179</vt:lpwstr>
      </vt:variant>
      <vt:variant>
        <vt:i4>1835060</vt:i4>
      </vt:variant>
      <vt:variant>
        <vt:i4>938</vt:i4>
      </vt:variant>
      <vt:variant>
        <vt:i4>0</vt:i4>
      </vt:variant>
      <vt:variant>
        <vt:i4>5</vt:i4>
      </vt:variant>
      <vt:variant>
        <vt:lpwstr/>
      </vt:variant>
      <vt:variant>
        <vt:lpwstr>_Toc437966178</vt:lpwstr>
      </vt:variant>
      <vt:variant>
        <vt:i4>1835060</vt:i4>
      </vt:variant>
      <vt:variant>
        <vt:i4>932</vt:i4>
      </vt:variant>
      <vt:variant>
        <vt:i4>0</vt:i4>
      </vt:variant>
      <vt:variant>
        <vt:i4>5</vt:i4>
      </vt:variant>
      <vt:variant>
        <vt:lpwstr/>
      </vt:variant>
      <vt:variant>
        <vt:lpwstr>_Toc437966177</vt:lpwstr>
      </vt:variant>
      <vt:variant>
        <vt:i4>1835060</vt:i4>
      </vt:variant>
      <vt:variant>
        <vt:i4>926</vt:i4>
      </vt:variant>
      <vt:variant>
        <vt:i4>0</vt:i4>
      </vt:variant>
      <vt:variant>
        <vt:i4>5</vt:i4>
      </vt:variant>
      <vt:variant>
        <vt:lpwstr/>
      </vt:variant>
      <vt:variant>
        <vt:lpwstr>_Toc437966176</vt:lpwstr>
      </vt:variant>
      <vt:variant>
        <vt:i4>1835060</vt:i4>
      </vt:variant>
      <vt:variant>
        <vt:i4>920</vt:i4>
      </vt:variant>
      <vt:variant>
        <vt:i4>0</vt:i4>
      </vt:variant>
      <vt:variant>
        <vt:i4>5</vt:i4>
      </vt:variant>
      <vt:variant>
        <vt:lpwstr/>
      </vt:variant>
      <vt:variant>
        <vt:lpwstr>_Toc437966175</vt:lpwstr>
      </vt:variant>
      <vt:variant>
        <vt:i4>1835060</vt:i4>
      </vt:variant>
      <vt:variant>
        <vt:i4>914</vt:i4>
      </vt:variant>
      <vt:variant>
        <vt:i4>0</vt:i4>
      </vt:variant>
      <vt:variant>
        <vt:i4>5</vt:i4>
      </vt:variant>
      <vt:variant>
        <vt:lpwstr/>
      </vt:variant>
      <vt:variant>
        <vt:lpwstr>_Toc437966174</vt:lpwstr>
      </vt:variant>
      <vt:variant>
        <vt:i4>1835060</vt:i4>
      </vt:variant>
      <vt:variant>
        <vt:i4>908</vt:i4>
      </vt:variant>
      <vt:variant>
        <vt:i4>0</vt:i4>
      </vt:variant>
      <vt:variant>
        <vt:i4>5</vt:i4>
      </vt:variant>
      <vt:variant>
        <vt:lpwstr/>
      </vt:variant>
      <vt:variant>
        <vt:lpwstr>_Toc437966173</vt:lpwstr>
      </vt:variant>
      <vt:variant>
        <vt:i4>1835060</vt:i4>
      </vt:variant>
      <vt:variant>
        <vt:i4>902</vt:i4>
      </vt:variant>
      <vt:variant>
        <vt:i4>0</vt:i4>
      </vt:variant>
      <vt:variant>
        <vt:i4>5</vt:i4>
      </vt:variant>
      <vt:variant>
        <vt:lpwstr/>
      </vt:variant>
      <vt:variant>
        <vt:lpwstr>_Toc437966172</vt:lpwstr>
      </vt:variant>
      <vt:variant>
        <vt:i4>1835060</vt:i4>
      </vt:variant>
      <vt:variant>
        <vt:i4>896</vt:i4>
      </vt:variant>
      <vt:variant>
        <vt:i4>0</vt:i4>
      </vt:variant>
      <vt:variant>
        <vt:i4>5</vt:i4>
      </vt:variant>
      <vt:variant>
        <vt:lpwstr/>
      </vt:variant>
      <vt:variant>
        <vt:lpwstr>_Toc437966171</vt:lpwstr>
      </vt:variant>
      <vt:variant>
        <vt:i4>1835060</vt:i4>
      </vt:variant>
      <vt:variant>
        <vt:i4>890</vt:i4>
      </vt:variant>
      <vt:variant>
        <vt:i4>0</vt:i4>
      </vt:variant>
      <vt:variant>
        <vt:i4>5</vt:i4>
      </vt:variant>
      <vt:variant>
        <vt:lpwstr/>
      </vt:variant>
      <vt:variant>
        <vt:lpwstr>_Toc437966170</vt:lpwstr>
      </vt:variant>
      <vt:variant>
        <vt:i4>1900596</vt:i4>
      </vt:variant>
      <vt:variant>
        <vt:i4>884</vt:i4>
      </vt:variant>
      <vt:variant>
        <vt:i4>0</vt:i4>
      </vt:variant>
      <vt:variant>
        <vt:i4>5</vt:i4>
      </vt:variant>
      <vt:variant>
        <vt:lpwstr/>
      </vt:variant>
      <vt:variant>
        <vt:lpwstr>_Toc437966169</vt:lpwstr>
      </vt:variant>
      <vt:variant>
        <vt:i4>1900596</vt:i4>
      </vt:variant>
      <vt:variant>
        <vt:i4>878</vt:i4>
      </vt:variant>
      <vt:variant>
        <vt:i4>0</vt:i4>
      </vt:variant>
      <vt:variant>
        <vt:i4>5</vt:i4>
      </vt:variant>
      <vt:variant>
        <vt:lpwstr/>
      </vt:variant>
      <vt:variant>
        <vt:lpwstr>_Toc437966168</vt:lpwstr>
      </vt:variant>
      <vt:variant>
        <vt:i4>1900596</vt:i4>
      </vt:variant>
      <vt:variant>
        <vt:i4>872</vt:i4>
      </vt:variant>
      <vt:variant>
        <vt:i4>0</vt:i4>
      </vt:variant>
      <vt:variant>
        <vt:i4>5</vt:i4>
      </vt:variant>
      <vt:variant>
        <vt:lpwstr/>
      </vt:variant>
      <vt:variant>
        <vt:lpwstr>_Toc437966167</vt:lpwstr>
      </vt:variant>
      <vt:variant>
        <vt:i4>1900596</vt:i4>
      </vt:variant>
      <vt:variant>
        <vt:i4>866</vt:i4>
      </vt:variant>
      <vt:variant>
        <vt:i4>0</vt:i4>
      </vt:variant>
      <vt:variant>
        <vt:i4>5</vt:i4>
      </vt:variant>
      <vt:variant>
        <vt:lpwstr/>
      </vt:variant>
      <vt:variant>
        <vt:lpwstr>_Toc437966166</vt:lpwstr>
      </vt:variant>
      <vt:variant>
        <vt:i4>1900596</vt:i4>
      </vt:variant>
      <vt:variant>
        <vt:i4>860</vt:i4>
      </vt:variant>
      <vt:variant>
        <vt:i4>0</vt:i4>
      </vt:variant>
      <vt:variant>
        <vt:i4>5</vt:i4>
      </vt:variant>
      <vt:variant>
        <vt:lpwstr/>
      </vt:variant>
      <vt:variant>
        <vt:lpwstr>_Toc437966165</vt:lpwstr>
      </vt:variant>
      <vt:variant>
        <vt:i4>1900596</vt:i4>
      </vt:variant>
      <vt:variant>
        <vt:i4>854</vt:i4>
      </vt:variant>
      <vt:variant>
        <vt:i4>0</vt:i4>
      </vt:variant>
      <vt:variant>
        <vt:i4>5</vt:i4>
      </vt:variant>
      <vt:variant>
        <vt:lpwstr/>
      </vt:variant>
      <vt:variant>
        <vt:lpwstr>_Toc437966164</vt:lpwstr>
      </vt:variant>
      <vt:variant>
        <vt:i4>1900596</vt:i4>
      </vt:variant>
      <vt:variant>
        <vt:i4>848</vt:i4>
      </vt:variant>
      <vt:variant>
        <vt:i4>0</vt:i4>
      </vt:variant>
      <vt:variant>
        <vt:i4>5</vt:i4>
      </vt:variant>
      <vt:variant>
        <vt:lpwstr/>
      </vt:variant>
      <vt:variant>
        <vt:lpwstr>_Toc437966163</vt:lpwstr>
      </vt:variant>
      <vt:variant>
        <vt:i4>1900596</vt:i4>
      </vt:variant>
      <vt:variant>
        <vt:i4>842</vt:i4>
      </vt:variant>
      <vt:variant>
        <vt:i4>0</vt:i4>
      </vt:variant>
      <vt:variant>
        <vt:i4>5</vt:i4>
      </vt:variant>
      <vt:variant>
        <vt:lpwstr/>
      </vt:variant>
      <vt:variant>
        <vt:lpwstr>_Toc437966162</vt:lpwstr>
      </vt:variant>
      <vt:variant>
        <vt:i4>1900596</vt:i4>
      </vt:variant>
      <vt:variant>
        <vt:i4>836</vt:i4>
      </vt:variant>
      <vt:variant>
        <vt:i4>0</vt:i4>
      </vt:variant>
      <vt:variant>
        <vt:i4>5</vt:i4>
      </vt:variant>
      <vt:variant>
        <vt:lpwstr/>
      </vt:variant>
      <vt:variant>
        <vt:lpwstr>_Toc437966161</vt:lpwstr>
      </vt:variant>
      <vt:variant>
        <vt:i4>1900596</vt:i4>
      </vt:variant>
      <vt:variant>
        <vt:i4>830</vt:i4>
      </vt:variant>
      <vt:variant>
        <vt:i4>0</vt:i4>
      </vt:variant>
      <vt:variant>
        <vt:i4>5</vt:i4>
      </vt:variant>
      <vt:variant>
        <vt:lpwstr/>
      </vt:variant>
      <vt:variant>
        <vt:lpwstr>_Toc437966160</vt:lpwstr>
      </vt:variant>
      <vt:variant>
        <vt:i4>1966132</vt:i4>
      </vt:variant>
      <vt:variant>
        <vt:i4>824</vt:i4>
      </vt:variant>
      <vt:variant>
        <vt:i4>0</vt:i4>
      </vt:variant>
      <vt:variant>
        <vt:i4>5</vt:i4>
      </vt:variant>
      <vt:variant>
        <vt:lpwstr/>
      </vt:variant>
      <vt:variant>
        <vt:lpwstr>_Toc437966159</vt:lpwstr>
      </vt:variant>
      <vt:variant>
        <vt:i4>1966132</vt:i4>
      </vt:variant>
      <vt:variant>
        <vt:i4>818</vt:i4>
      </vt:variant>
      <vt:variant>
        <vt:i4>0</vt:i4>
      </vt:variant>
      <vt:variant>
        <vt:i4>5</vt:i4>
      </vt:variant>
      <vt:variant>
        <vt:lpwstr/>
      </vt:variant>
      <vt:variant>
        <vt:lpwstr>_Toc437966158</vt:lpwstr>
      </vt:variant>
      <vt:variant>
        <vt:i4>1966132</vt:i4>
      </vt:variant>
      <vt:variant>
        <vt:i4>812</vt:i4>
      </vt:variant>
      <vt:variant>
        <vt:i4>0</vt:i4>
      </vt:variant>
      <vt:variant>
        <vt:i4>5</vt:i4>
      </vt:variant>
      <vt:variant>
        <vt:lpwstr/>
      </vt:variant>
      <vt:variant>
        <vt:lpwstr>_Toc437966157</vt:lpwstr>
      </vt:variant>
      <vt:variant>
        <vt:i4>1966132</vt:i4>
      </vt:variant>
      <vt:variant>
        <vt:i4>806</vt:i4>
      </vt:variant>
      <vt:variant>
        <vt:i4>0</vt:i4>
      </vt:variant>
      <vt:variant>
        <vt:i4>5</vt:i4>
      </vt:variant>
      <vt:variant>
        <vt:lpwstr/>
      </vt:variant>
      <vt:variant>
        <vt:lpwstr>_Toc437966156</vt:lpwstr>
      </vt:variant>
      <vt:variant>
        <vt:i4>1966132</vt:i4>
      </vt:variant>
      <vt:variant>
        <vt:i4>800</vt:i4>
      </vt:variant>
      <vt:variant>
        <vt:i4>0</vt:i4>
      </vt:variant>
      <vt:variant>
        <vt:i4>5</vt:i4>
      </vt:variant>
      <vt:variant>
        <vt:lpwstr/>
      </vt:variant>
      <vt:variant>
        <vt:lpwstr>_Toc437966155</vt:lpwstr>
      </vt:variant>
      <vt:variant>
        <vt:i4>1966132</vt:i4>
      </vt:variant>
      <vt:variant>
        <vt:i4>794</vt:i4>
      </vt:variant>
      <vt:variant>
        <vt:i4>0</vt:i4>
      </vt:variant>
      <vt:variant>
        <vt:i4>5</vt:i4>
      </vt:variant>
      <vt:variant>
        <vt:lpwstr/>
      </vt:variant>
      <vt:variant>
        <vt:lpwstr>_Toc437966154</vt:lpwstr>
      </vt:variant>
      <vt:variant>
        <vt:i4>1966132</vt:i4>
      </vt:variant>
      <vt:variant>
        <vt:i4>788</vt:i4>
      </vt:variant>
      <vt:variant>
        <vt:i4>0</vt:i4>
      </vt:variant>
      <vt:variant>
        <vt:i4>5</vt:i4>
      </vt:variant>
      <vt:variant>
        <vt:lpwstr/>
      </vt:variant>
      <vt:variant>
        <vt:lpwstr>_Toc437966153</vt:lpwstr>
      </vt:variant>
      <vt:variant>
        <vt:i4>1966132</vt:i4>
      </vt:variant>
      <vt:variant>
        <vt:i4>782</vt:i4>
      </vt:variant>
      <vt:variant>
        <vt:i4>0</vt:i4>
      </vt:variant>
      <vt:variant>
        <vt:i4>5</vt:i4>
      </vt:variant>
      <vt:variant>
        <vt:lpwstr/>
      </vt:variant>
      <vt:variant>
        <vt:lpwstr>_Toc437966152</vt:lpwstr>
      </vt:variant>
      <vt:variant>
        <vt:i4>1966132</vt:i4>
      </vt:variant>
      <vt:variant>
        <vt:i4>776</vt:i4>
      </vt:variant>
      <vt:variant>
        <vt:i4>0</vt:i4>
      </vt:variant>
      <vt:variant>
        <vt:i4>5</vt:i4>
      </vt:variant>
      <vt:variant>
        <vt:lpwstr/>
      </vt:variant>
      <vt:variant>
        <vt:lpwstr>_Toc437966151</vt:lpwstr>
      </vt:variant>
      <vt:variant>
        <vt:i4>1966132</vt:i4>
      </vt:variant>
      <vt:variant>
        <vt:i4>770</vt:i4>
      </vt:variant>
      <vt:variant>
        <vt:i4>0</vt:i4>
      </vt:variant>
      <vt:variant>
        <vt:i4>5</vt:i4>
      </vt:variant>
      <vt:variant>
        <vt:lpwstr/>
      </vt:variant>
      <vt:variant>
        <vt:lpwstr>_Toc437966150</vt:lpwstr>
      </vt:variant>
      <vt:variant>
        <vt:i4>2031668</vt:i4>
      </vt:variant>
      <vt:variant>
        <vt:i4>764</vt:i4>
      </vt:variant>
      <vt:variant>
        <vt:i4>0</vt:i4>
      </vt:variant>
      <vt:variant>
        <vt:i4>5</vt:i4>
      </vt:variant>
      <vt:variant>
        <vt:lpwstr/>
      </vt:variant>
      <vt:variant>
        <vt:lpwstr>_Toc437966149</vt:lpwstr>
      </vt:variant>
      <vt:variant>
        <vt:i4>2031668</vt:i4>
      </vt:variant>
      <vt:variant>
        <vt:i4>758</vt:i4>
      </vt:variant>
      <vt:variant>
        <vt:i4>0</vt:i4>
      </vt:variant>
      <vt:variant>
        <vt:i4>5</vt:i4>
      </vt:variant>
      <vt:variant>
        <vt:lpwstr/>
      </vt:variant>
      <vt:variant>
        <vt:lpwstr>_Toc437966148</vt:lpwstr>
      </vt:variant>
      <vt:variant>
        <vt:i4>2031668</vt:i4>
      </vt:variant>
      <vt:variant>
        <vt:i4>752</vt:i4>
      </vt:variant>
      <vt:variant>
        <vt:i4>0</vt:i4>
      </vt:variant>
      <vt:variant>
        <vt:i4>5</vt:i4>
      </vt:variant>
      <vt:variant>
        <vt:lpwstr/>
      </vt:variant>
      <vt:variant>
        <vt:lpwstr>_Toc437966147</vt:lpwstr>
      </vt:variant>
      <vt:variant>
        <vt:i4>2031668</vt:i4>
      </vt:variant>
      <vt:variant>
        <vt:i4>746</vt:i4>
      </vt:variant>
      <vt:variant>
        <vt:i4>0</vt:i4>
      </vt:variant>
      <vt:variant>
        <vt:i4>5</vt:i4>
      </vt:variant>
      <vt:variant>
        <vt:lpwstr/>
      </vt:variant>
      <vt:variant>
        <vt:lpwstr>_Toc437966146</vt:lpwstr>
      </vt:variant>
      <vt:variant>
        <vt:i4>2031668</vt:i4>
      </vt:variant>
      <vt:variant>
        <vt:i4>740</vt:i4>
      </vt:variant>
      <vt:variant>
        <vt:i4>0</vt:i4>
      </vt:variant>
      <vt:variant>
        <vt:i4>5</vt:i4>
      </vt:variant>
      <vt:variant>
        <vt:lpwstr/>
      </vt:variant>
      <vt:variant>
        <vt:lpwstr>_Toc437966145</vt:lpwstr>
      </vt:variant>
      <vt:variant>
        <vt:i4>2031668</vt:i4>
      </vt:variant>
      <vt:variant>
        <vt:i4>734</vt:i4>
      </vt:variant>
      <vt:variant>
        <vt:i4>0</vt:i4>
      </vt:variant>
      <vt:variant>
        <vt:i4>5</vt:i4>
      </vt:variant>
      <vt:variant>
        <vt:lpwstr/>
      </vt:variant>
      <vt:variant>
        <vt:lpwstr>_Toc437966144</vt:lpwstr>
      </vt:variant>
      <vt:variant>
        <vt:i4>2031668</vt:i4>
      </vt:variant>
      <vt:variant>
        <vt:i4>728</vt:i4>
      </vt:variant>
      <vt:variant>
        <vt:i4>0</vt:i4>
      </vt:variant>
      <vt:variant>
        <vt:i4>5</vt:i4>
      </vt:variant>
      <vt:variant>
        <vt:lpwstr/>
      </vt:variant>
      <vt:variant>
        <vt:lpwstr>_Toc437966143</vt:lpwstr>
      </vt:variant>
      <vt:variant>
        <vt:i4>2031668</vt:i4>
      </vt:variant>
      <vt:variant>
        <vt:i4>722</vt:i4>
      </vt:variant>
      <vt:variant>
        <vt:i4>0</vt:i4>
      </vt:variant>
      <vt:variant>
        <vt:i4>5</vt:i4>
      </vt:variant>
      <vt:variant>
        <vt:lpwstr/>
      </vt:variant>
      <vt:variant>
        <vt:lpwstr>_Toc437966142</vt:lpwstr>
      </vt:variant>
      <vt:variant>
        <vt:i4>2031668</vt:i4>
      </vt:variant>
      <vt:variant>
        <vt:i4>716</vt:i4>
      </vt:variant>
      <vt:variant>
        <vt:i4>0</vt:i4>
      </vt:variant>
      <vt:variant>
        <vt:i4>5</vt:i4>
      </vt:variant>
      <vt:variant>
        <vt:lpwstr/>
      </vt:variant>
      <vt:variant>
        <vt:lpwstr>_Toc437966141</vt:lpwstr>
      </vt:variant>
      <vt:variant>
        <vt:i4>2031668</vt:i4>
      </vt:variant>
      <vt:variant>
        <vt:i4>710</vt:i4>
      </vt:variant>
      <vt:variant>
        <vt:i4>0</vt:i4>
      </vt:variant>
      <vt:variant>
        <vt:i4>5</vt:i4>
      </vt:variant>
      <vt:variant>
        <vt:lpwstr/>
      </vt:variant>
      <vt:variant>
        <vt:lpwstr>_Toc437966140</vt:lpwstr>
      </vt:variant>
      <vt:variant>
        <vt:i4>1572916</vt:i4>
      </vt:variant>
      <vt:variant>
        <vt:i4>704</vt:i4>
      </vt:variant>
      <vt:variant>
        <vt:i4>0</vt:i4>
      </vt:variant>
      <vt:variant>
        <vt:i4>5</vt:i4>
      </vt:variant>
      <vt:variant>
        <vt:lpwstr/>
      </vt:variant>
      <vt:variant>
        <vt:lpwstr>_Toc437966139</vt:lpwstr>
      </vt:variant>
      <vt:variant>
        <vt:i4>1572916</vt:i4>
      </vt:variant>
      <vt:variant>
        <vt:i4>698</vt:i4>
      </vt:variant>
      <vt:variant>
        <vt:i4>0</vt:i4>
      </vt:variant>
      <vt:variant>
        <vt:i4>5</vt:i4>
      </vt:variant>
      <vt:variant>
        <vt:lpwstr/>
      </vt:variant>
      <vt:variant>
        <vt:lpwstr>_Toc437966138</vt:lpwstr>
      </vt:variant>
      <vt:variant>
        <vt:i4>1572916</vt:i4>
      </vt:variant>
      <vt:variant>
        <vt:i4>692</vt:i4>
      </vt:variant>
      <vt:variant>
        <vt:i4>0</vt:i4>
      </vt:variant>
      <vt:variant>
        <vt:i4>5</vt:i4>
      </vt:variant>
      <vt:variant>
        <vt:lpwstr/>
      </vt:variant>
      <vt:variant>
        <vt:lpwstr>_Toc437966137</vt:lpwstr>
      </vt:variant>
      <vt:variant>
        <vt:i4>1572916</vt:i4>
      </vt:variant>
      <vt:variant>
        <vt:i4>686</vt:i4>
      </vt:variant>
      <vt:variant>
        <vt:i4>0</vt:i4>
      </vt:variant>
      <vt:variant>
        <vt:i4>5</vt:i4>
      </vt:variant>
      <vt:variant>
        <vt:lpwstr/>
      </vt:variant>
      <vt:variant>
        <vt:lpwstr>_Toc437966136</vt:lpwstr>
      </vt:variant>
      <vt:variant>
        <vt:i4>1572916</vt:i4>
      </vt:variant>
      <vt:variant>
        <vt:i4>680</vt:i4>
      </vt:variant>
      <vt:variant>
        <vt:i4>0</vt:i4>
      </vt:variant>
      <vt:variant>
        <vt:i4>5</vt:i4>
      </vt:variant>
      <vt:variant>
        <vt:lpwstr/>
      </vt:variant>
      <vt:variant>
        <vt:lpwstr>_Toc437966135</vt:lpwstr>
      </vt:variant>
      <vt:variant>
        <vt:i4>1572916</vt:i4>
      </vt:variant>
      <vt:variant>
        <vt:i4>674</vt:i4>
      </vt:variant>
      <vt:variant>
        <vt:i4>0</vt:i4>
      </vt:variant>
      <vt:variant>
        <vt:i4>5</vt:i4>
      </vt:variant>
      <vt:variant>
        <vt:lpwstr/>
      </vt:variant>
      <vt:variant>
        <vt:lpwstr>_Toc437966134</vt:lpwstr>
      </vt:variant>
      <vt:variant>
        <vt:i4>1572916</vt:i4>
      </vt:variant>
      <vt:variant>
        <vt:i4>668</vt:i4>
      </vt:variant>
      <vt:variant>
        <vt:i4>0</vt:i4>
      </vt:variant>
      <vt:variant>
        <vt:i4>5</vt:i4>
      </vt:variant>
      <vt:variant>
        <vt:lpwstr/>
      </vt:variant>
      <vt:variant>
        <vt:lpwstr>_Toc437966133</vt:lpwstr>
      </vt:variant>
      <vt:variant>
        <vt:i4>1572916</vt:i4>
      </vt:variant>
      <vt:variant>
        <vt:i4>662</vt:i4>
      </vt:variant>
      <vt:variant>
        <vt:i4>0</vt:i4>
      </vt:variant>
      <vt:variant>
        <vt:i4>5</vt:i4>
      </vt:variant>
      <vt:variant>
        <vt:lpwstr/>
      </vt:variant>
      <vt:variant>
        <vt:lpwstr>_Toc437966132</vt:lpwstr>
      </vt:variant>
      <vt:variant>
        <vt:i4>1572916</vt:i4>
      </vt:variant>
      <vt:variant>
        <vt:i4>656</vt:i4>
      </vt:variant>
      <vt:variant>
        <vt:i4>0</vt:i4>
      </vt:variant>
      <vt:variant>
        <vt:i4>5</vt:i4>
      </vt:variant>
      <vt:variant>
        <vt:lpwstr/>
      </vt:variant>
      <vt:variant>
        <vt:lpwstr>_Toc437966131</vt:lpwstr>
      </vt:variant>
      <vt:variant>
        <vt:i4>1572916</vt:i4>
      </vt:variant>
      <vt:variant>
        <vt:i4>650</vt:i4>
      </vt:variant>
      <vt:variant>
        <vt:i4>0</vt:i4>
      </vt:variant>
      <vt:variant>
        <vt:i4>5</vt:i4>
      </vt:variant>
      <vt:variant>
        <vt:lpwstr/>
      </vt:variant>
      <vt:variant>
        <vt:lpwstr>_Toc437966130</vt:lpwstr>
      </vt:variant>
      <vt:variant>
        <vt:i4>1638452</vt:i4>
      </vt:variant>
      <vt:variant>
        <vt:i4>644</vt:i4>
      </vt:variant>
      <vt:variant>
        <vt:i4>0</vt:i4>
      </vt:variant>
      <vt:variant>
        <vt:i4>5</vt:i4>
      </vt:variant>
      <vt:variant>
        <vt:lpwstr/>
      </vt:variant>
      <vt:variant>
        <vt:lpwstr>_Toc437966129</vt:lpwstr>
      </vt:variant>
      <vt:variant>
        <vt:i4>1638452</vt:i4>
      </vt:variant>
      <vt:variant>
        <vt:i4>638</vt:i4>
      </vt:variant>
      <vt:variant>
        <vt:i4>0</vt:i4>
      </vt:variant>
      <vt:variant>
        <vt:i4>5</vt:i4>
      </vt:variant>
      <vt:variant>
        <vt:lpwstr/>
      </vt:variant>
      <vt:variant>
        <vt:lpwstr>_Toc437966128</vt:lpwstr>
      </vt:variant>
      <vt:variant>
        <vt:i4>1638452</vt:i4>
      </vt:variant>
      <vt:variant>
        <vt:i4>632</vt:i4>
      </vt:variant>
      <vt:variant>
        <vt:i4>0</vt:i4>
      </vt:variant>
      <vt:variant>
        <vt:i4>5</vt:i4>
      </vt:variant>
      <vt:variant>
        <vt:lpwstr/>
      </vt:variant>
      <vt:variant>
        <vt:lpwstr>_Toc437966127</vt:lpwstr>
      </vt:variant>
      <vt:variant>
        <vt:i4>1638452</vt:i4>
      </vt:variant>
      <vt:variant>
        <vt:i4>626</vt:i4>
      </vt:variant>
      <vt:variant>
        <vt:i4>0</vt:i4>
      </vt:variant>
      <vt:variant>
        <vt:i4>5</vt:i4>
      </vt:variant>
      <vt:variant>
        <vt:lpwstr/>
      </vt:variant>
      <vt:variant>
        <vt:lpwstr>_Toc437966126</vt:lpwstr>
      </vt:variant>
      <vt:variant>
        <vt:i4>1638452</vt:i4>
      </vt:variant>
      <vt:variant>
        <vt:i4>620</vt:i4>
      </vt:variant>
      <vt:variant>
        <vt:i4>0</vt:i4>
      </vt:variant>
      <vt:variant>
        <vt:i4>5</vt:i4>
      </vt:variant>
      <vt:variant>
        <vt:lpwstr/>
      </vt:variant>
      <vt:variant>
        <vt:lpwstr>_Toc437966125</vt:lpwstr>
      </vt:variant>
      <vt:variant>
        <vt:i4>1638452</vt:i4>
      </vt:variant>
      <vt:variant>
        <vt:i4>614</vt:i4>
      </vt:variant>
      <vt:variant>
        <vt:i4>0</vt:i4>
      </vt:variant>
      <vt:variant>
        <vt:i4>5</vt:i4>
      </vt:variant>
      <vt:variant>
        <vt:lpwstr/>
      </vt:variant>
      <vt:variant>
        <vt:lpwstr>_Toc437966124</vt:lpwstr>
      </vt:variant>
      <vt:variant>
        <vt:i4>1638452</vt:i4>
      </vt:variant>
      <vt:variant>
        <vt:i4>608</vt:i4>
      </vt:variant>
      <vt:variant>
        <vt:i4>0</vt:i4>
      </vt:variant>
      <vt:variant>
        <vt:i4>5</vt:i4>
      </vt:variant>
      <vt:variant>
        <vt:lpwstr/>
      </vt:variant>
      <vt:variant>
        <vt:lpwstr>_Toc437966123</vt:lpwstr>
      </vt:variant>
      <vt:variant>
        <vt:i4>1638452</vt:i4>
      </vt:variant>
      <vt:variant>
        <vt:i4>602</vt:i4>
      </vt:variant>
      <vt:variant>
        <vt:i4>0</vt:i4>
      </vt:variant>
      <vt:variant>
        <vt:i4>5</vt:i4>
      </vt:variant>
      <vt:variant>
        <vt:lpwstr/>
      </vt:variant>
      <vt:variant>
        <vt:lpwstr>_Toc437966122</vt:lpwstr>
      </vt:variant>
      <vt:variant>
        <vt:i4>1638452</vt:i4>
      </vt:variant>
      <vt:variant>
        <vt:i4>596</vt:i4>
      </vt:variant>
      <vt:variant>
        <vt:i4>0</vt:i4>
      </vt:variant>
      <vt:variant>
        <vt:i4>5</vt:i4>
      </vt:variant>
      <vt:variant>
        <vt:lpwstr/>
      </vt:variant>
      <vt:variant>
        <vt:lpwstr>_Toc437966121</vt:lpwstr>
      </vt:variant>
      <vt:variant>
        <vt:i4>1638452</vt:i4>
      </vt:variant>
      <vt:variant>
        <vt:i4>590</vt:i4>
      </vt:variant>
      <vt:variant>
        <vt:i4>0</vt:i4>
      </vt:variant>
      <vt:variant>
        <vt:i4>5</vt:i4>
      </vt:variant>
      <vt:variant>
        <vt:lpwstr/>
      </vt:variant>
      <vt:variant>
        <vt:lpwstr>_Toc437966120</vt:lpwstr>
      </vt:variant>
      <vt:variant>
        <vt:i4>1703988</vt:i4>
      </vt:variant>
      <vt:variant>
        <vt:i4>584</vt:i4>
      </vt:variant>
      <vt:variant>
        <vt:i4>0</vt:i4>
      </vt:variant>
      <vt:variant>
        <vt:i4>5</vt:i4>
      </vt:variant>
      <vt:variant>
        <vt:lpwstr/>
      </vt:variant>
      <vt:variant>
        <vt:lpwstr>_Toc437966119</vt:lpwstr>
      </vt:variant>
      <vt:variant>
        <vt:i4>1703988</vt:i4>
      </vt:variant>
      <vt:variant>
        <vt:i4>578</vt:i4>
      </vt:variant>
      <vt:variant>
        <vt:i4>0</vt:i4>
      </vt:variant>
      <vt:variant>
        <vt:i4>5</vt:i4>
      </vt:variant>
      <vt:variant>
        <vt:lpwstr/>
      </vt:variant>
      <vt:variant>
        <vt:lpwstr>_Toc437966118</vt:lpwstr>
      </vt:variant>
      <vt:variant>
        <vt:i4>1703988</vt:i4>
      </vt:variant>
      <vt:variant>
        <vt:i4>572</vt:i4>
      </vt:variant>
      <vt:variant>
        <vt:i4>0</vt:i4>
      </vt:variant>
      <vt:variant>
        <vt:i4>5</vt:i4>
      </vt:variant>
      <vt:variant>
        <vt:lpwstr/>
      </vt:variant>
      <vt:variant>
        <vt:lpwstr>_Toc437966117</vt:lpwstr>
      </vt:variant>
      <vt:variant>
        <vt:i4>1703988</vt:i4>
      </vt:variant>
      <vt:variant>
        <vt:i4>566</vt:i4>
      </vt:variant>
      <vt:variant>
        <vt:i4>0</vt:i4>
      </vt:variant>
      <vt:variant>
        <vt:i4>5</vt:i4>
      </vt:variant>
      <vt:variant>
        <vt:lpwstr/>
      </vt:variant>
      <vt:variant>
        <vt:lpwstr>_Toc437966116</vt:lpwstr>
      </vt:variant>
      <vt:variant>
        <vt:i4>1703988</vt:i4>
      </vt:variant>
      <vt:variant>
        <vt:i4>560</vt:i4>
      </vt:variant>
      <vt:variant>
        <vt:i4>0</vt:i4>
      </vt:variant>
      <vt:variant>
        <vt:i4>5</vt:i4>
      </vt:variant>
      <vt:variant>
        <vt:lpwstr/>
      </vt:variant>
      <vt:variant>
        <vt:lpwstr>_Toc437966115</vt:lpwstr>
      </vt:variant>
      <vt:variant>
        <vt:i4>1703988</vt:i4>
      </vt:variant>
      <vt:variant>
        <vt:i4>554</vt:i4>
      </vt:variant>
      <vt:variant>
        <vt:i4>0</vt:i4>
      </vt:variant>
      <vt:variant>
        <vt:i4>5</vt:i4>
      </vt:variant>
      <vt:variant>
        <vt:lpwstr/>
      </vt:variant>
      <vt:variant>
        <vt:lpwstr>_Toc437966114</vt:lpwstr>
      </vt:variant>
      <vt:variant>
        <vt:i4>1703988</vt:i4>
      </vt:variant>
      <vt:variant>
        <vt:i4>548</vt:i4>
      </vt:variant>
      <vt:variant>
        <vt:i4>0</vt:i4>
      </vt:variant>
      <vt:variant>
        <vt:i4>5</vt:i4>
      </vt:variant>
      <vt:variant>
        <vt:lpwstr/>
      </vt:variant>
      <vt:variant>
        <vt:lpwstr>_Toc437966113</vt:lpwstr>
      </vt:variant>
      <vt:variant>
        <vt:i4>1703988</vt:i4>
      </vt:variant>
      <vt:variant>
        <vt:i4>542</vt:i4>
      </vt:variant>
      <vt:variant>
        <vt:i4>0</vt:i4>
      </vt:variant>
      <vt:variant>
        <vt:i4>5</vt:i4>
      </vt:variant>
      <vt:variant>
        <vt:lpwstr/>
      </vt:variant>
      <vt:variant>
        <vt:lpwstr>_Toc437966112</vt:lpwstr>
      </vt:variant>
      <vt:variant>
        <vt:i4>1703988</vt:i4>
      </vt:variant>
      <vt:variant>
        <vt:i4>536</vt:i4>
      </vt:variant>
      <vt:variant>
        <vt:i4>0</vt:i4>
      </vt:variant>
      <vt:variant>
        <vt:i4>5</vt:i4>
      </vt:variant>
      <vt:variant>
        <vt:lpwstr/>
      </vt:variant>
      <vt:variant>
        <vt:lpwstr>_Toc437966111</vt:lpwstr>
      </vt:variant>
      <vt:variant>
        <vt:i4>1703988</vt:i4>
      </vt:variant>
      <vt:variant>
        <vt:i4>530</vt:i4>
      </vt:variant>
      <vt:variant>
        <vt:i4>0</vt:i4>
      </vt:variant>
      <vt:variant>
        <vt:i4>5</vt:i4>
      </vt:variant>
      <vt:variant>
        <vt:lpwstr/>
      </vt:variant>
      <vt:variant>
        <vt:lpwstr>_Toc437966110</vt:lpwstr>
      </vt:variant>
      <vt:variant>
        <vt:i4>1769524</vt:i4>
      </vt:variant>
      <vt:variant>
        <vt:i4>524</vt:i4>
      </vt:variant>
      <vt:variant>
        <vt:i4>0</vt:i4>
      </vt:variant>
      <vt:variant>
        <vt:i4>5</vt:i4>
      </vt:variant>
      <vt:variant>
        <vt:lpwstr/>
      </vt:variant>
      <vt:variant>
        <vt:lpwstr>_Toc437966109</vt:lpwstr>
      </vt:variant>
      <vt:variant>
        <vt:i4>1769524</vt:i4>
      </vt:variant>
      <vt:variant>
        <vt:i4>518</vt:i4>
      </vt:variant>
      <vt:variant>
        <vt:i4>0</vt:i4>
      </vt:variant>
      <vt:variant>
        <vt:i4>5</vt:i4>
      </vt:variant>
      <vt:variant>
        <vt:lpwstr/>
      </vt:variant>
      <vt:variant>
        <vt:lpwstr>_Toc437966108</vt:lpwstr>
      </vt:variant>
      <vt:variant>
        <vt:i4>1769524</vt:i4>
      </vt:variant>
      <vt:variant>
        <vt:i4>512</vt:i4>
      </vt:variant>
      <vt:variant>
        <vt:i4>0</vt:i4>
      </vt:variant>
      <vt:variant>
        <vt:i4>5</vt:i4>
      </vt:variant>
      <vt:variant>
        <vt:lpwstr/>
      </vt:variant>
      <vt:variant>
        <vt:lpwstr>_Toc437966107</vt:lpwstr>
      </vt:variant>
      <vt:variant>
        <vt:i4>1769524</vt:i4>
      </vt:variant>
      <vt:variant>
        <vt:i4>506</vt:i4>
      </vt:variant>
      <vt:variant>
        <vt:i4>0</vt:i4>
      </vt:variant>
      <vt:variant>
        <vt:i4>5</vt:i4>
      </vt:variant>
      <vt:variant>
        <vt:lpwstr/>
      </vt:variant>
      <vt:variant>
        <vt:lpwstr>_Toc437966106</vt:lpwstr>
      </vt:variant>
      <vt:variant>
        <vt:i4>1769524</vt:i4>
      </vt:variant>
      <vt:variant>
        <vt:i4>500</vt:i4>
      </vt:variant>
      <vt:variant>
        <vt:i4>0</vt:i4>
      </vt:variant>
      <vt:variant>
        <vt:i4>5</vt:i4>
      </vt:variant>
      <vt:variant>
        <vt:lpwstr/>
      </vt:variant>
      <vt:variant>
        <vt:lpwstr>_Toc437966105</vt:lpwstr>
      </vt:variant>
      <vt:variant>
        <vt:i4>1769524</vt:i4>
      </vt:variant>
      <vt:variant>
        <vt:i4>494</vt:i4>
      </vt:variant>
      <vt:variant>
        <vt:i4>0</vt:i4>
      </vt:variant>
      <vt:variant>
        <vt:i4>5</vt:i4>
      </vt:variant>
      <vt:variant>
        <vt:lpwstr/>
      </vt:variant>
      <vt:variant>
        <vt:lpwstr>_Toc437966104</vt:lpwstr>
      </vt:variant>
      <vt:variant>
        <vt:i4>1769524</vt:i4>
      </vt:variant>
      <vt:variant>
        <vt:i4>488</vt:i4>
      </vt:variant>
      <vt:variant>
        <vt:i4>0</vt:i4>
      </vt:variant>
      <vt:variant>
        <vt:i4>5</vt:i4>
      </vt:variant>
      <vt:variant>
        <vt:lpwstr/>
      </vt:variant>
      <vt:variant>
        <vt:lpwstr>_Toc437966103</vt:lpwstr>
      </vt:variant>
      <vt:variant>
        <vt:i4>1769524</vt:i4>
      </vt:variant>
      <vt:variant>
        <vt:i4>482</vt:i4>
      </vt:variant>
      <vt:variant>
        <vt:i4>0</vt:i4>
      </vt:variant>
      <vt:variant>
        <vt:i4>5</vt:i4>
      </vt:variant>
      <vt:variant>
        <vt:lpwstr/>
      </vt:variant>
      <vt:variant>
        <vt:lpwstr>_Toc437966102</vt:lpwstr>
      </vt:variant>
      <vt:variant>
        <vt:i4>1769524</vt:i4>
      </vt:variant>
      <vt:variant>
        <vt:i4>476</vt:i4>
      </vt:variant>
      <vt:variant>
        <vt:i4>0</vt:i4>
      </vt:variant>
      <vt:variant>
        <vt:i4>5</vt:i4>
      </vt:variant>
      <vt:variant>
        <vt:lpwstr/>
      </vt:variant>
      <vt:variant>
        <vt:lpwstr>_Toc437966101</vt:lpwstr>
      </vt:variant>
      <vt:variant>
        <vt:i4>1769524</vt:i4>
      </vt:variant>
      <vt:variant>
        <vt:i4>470</vt:i4>
      </vt:variant>
      <vt:variant>
        <vt:i4>0</vt:i4>
      </vt:variant>
      <vt:variant>
        <vt:i4>5</vt:i4>
      </vt:variant>
      <vt:variant>
        <vt:lpwstr/>
      </vt:variant>
      <vt:variant>
        <vt:lpwstr>_Toc437966100</vt:lpwstr>
      </vt:variant>
      <vt:variant>
        <vt:i4>1179701</vt:i4>
      </vt:variant>
      <vt:variant>
        <vt:i4>464</vt:i4>
      </vt:variant>
      <vt:variant>
        <vt:i4>0</vt:i4>
      </vt:variant>
      <vt:variant>
        <vt:i4>5</vt:i4>
      </vt:variant>
      <vt:variant>
        <vt:lpwstr/>
      </vt:variant>
      <vt:variant>
        <vt:lpwstr>_Toc437966099</vt:lpwstr>
      </vt:variant>
      <vt:variant>
        <vt:i4>1179701</vt:i4>
      </vt:variant>
      <vt:variant>
        <vt:i4>458</vt:i4>
      </vt:variant>
      <vt:variant>
        <vt:i4>0</vt:i4>
      </vt:variant>
      <vt:variant>
        <vt:i4>5</vt:i4>
      </vt:variant>
      <vt:variant>
        <vt:lpwstr/>
      </vt:variant>
      <vt:variant>
        <vt:lpwstr>_Toc437966098</vt:lpwstr>
      </vt:variant>
      <vt:variant>
        <vt:i4>1179701</vt:i4>
      </vt:variant>
      <vt:variant>
        <vt:i4>452</vt:i4>
      </vt:variant>
      <vt:variant>
        <vt:i4>0</vt:i4>
      </vt:variant>
      <vt:variant>
        <vt:i4>5</vt:i4>
      </vt:variant>
      <vt:variant>
        <vt:lpwstr/>
      </vt:variant>
      <vt:variant>
        <vt:lpwstr>_Toc437966097</vt:lpwstr>
      </vt:variant>
      <vt:variant>
        <vt:i4>1179701</vt:i4>
      </vt:variant>
      <vt:variant>
        <vt:i4>446</vt:i4>
      </vt:variant>
      <vt:variant>
        <vt:i4>0</vt:i4>
      </vt:variant>
      <vt:variant>
        <vt:i4>5</vt:i4>
      </vt:variant>
      <vt:variant>
        <vt:lpwstr/>
      </vt:variant>
      <vt:variant>
        <vt:lpwstr>_Toc437966096</vt:lpwstr>
      </vt:variant>
      <vt:variant>
        <vt:i4>1179701</vt:i4>
      </vt:variant>
      <vt:variant>
        <vt:i4>440</vt:i4>
      </vt:variant>
      <vt:variant>
        <vt:i4>0</vt:i4>
      </vt:variant>
      <vt:variant>
        <vt:i4>5</vt:i4>
      </vt:variant>
      <vt:variant>
        <vt:lpwstr/>
      </vt:variant>
      <vt:variant>
        <vt:lpwstr>_Toc437966095</vt:lpwstr>
      </vt:variant>
      <vt:variant>
        <vt:i4>1179701</vt:i4>
      </vt:variant>
      <vt:variant>
        <vt:i4>434</vt:i4>
      </vt:variant>
      <vt:variant>
        <vt:i4>0</vt:i4>
      </vt:variant>
      <vt:variant>
        <vt:i4>5</vt:i4>
      </vt:variant>
      <vt:variant>
        <vt:lpwstr/>
      </vt:variant>
      <vt:variant>
        <vt:lpwstr>_Toc437966094</vt:lpwstr>
      </vt:variant>
      <vt:variant>
        <vt:i4>1179701</vt:i4>
      </vt:variant>
      <vt:variant>
        <vt:i4>428</vt:i4>
      </vt:variant>
      <vt:variant>
        <vt:i4>0</vt:i4>
      </vt:variant>
      <vt:variant>
        <vt:i4>5</vt:i4>
      </vt:variant>
      <vt:variant>
        <vt:lpwstr/>
      </vt:variant>
      <vt:variant>
        <vt:lpwstr>_Toc437966093</vt:lpwstr>
      </vt:variant>
      <vt:variant>
        <vt:i4>1179701</vt:i4>
      </vt:variant>
      <vt:variant>
        <vt:i4>422</vt:i4>
      </vt:variant>
      <vt:variant>
        <vt:i4>0</vt:i4>
      </vt:variant>
      <vt:variant>
        <vt:i4>5</vt:i4>
      </vt:variant>
      <vt:variant>
        <vt:lpwstr/>
      </vt:variant>
      <vt:variant>
        <vt:lpwstr>_Toc437966092</vt:lpwstr>
      </vt:variant>
      <vt:variant>
        <vt:i4>1179701</vt:i4>
      </vt:variant>
      <vt:variant>
        <vt:i4>416</vt:i4>
      </vt:variant>
      <vt:variant>
        <vt:i4>0</vt:i4>
      </vt:variant>
      <vt:variant>
        <vt:i4>5</vt:i4>
      </vt:variant>
      <vt:variant>
        <vt:lpwstr/>
      </vt:variant>
      <vt:variant>
        <vt:lpwstr>_Toc437966091</vt:lpwstr>
      </vt:variant>
      <vt:variant>
        <vt:i4>1179701</vt:i4>
      </vt:variant>
      <vt:variant>
        <vt:i4>410</vt:i4>
      </vt:variant>
      <vt:variant>
        <vt:i4>0</vt:i4>
      </vt:variant>
      <vt:variant>
        <vt:i4>5</vt:i4>
      </vt:variant>
      <vt:variant>
        <vt:lpwstr/>
      </vt:variant>
      <vt:variant>
        <vt:lpwstr>_Toc437966090</vt:lpwstr>
      </vt:variant>
      <vt:variant>
        <vt:i4>1245237</vt:i4>
      </vt:variant>
      <vt:variant>
        <vt:i4>404</vt:i4>
      </vt:variant>
      <vt:variant>
        <vt:i4>0</vt:i4>
      </vt:variant>
      <vt:variant>
        <vt:i4>5</vt:i4>
      </vt:variant>
      <vt:variant>
        <vt:lpwstr/>
      </vt:variant>
      <vt:variant>
        <vt:lpwstr>_Toc437966089</vt:lpwstr>
      </vt:variant>
      <vt:variant>
        <vt:i4>1245237</vt:i4>
      </vt:variant>
      <vt:variant>
        <vt:i4>398</vt:i4>
      </vt:variant>
      <vt:variant>
        <vt:i4>0</vt:i4>
      </vt:variant>
      <vt:variant>
        <vt:i4>5</vt:i4>
      </vt:variant>
      <vt:variant>
        <vt:lpwstr/>
      </vt:variant>
      <vt:variant>
        <vt:lpwstr>_Toc437966088</vt:lpwstr>
      </vt:variant>
      <vt:variant>
        <vt:i4>1245237</vt:i4>
      </vt:variant>
      <vt:variant>
        <vt:i4>392</vt:i4>
      </vt:variant>
      <vt:variant>
        <vt:i4>0</vt:i4>
      </vt:variant>
      <vt:variant>
        <vt:i4>5</vt:i4>
      </vt:variant>
      <vt:variant>
        <vt:lpwstr/>
      </vt:variant>
      <vt:variant>
        <vt:lpwstr>_Toc437966087</vt:lpwstr>
      </vt:variant>
      <vt:variant>
        <vt:i4>1245237</vt:i4>
      </vt:variant>
      <vt:variant>
        <vt:i4>386</vt:i4>
      </vt:variant>
      <vt:variant>
        <vt:i4>0</vt:i4>
      </vt:variant>
      <vt:variant>
        <vt:i4>5</vt:i4>
      </vt:variant>
      <vt:variant>
        <vt:lpwstr/>
      </vt:variant>
      <vt:variant>
        <vt:lpwstr>_Toc437966086</vt:lpwstr>
      </vt:variant>
      <vt:variant>
        <vt:i4>1245237</vt:i4>
      </vt:variant>
      <vt:variant>
        <vt:i4>380</vt:i4>
      </vt:variant>
      <vt:variant>
        <vt:i4>0</vt:i4>
      </vt:variant>
      <vt:variant>
        <vt:i4>5</vt:i4>
      </vt:variant>
      <vt:variant>
        <vt:lpwstr/>
      </vt:variant>
      <vt:variant>
        <vt:lpwstr>_Toc437966085</vt:lpwstr>
      </vt:variant>
      <vt:variant>
        <vt:i4>1245237</vt:i4>
      </vt:variant>
      <vt:variant>
        <vt:i4>374</vt:i4>
      </vt:variant>
      <vt:variant>
        <vt:i4>0</vt:i4>
      </vt:variant>
      <vt:variant>
        <vt:i4>5</vt:i4>
      </vt:variant>
      <vt:variant>
        <vt:lpwstr/>
      </vt:variant>
      <vt:variant>
        <vt:lpwstr>_Toc437966084</vt:lpwstr>
      </vt:variant>
      <vt:variant>
        <vt:i4>1245237</vt:i4>
      </vt:variant>
      <vt:variant>
        <vt:i4>368</vt:i4>
      </vt:variant>
      <vt:variant>
        <vt:i4>0</vt:i4>
      </vt:variant>
      <vt:variant>
        <vt:i4>5</vt:i4>
      </vt:variant>
      <vt:variant>
        <vt:lpwstr/>
      </vt:variant>
      <vt:variant>
        <vt:lpwstr>_Toc437966083</vt:lpwstr>
      </vt:variant>
      <vt:variant>
        <vt:i4>1245237</vt:i4>
      </vt:variant>
      <vt:variant>
        <vt:i4>362</vt:i4>
      </vt:variant>
      <vt:variant>
        <vt:i4>0</vt:i4>
      </vt:variant>
      <vt:variant>
        <vt:i4>5</vt:i4>
      </vt:variant>
      <vt:variant>
        <vt:lpwstr/>
      </vt:variant>
      <vt:variant>
        <vt:lpwstr>_Toc437966082</vt:lpwstr>
      </vt:variant>
      <vt:variant>
        <vt:i4>1245237</vt:i4>
      </vt:variant>
      <vt:variant>
        <vt:i4>356</vt:i4>
      </vt:variant>
      <vt:variant>
        <vt:i4>0</vt:i4>
      </vt:variant>
      <vt:variant>
        <vt:i4>5</vt:i4>
      </vt:variant>
      <vt:variant>
        <vt:lpwstr/>
      </vt:variant>
      <vt:variant>
        <vt:lpwstr>_Toc437966081</vt:lpwstr>
      </vt:variant>
      <vt:variant>
        <vt:i4>1245237</vt:i4>
      </vt:variant>
      <vt:variant>
        <vt:i4>350</vt:i4>
      </vt:variant>
      <vt:variant>
        <vt:i4>0</vt:i4>
      </vt:variant>
      <vt:variant>
        <vt:i4>5</vt:i4>
      </vt:variant>
      <vt:variant>
        <vt:lpwstr/>
      </vt:variant>
      <vt:variant>
        <vt:lpwstr>_Toc437966080</vt:lpwstr>
      </vt:variant>
      <vt:variant>
        <vt:i4>1835061</vt:i4>
      </vt:variant>
      <vt:variant>
        <vt:i4>344</vt:i4>
      </vt:variant>
      <vt:variant>
        <vt:i4>0</vt:i4>
      </vt:variant>
      <vt:variant>
        <vt:i4>5</vt:i4>
      </vt:variant>
      <vt:variant>
        <vt:lpwstr/>
      </vt:variant>
      <vt:variant>
        <vt:lpwstr>_Toc437966079</vt:lpwstr>
      </vt:variant>
      <vt:variant>
        <vt:i4>1835061</vt:i4>
      </vt:variant>
      <vt:variant>
        <vt:i4>338</vt:i4>
      </vt:variant>
      <vt:variant>
        <vt:i4>0</vt:i4>
      </vt:variant>
      <vt:variant>
        <vt:i4>5</vt:i4>
      </vt:variant>
      <vt:variant>
        <vt:lpwstr/>
      </vt:variant>
      <vt:variant>
        <vt:lpwstr>_Toc437966078</vt:lpwstr>
      </vt:variant>
      <vt:variant>
        <vt:i4>1835061</vt:i4>
      </vt:variant>
      <vt:variant>
        <vt:i4>332</vt:i4>
      </vt:variant>
      <vt:variant>
        <vt:i4>0</vt:i4>
      </vt:variant>
      <vt:variant>
        <vt:i4>5</vt:i4>
      </vt:variant>
      <vt:variant>
        <vt:lpwstr/>
      </vt:variant>
      <vt:variant>
        <vt:lpwstr>_Toc437966077</vt:lpwstr>
      </vt:variant>
      <vt:variant>
        <vt:i4>1835061</vt:i4>
      </vt:variant>
      <vt:variant>
        <vt:i4>326</vt:i4>
      </vt:variant>
      <vt:variant>
        <vt:i4>0</vt:i4>
      </vt:variant>
      <vt:variant>
        <vt:i4>5</vt:i4>
      </vt:variant>
      <vt:variant>
        <vt:lpwstr/>
      </vt:variant>
      <vt:variant>
        <vt:lpwstr>_Toc437966076</vt:lpwstr>
      </vt:variant>
      <vt:variant>
        <vt:i4>1835061</vt:i4>
      </vt:variant>
      <vt:variant>
        <vt:i4>320</vt:i4>
      </vt:variant>
      <vt:variant>
        <vt:i4>0</vt:i4>
      </vt:variant>
      <vt:variant>
        <vt:i4>5</vt:i4>
      </vt:variant>
      <vt:variant>
        <vt:lpwstr/>
      </vt:variant>
      <vt:variant>
        <vt:lpwstr>_Toc437966075</vt:lpwstr>
      </vt:variant>
      <vt:variant>
        <vt:i4>1835061</vt:i4>
      </vt:variant>
      <vt:variant>
        <vt:i4>314</vt:i4>
      </vt:variant>
      <vt:variant>
        <vt:i4>0</vt:i4>
      </vt:variant>
      <vt:variant>
        <vt:i4>5</vt:i4>
      </vt:variant>
      <vt:variant>
        <vt:lpwstr/>
      </vt:variant>
      <vt:variant>
        <vt:lpwstr>_Toc437966074</vt:lpwstr>
      </vt:variant>
      <vt:variant>
        <vt:i4>1835061</vt:i4>
      </vt:variant>
      <vt:variant>
        <vt:i4>308</vt:i4>
      </vt:variant>
      <vt:variant>
        <vt:i4>0</vt:i4>
      </vt:variant>
      <vt:variant>
        <vt:i4>5</vt:i4>
      </vt:variant>
      <vt:variant>
        <vt:lpwstr/>
      </vt:variant>
      <vt:variant>
        <vt:lpwstr>_Toc437966073</vt:lpwstr>
      </vt:variant>
      <vt:variant>
        <vt:i4>1835061</vt:i4>
      </vt:variant>
      <vt:variant>
        <vt:i4>302</vt:i4>
      </vt:variant>
      <vt:variant>
        <vt:i4>0</vt:i4>
      </vt:variant>
      <vt:variant>
        <vt:i4>5</vt:i4>
      </vt:variant>
      <vt:variant>
        <vt:lpwstr/>
      </vt:variant>
      <vt:variant>
        <vt:lpwstr>_Toc437966072</vt:lpwstr>
      </vt:variant>
      <vt:variant>
        <vt:i4>1835061</vt:i4>
      </vt:variant>
      <vt:variant>
        <vt:i4>296</vt:i4>
      </vt:variant>
      <vt:variant>
        <vt:i4>0</vt:i4>
      </vt:variant>
      <vt:variant>
        <vt:i4>5</vt:i4>
      </vt:variant>
      <vt:variant>
        <vt:lpwstr/>
      </vt:variant>
      <vt:variant>
        <vt:lpwstr>_Toc437966071</vt:lpwstr>
      </vt:variant>
      <vt:variant>
        <vt:i4>1835061</vt:i4>
      </vt:variant>
      <vt:variant>
        <vt:i4>290</vt:i4>
      </vt:variant>
      <vt:variant>
        <vt:i4>0</vt:i4>
      </vt:variant>
      <vt:variant>
        <vt:i4>5</vt:i4>
      </vt:variant>
      <vt:variant>
        <vt:lpwstr/>
      </vt:variant>
      <vt:variant>
        <vt:lpwstr>_Toc437966070</vt:lpwstr>
      </vt:variant>
      <vt:variant>
        <vt:i4>1900597</vt:i4>
      </vt:variant>
      <vt:variant>
        <vt:i4>284</vt:i4>
      </vt:variant>
      <vt:variant>
        <vt:i4>0</vt:i4>
      </vt:variant>
      <vt:variant>
        <vt:i4>5</vt:i4>
      </vt:variant>
      <vt:variant>
        <vt:lpwstr/>
      </vt:variant>
      <vt:variant>
        <vt:lpwstr>_Toc437966069</vt:lpwstr>
      </vt:variant>
      <vt:variant>
        <vt:i4>1900597</vt:i4>
      </vt:variant>
      <vt:variant>
        <vt:i4>278</vt:i4>
      </vt:variant>
      <vt:variant>
        <vt:i4>0</vt:i4>
      </vt:variant>
      <vt:variant>
        <vt:i4>5</vt:i4>
      </vt:variant>
      <vt:variant>
        <vt:lpwstr/>
      </vt:variant>
      <vt:variant>
        <vt:lpwstr>_Toc437966068</vt:lpwstr>
      </vt:variant>
      <vt:variant>
        <vt:i4>1900597</vt:i4>
      </vt:variant>
      <vt:variant>
        <vt:i4>272</vt:i4>
      </vt:variant>
      <vt:variant>
        <vt:i4>0</vt:i4>
      </vt:variant>
      <vt:variant>
        <vt:i4>5</vt:i4>
      </vt:variant>
      <vt:variant>
        <vt:lpwstr/>
      </vt:variant>
      <vt:variant>
        <vt:lpwstr>_Toc437966067</vt:lpwstr>
      </vt:variant>
      <vt:variant>
        <vt:i4>1900597</vt:i4>
      </vt:variant>
      <vt:variant>
        <vt:i4>266</vt:i4>
      </vt:variant>
      <vt:variant>
        <vt:i4>0</vt:i4>
      </vt:variant>
      <vt:variant>
        <vt:i4>5</vt:i4>
      </vt:variant>
      <vt:variant>
        <vt:lpwstr/>
      </vt:variant>
      <vt:variant>
        <vt:lpwstr>_Toc437966066</vt:lpwstr>
      </vt:variant>
      <vt:variant>
        <vt:i4>1900597</vt:i4>
      </vt:variant>
      <vt:variant>
        <vt:i4>260</vt:i4>
      </vt:variant>
      <vt:variant>
        <vt:i4>0</vt:i4>
      </vt:variant>
      <vt:variant>
        <vt:i4>5</vt:i4>
      </vt:variant>
      <vt:variant>
        <vt:lpwstr/>
      </vt:variant>
      <vt:variant>
        <vt:lpwstr>_Toc437966065</vt:lpwstr>
      </vt:variant>
      <vt:variant>
        <vt:i4>1900597</vt:i4>
      </vt:variant>
      <vt:variant>
        <vt:i4>254</vt:i4>
      </vt:variant>
      <vt:variant>
        <vt:i4>0</vt:i4>
      </vt:variant>
      <vt:variant>
        <vt:i4>5</vt:i4>
      </vt:variant>
      <vt:variant>
        <vt:lpwstr/>
      </vt:variant>
      <vt:variant>
        <vt:lpwstr>_Toc437966064</vt:lpwstr>
      </vt:variant>
      <vt:variant>
        <vt:i4>1900597</vt:i4>
      </vt:variant>
      <vt:variant>
        <vt:i4>248</vt:i4>
      </vt:variant>
      <vt:variant>
        <vt:i4>0</vt:i4>
      </vt:variant>
      <vt:variant>
        <vt:i4>5</vt:i4>
      </vt:variant>
      <vt:variant>
        <vt:lpwstr/>
      </vt:variant>
      <vt:variant>
        <vt:lpwstr>_Toc437966063</vt:lpwstr>
      </vt:variant>
      <vt:variant>
        <vt:i4>1900597</vt:i4>
      </vt:variant>
      <vt:variant>
        <vt:i4>242</vt:i4>
      </vt:variant>
      <vt:variant>
        <vt:i4>0</vt:i4>
      </vt:variant>
      <vt:variant>
        <vt:i4>5</vt:i4>
      </vt:variant>
      <vt:variant>
        <vt:lpwstr/>
      </vt:variant>
      <vt:variant>
        <vt:lpwstr>_Toc437966062</vt:lpwstr>
      </vt:variant>
      <vt:variant>
        <vt:i4>1900597</vt:i4>
      </vt:variant>
      <vt:variant>
        <vt:i4>236</vt:i4>
      </vt:variant>
      <vt:variant>
        <vt:i4>0</vt:i4>
      </vt:variant>
      <vt:variant>
        <vt:i4>5</vt:i4>
      </vt:variant>
      <vt:variant>
        <vt:lpwstr/>
      </vt:variant>
      <vt:variant>
        <vt:lpwstr>_Toc437966061</vt:lpwstr>
      </vt:variant>
      <vt:variant>
        <vt:i4>1900597</vt:i4>
      </vt:variant>
      <vt:variant>
        <vt:i4>230</vt:i4>
      </vt:variant>
      <vt:variant>
        <vt:i4>0</vt:i4>
      </vt:variant>
      <vt:variant>
        <vt:i4>5</vt:i4>
      </vt:variant>
      <vt:variant>
        <vt:lpwstr/>
      </vt:variant>
      <vt:variant>
        <vt:lpwstr>_Toc437966060</vt:lpwstr>
      </vt:variant>
      <vt:variant>
        <vt:i4>1966133</vt:i4>
      </vt:variant>
      <vt:variant>
        <vt:i4>224</vt:i4>
      </vt:variant>
      <vt:variant>
        <vt:i4>0</vt:i4>
      </vt:variant>
      <vt:variant>
        <vt:i4>5</vt:i4>
      </vt:variant>
      <vt:variant>
        <vt:lpwstr/>
      </vt:variant>
      <vt:variant>
        <vt:lpwstr>_Toc437966059</vt:lpwstr>
      </vt:variant>
      <vt:variant>
        <vt:i4>1966133</vt:i4>
      </vt:variant>
      <vt:variant>
        <vt:i4>218</vt:i4>
      </vt:variant>
      <vt:variant>
        <vt:i4>0</vt:i4>
      </vt:variant>
      <vt:variant>
        <vt:i4>5</vt:i4>
      </vt:variant>
      <vt:variant>
        <vt:lpwstr/>
      </vt:variant>
      <vt:variant>
        <vt:lpwstr>_Toc437966058</vt:lpwstr>
      </vt:variant>
      <vt:variant>
        <vt:i4>1966133</vt:i4>
      </vt:variant>
      <vt:variant>
        <vt:i4>212</vt:i4>
      </vt:variant>
      <vt:variant>
        <vt:i4>0</vt:i4>
      </vt:variant>
      <vt:variant>
        <vt:i4>5</vt:i4>
      </vt:variant>
      <vt:variant>
        <vt:lpwstr/>
      </vt:variant>
      <vt:variant>
        <vt:lpwstr>_Toc437966057</vt:lpwstr>
      </vt:variant>
      <vt:variant>
        <vt:i4>1966133</vt:i4>
      </vt:variant>
      <vt:variant>
        <vt:i4>206</vt:i4>
      </vt:variant>
      <vt:variant>
        <vt:i4>0</vt:i4>
      </vt:variant>
      <vt:variant>
        <vt:i4>5</vt:i4>
      </vt:variant>
      <vt:variant>
        <vt:lpwstr/>
      </vt:variant>
      <vt:variant>
        <vt:lpwstr>_Toc437966056</vt:lpwstr>
      </vt:variant>
      <vt:variant>
        <vt:i4>1966133</vt:i4>
      </vt:variant>
      <vt:variant>
        <vt:i4>200</vt:i4>
      </vt:variant>
      <vt:variant>
        <vt:i4>0</vt:i4>
      </vt:variant>
      <vt:variant>
        <vt:i4>5</vt:i4>
      </vt:variant>
      <vt:variant>
        <vt:lpwstr/>
      </vt:variant>
      <vt:variant>
        <vt:lpwstr>_Toc437966055</vt:lpwstr>
      </vt:variant>
      <vt:variant>
        <vt:i4>1966133</vt:i4>
      </vt:variant>
      <vt:variant>
        <vt:i4>194</vt:i4>
      </vt:variant>
      <vt:variant>
        <vt:i4>0</vt:i4>
      </vt:variant>
      <vt:variant>
        <vt:i4>5</vt:i4>
      </vt:variant>
      <vt:variant>
        <vt:lpwstr/>
      </vt:variant>
      <vt:variant>
        <vt:lpwstr>_Toc437966054</vt:lpwstr>
      </vt:variant>
      <vt:variant>
        <vt:i4>1966133</vt:i4>
      </vt:variant>
      <vt:variant>
        <vt:i4>188</vt:i4>
      </vt:variant>
      <vt:variant>
        <vt:i4>0</vt:i4>
      </vt:variant>
      <vt:variant>
        <vt:i4>5</vt:i4>
      </vt:variant>
      <vt:variant>
        <vt:lpwstr/>
      </vt:variant>
      <vt:variant>
        <vt:lpwstr>_Toc437966053</vt:lpwstr>
      </vt:variant>
      <vt:variant>
        <vt:i4>1966133</vt:i4>
      </vt:variant>
      <vt:variant>
        <vt:i4>182</vt:i4>
      </vt:variant>
      <vt:variant>
        <vt:i4>0</vt:i4>
      </vt:variant>
      <vt:variant>
        <vt:i4>5</vt:i4>
      </vt:variant>
      <vt:variant>
        <vt:lpwstr/>
      </vt:variant>
      <vt:variant>
        <vt:lpwstr>_Toc437966052</vt:lpwstr>
      </vt:variant>
      <vt:variant>
        <vt:i4>1966133</vt:i4>
      </vt:variant>
      <vt:variant>
        <vt:i4>176</vt:i4>
      </vt:variant>
      <vt:variant>
        <vt:i4>0</vt:i4>
      </vt:variant>
      <vt:variant>
        <vt:i4>5</vt:i4>
      </vt:variant>
      <vt:variant>
        <vt:lpwstr/>
      </vt:variant>
      <vt:variant>
        <vt:lpwstr>_Toc437966051</vt:lpwstr>
      </vt:variant>
      <vt:variant>
        <vt:i4>1966133</vt:i4>
      </vt:variant>
      <vt:variant>
        <vt:i4>170</vt:i4>
      </vt:variant>
      <vt:variant>
        <vt:i4>0</vt:i4>
      </vt:variant>
      <vt:variant>
        <vt:i4>5</vt:i4>
      </vt:variant>
      <vt:variant>
        <vt:lpwstr/>
      </vt:variant>
      <vt:variant>
        <vt:lpwstr>_Toc437966050</vt:lpwstr>
      </vt:variant>
      <vt:variant>
        <vt:i4>2031669</vt:i4>
      </vt:variant>
      <vt:variant>
        <vt:i4>164</vt:i4>
      </vt:variant>
      <vt:variant>
        <vt:i4>0</vt:i4>
      </vt:variant>
      <vt:variant>
        <vt:i4>5</vt:i4>
      </vt:variant>
      <vt:variant>
        <vt:lpwstr/>
      </vt:variant>
      <vt:variant>
        <vt:lpwstr>_Toc437966049</vt:lpwstr>
      </vt:variant>
      <vt:variant>
        <vt:i4>2031669</vt:i4>
      </vt:variant>
      <vt:variant>
        <vt:i4>158</vt:i4>
      </vt:variant>
      <vt:variant>
        <vt:i4>0</vt:i4>
      </vt:variant>
      <vt:variant>
        <vt:i4>5</vt:i4>
      </vt:variant>
      <vt:variant>
        <vt:lpwstr/>
      </vt:variant>
      <vt:variant>
        <vt:lpwstr>_Toc437966048</vt:lpwstr>
      </vt:variant>
      <vt:variant>
        <vt:i4>2031669</vt:i4>
      </vt:variant>
      <vt:variant>
        <vt:i4>152</vt:i4>
      </vt:variant>
      <vt:variant>
        <vt:i4>0</vt:i4>
      </vt:variant>
      <vt:variant>
        <vt:i4>5</vt:i4>
      </vt:variant>
      <vt:variant>
        <vt:lpwstr/>
      </vt:variant>
      <vt:variant>
        <vt:lpwstr>_Toc437966047</vt:lpwstr>
      </vt:variant>
      <vt:variant>
        <vt:i4>2031669</vt:i4>
      </vt:variant>
      <vt:variant>
        <vt:i4>146</vt:i4>
      </vt:variant>
      <vt:variant>
        <vt:i4>0</vt:i4>
      </vt:variant>
      <vt:variant>
        <vt:i4>5</vt:i4>
      </vt:variant>
      <vt:variant>
        <vt:lpwstr/>
      </vt:variant>
      <vt:variant>
        <vt:lpwstr>_Toc437966046</vt:lpwstr>
      </vt:variant>
      <vt:variant>
        <vt:i4>2031669</vt:i4>
      </vt:variant>
      <vt:variant>
        <vt:i4>140</vt:i4>
      </vt:variant>
      <vt:variant>
        <vt:i4>0</vt:i4>
      </vt:variant>
      <vt:variant>
        <vt:i4>5</vt:i4>
      </vt:variant>
      <vt:variant>
        <vt:lpwstr/>
      </vt:variant>
      <vt:variant>
        <vt:lpwstr>_Toc437966045</vt:lpwstr>
      </vt:variant>
      <vt:variant>
        <vt:i4>2031669</vt:i4>
      </vt:variant>
      <vt:variant>
        <vt:i4>134</vt:i4>
      </vt:variant>
      <vt:variant>
        <vt:i4>0</vt:i4>
      </vt:variant>
      <vt:variant>
        <vt:i4>5</vt:i4>
      </vt:variant>
      <vt:variant>
        <vt:lpwstr/>
      </vt:variant>
      <vt:variant>
        <vt:lpwstr>_Toc437966044</vt:lpwstr>
      </vt:variant>
      <vt:variant>
        <vt:i4>2031669</vt:i4>
      </vt:variant>
      <vt:variant>
        <vt:i4>128</vt:i4>
      </vt:variant>
      <vt:variant>
        <vt:i4>0</vt:i4>
      </vt:variant>
      <vt:variant>
        <vt:i4>5</vt:i4>
      </vt:variant>
      <vt:variant>
        <vt:lpwstr/>
      </vt:variant>
      <vt:variant>
        <vt:lpwstr>_Toc437966043</vt:lpwstr>
      </vt:variant>
      <vt:variant>
        <vt:i4>2031669</vt:i4>
      </vt:variant>
      <vt:variant>
        <vt:i4>122</vt:i4>
      </vt:variant>
      <vt:variant>
        <vt:i4>0</vt:i4>
      </vt:variant>
      <vt:variant>
        <vt:i4>5</vt:i4>
      </vt:variant>
      <vt:variant>
        <vt:lpwstr/>
      </vt:variant>
      <vt:variant>
        <vt:lpwstr>_Toc437966042</vt:lpwstr>
      </vt:variant>
      <vt:variant>
        <vt:i4>2031669</vt:i4>
      </vt:variant>
      <vt:variant>
        <vt:i4>116</vt:i4>
      </vt:variant>
      <vt:variant>
        <vt:i4>0</vt:i4>
      </vt:variant>
      <vt:variant>
        <vt:i4>5</vt:i4>
      </vt:variant>
      <vt:variant>
        <vt:lpwstr/>
      </vt:variant>
      <vt:variant>
        <vt:lpwstr>_Toc437966041</vt:lpwstr>
      </vt:variant>
      <vt:variant>
        <vt:i4>2031669</vt:i4>
      </vt:variant>
      <vt:variant>
        <vt:i4>110</vt:i4>
      </vt:variant>
      <vt:variant>
        <vt:i4>0</vt:i4>
      </vt:variant>
      <vt:variant>
        <vt:i4>5</vt:i4>
      </vt:variant>
      <vt:variant>
        <vt:lpwstr/>
      </vt:variant>
      <vt:variant>
        <vt:lpwstr>_Toc437966040</vt:lpwstr>
      </vt:variant>
      <vt:variant>
        <vt:i4>1572917</vt:i4>
      </vt:variant>
      <vt:variant>
        <vt:i4>104</vt:i4>
      </vt:variant>
      <vt:variant>
        <vt:i4>0</vt:i4>
      </vt:variant>
      <vt:variant>
        <vt:i4>5</vt:i4>
      </vt:variant>
      <vt:variant>
        <vt:lpwstr/>
      </vt:variant>
      <vt:variant>
        <vt:lpwstr>_Toc437966039</vt:lpwstr>
      </vt:variant>
      <vt:variant>
        <vt:i4>1572917</vt:i4>
      </vt:variant>
      <vt:variant>
        <vt:i4>98</vt:i4>
      </vt:variant>
      <vt:variant>
        <vt:i4>0</vt:i4>
      </vt:variant>
      <vt:variant>
        <vt:i4>5</vt:i4>
      </vt:variant>
      <vt:variant>
        <vt:lpwstr/>
      </vt:variant>
      <vt:variant>
        <vt:lpwstr>_Toc437966038</vt:lpwstr>
      </vt:variant>
      <vt:variant>
        <vt:i4>1572917</vt:i4>
      </vt:variant>
      <vt:variant>
        <vt:i4>92</vt:i4>
      </vt:variant>
      <vt:variant>
        <vt:i4>0</vt:i4>
      </vt:variant>
      <vt:variant>
        <vt:i4>5</vt:i4>
      </vt:variant>
      <vt:variant>
        <vt:lpwstr/>
      </vt:variant>
      <vt:variant>
        <vt:lpwstr>_Toc437966037</vt:lpwstr>
      </vt:variant>
      <vt:variant>
        <vt:i4>1572917</vt:i4>
      </vt:variant>
      <vt:variant>
        <vt:i4>86</vt:i4>
      </vt:variant>
      <vt:variant>
        <vt:i4>0</vt:i4>
      </vt:variant>
      <vt:variant>
        <vt:i4>5</vt:i4>
      </vt:variant>
      <vt:variant>
        <vt:lpwstr/>
      </vt:variant>
      <vt:variant>
        <vt:lpwstr>_Toc437966036</vt:lpwstr>
      </vt:variant>
      <vt:variant>
        <vt:i4>1572917</vt:i4>
      </vt:variant>
      <vt:variant>
        <vt:i4>80</vt:i4>
      </vt:variant>
      <vt:variant>
        <vt:i4>0</vt:i4>
      </vt:variant>
      <vt:variant>
        <vt:i4>5</vt:i4>
      </vt:variant>
      <vt:variant>
        <vt:lpwstr/>
      </vt:variant>
      <vt:variant>
        <vt:lpwstr>_Toc437966035</vt:lpwstr>
      </vt:variant>
      <vt:variant>
        <vt:i4>1572917</vt:i4>
      </vt:variant>
      <vt:variant>
        <vt:i4>74</vt:i4>
      </vt:variant>
      <vt:variant>
        <vt:i4>0</vt:i4>
      </vt:variant>
      <vt:variant>
        <vt:i4>5</vt:i4>
      </vt:variant>
      <vt:variant>
        <vt:lpwstr/>
      </vt:variant>
      <vt:variant>
        <vt:lpwstr>_Toc437966034</vt:lpwstr>
      </vt:variant>
      <vt:variant>
        <vt:i4>1572917</vt:i4>
      </vt:variant>
      <vt:variant>
        <vt:i4>68</vt:i4>
      </vt:variant>
      <vt:variant>
        <vt:i4>0</vt:i4>
      </vt:variant>
      <vt:variant>
        <vt:i4>5</vt:i4>
      </vt:variant>
      <vt:variant>
        <vt:lpwstr/>
      </vt:variant>
      <vt:variant>
        <vt:lpwstr>_Toc437966033</vt:lpwstr>
      </vt:variant>
      <vt:variant>
        <vt:i4>1572917</vt:i4>
      </vt:variant>
      <vt:variant>
        <vt:i4>62</vt:i4>
      </vt:variant>
      <vt:variant>
        <vt:i4>0</vt:i4>
      </vt:variant>
      <vt:variant>
        <vt:i4>5</vt:i4>
      </vt:variant>
      <vt:variant>
        <vt:lpwstr/>
      </vt:variant>
      <vt:variant>
        <vt:lpwstr>_Toc437966032</vt:lpwstr>
      </vt:variant>
      <vt:variant>
        <vt:i4>1572917</vt:i4>
      </vt:variant>
      <vt:variant>
        <vt:i4>56</vt:i4>
      </vt:variant>
      <vt:variant>
        <vt:i4>0</vt:i4>
      </vt:variant>
      <vt:variant>
        <vt:i4>5</vt:i4>
      </vt:variant>
      <vt:variant>
        <vt:lpwstr/>
      </vt:variant>
      <vt:variant>
        <vt:lpwstr>_Toc437966031</vt:lpwstr>
      </vt:variant>
      <vt:variant>
        <vt:i4>1572917</vt:i4>
      </vt:variant>
      <vt:variant>
        <vt:i4>50</vt:i4>
      </vt:variant>
      <vt:variant>
        <vt:i4>0</vt:i4>
      </vt:variant>
      <vt:variant>
        <vt:i4>5</vt:i4>
      </vt:variant>
      <vt:variant>
        <vt:lpwstr/>
      </vt:variant>
      <vt:variant>
        <vt:lpwstr>_Toc437966030</vt:lpwstr>
      </vt:variant>
      <vt:variant>
        <vt:i4>1638453</vt:i4>
      </vt:variant>
      <vt:variant>
        <vt:i4>44</vt:i4>
      </vt:variant>
      <vt:variant>
        <vt:i4>0</vt:i4>
      </vt:variant>
      <vt:variant>
        <vt:i4>5</vt:i4>
      </vt:variant>
      <vt:variant>
        <vt:lpwstr/>
      </vt:variant>
      <vt:variant>
        <vt:lpwstr>_Toc437966029</vt:lpwstr>
      </vt:variant>
      <vt:variant>
        <vt:i4>1638453</vt:i4>
      </vt:variant>
      <vt:variant>
        <vt:i4>38</vt:i4>
      </vt:variant>
      <vt:variant>
        <vt:i4>0</vt:i4>
      </vt:variant>
      <vt:variant>
        <vt:i4>5</vt:i4>
      </vt:variant>
      <vt:variant>
        <vt:lpwstr/>
      </vt:variant>
      <vt:variant>
        <vt:lpwstr>_Toc437966028</vt:lpwstr>
      </vt:variant>
      <vt:variant>
        <vt:i4>1638453</vt:i4>
      </vt:variant>
      <vt:variant>
        <vt:i4>32</vt:i4>
      </vt:variant>
      <vt:variant>
        <vt:i4>0</vt:i4>
      </vt:variant>
      <vt:variant>
        <vt:i4>5</vt:i4>
      </vt:variant>
      <vt:variant>
        <vt:lpwstr/>
      </vt:variant>
      <vt:variant>
        <vt:lpwstr>_Toc437966027</vt:lpwstr>
      </vt:variant>
      <vt:variant>
        <vt:i4>1638453</vt:i4>
      </vt:variant>
      <vt:variant>
        <vt:i4>26</vt:i4>
      </vt:variant>
      <vt:variant>
        <vt:i4>0</vt:i4>
      </vt:variant>
      <vt:variant>
        <vt:i4>5</vt:i4>
      </vt:variant>
      <vt:variant>
        <vt:lpwstr/>
      </vt:variant>
      <vt:variant>
        <vt:lpwstr>_Toc437966026</vt:lpwstr>
      </vt:variant>
      <vt:variant>
        <vt:i4>1638453</vt:i4>
      </vt:variant>
      <vt:variant>
        <vt:i4>20</vt:i4>
      </vt:variant>
      <vt:variant>
        <vt:i4>0</vt:i4>
      </vt:variant>
      <vt:variant>
        <vt:i4>5</vt:i4>
      </vt:variant>
      <vt:variant>
        <vt:lpwstr/>
      </vt:variant>
      <vt:variant>
        <vt:lpwstr>_Toc437966025</vt:lpwstr>
      </vt:variant>
      <vt:variant>
        <vt:i4>1638453</vt:i4>
      </vt:variant>
      <vt:variant>
        <vt:i4>14</vt:i4>
      </vt:variant>
      <vt:variant>
        <vt:i4>0</vt:i4>
      </vt:variant>
      <vt:variant>
        <vt:i4>5</vt:i4>
      </vt:variant>
      <vt:variant>
        <vt:lpwstr/>
      </vt:variant>
      <vt:variant>
        <vt:lpwstr>_Toc437966024</vt:lpwstr>
      </vt:variant>
      <vt:variant>
        <vt:i4>1638453</vt:i4>
      </vt:variant>
      <vt:variant>
        <vt:i4>8</vt:i4>
      </vt:variant>
      <vt:variant>
        <vt:i4>0</vt:i4>
      </vt:variant>
      <vt:variant>
        <vt:i4>5</vt:i4>
      </vt:variant>
      <vt:variant>
        <vt:lpwstr/>
      </vt:variant>
      <vt:variant>
        <vt:lpwstr>_Toc437966023</vt:lpwstr>
      </vt:variant>
      <vt:variant>
        <vt:i4>1638453</vt:i4>
      </vt:variant>
      <vt:variant>
        <vt:i4>2</vt:i4>
      </vt:variant>
      <vt:variant>
        <vt:i4>0</vt:i4>
      </vt:variant>
      <vt:variant>
        <vt:i4>5</vt:i4>
      </vt:variant>
      <vt:variant>
        <vt:lpwstr/>
      </vt:variant>
      <vt:variant>
        <vt:lpwstr>_Toc437966022</vt:lpwstr>
      </vt:variant>
      <vt:variant>
        <vt:i4>65601</vt:i4>
      </vt:variant>
      <vt:variant>
        <vt:i4>15</vt:i4>
      </vt:variant>
      <vt:variant>
        <vt:i4>0</vt:i4>
      </vt:variant>
      <vt:variant>
        <vt:i4>5</vt:i4>
      </vt:variant>
      <vt:variant>
        <vt:lpwstr>http://www.iphan.org.br/</vt:lpwstr>
      </vt:variant>
      <vt:variant>
        <vt:lpwstr/>
      </vt:variant>
      <vt:variant>
        <vt:i4>3604529</vt:i4>
      </vt:variant>
      <vt:variant>
        <vt:i4>12</vt:i4>
      </vt:variant>
      <vt:variant>
        <vt:i4>0</vt:i4>
      </vt:variant>
      <vt:variant>
        <vt:i4>5</vt:i4>
      </vt:variant>
      <vt:variant>
        <vt:lpwstr>http://www.panoramio.com/photo/6092487</vt:lpwstr>
      </vt:variant>
      <vt:variant>
        <vt:lpwstr/>
      </vt:variant>
      <vt:variant>
        <vt:i4>196636</vt:i4>
      </vt:variant>
      <vt:variant>
        <vt:i4>9</vt:i4>
      </vt:variant>
      <vt:variant>
        <vt:i4>0</vt:i4>
      </vt:variant>
      <vt:variant>
        <vt:i4>5</vt:i4>
      </vt:variant>
      <vt:variant>
        <vt:lpwstr>http://noticias.ambientebrasil.com.br/clipping/2004/11/ 24/17045- equipes-de-resgate-encontram-peixe-ameacado-de-extincao-morto-no-litoral-do-parana.html</vt:lpwstr>
      </vt:variant>
      <vt:variant>
        <vt:lpwstr/>
      </vt:variant>
      <vt:variant>
        <vt:i4>196636</vt:i4>
      </vt:variant>
      <vt:variant>
        <vt:i4>6</vt:i4>
      </vt:variant>
      <vt:variant>
        <vt:i4>0</vt:i4>
      </vt:variant>
      <vt:variant>
        <vt:i4>5</vt:i4>
      </vt:variant>
      <vt:variant>
        <vt:lpwstr>http://noticias.ambientebrasil.com.br/clipping/2004/11/ 24/17045- equipes-de-resgate-encontram-peixe-ameacado-de-extincao-morto-no-litoral-do-parana.html</vt:lpwstr>
      </vt:variant>
      <vt:variant>
        <vt:lpwstr/>
      </vt:variant>
      <vt:variant>
        <vt:i4>6553655</vt:i4>
      </vt:variant>
      <vt:variant>
        <vt:i4>3</vt:i4>
      </vt:variant>
      <vt:variant>
        <vt:i4>0</vt:i4>
      </vt:variant>
      <vt:variant>
        <vt:i4>5</vt:i4>
      </vt:variant>
      <vt:variant>
        <vt:lpwstr>http://www.parana-online.com.br/editoria/especiais/news /101984/?noticia=MERO+DE+70+KG+E+ENCONTRADO+MORTO+NO+LITORAL+DO+PR</vt:lpwstr>
      </vt:variant>
      <vt:variant>
        <vt:lpwstr/>
      </vt:variant>
      <vt:variant>
        <vt:i4>7012408</vt:i4>
      </vt:variant>
      <vt:variant>
        <vt:i4>0</vt:i4>
      </vt:variant>
      <vt:variant>
        <vt:i4>0</vt:i4>
      </vt:variant>
      <vt:variant>
        <vt:i4>5</vt:i4>
      </vt:variant>
      <vt:variant>
        <vt:lpwstr>http://www.parana-online.com.br/editoria/especiais/ news/101984/?noticia=MERO+DE+70+KG+E+ENCONTRADO+MORTO+NO+LITORAL+DO+PR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g0047157</dc:creator>
  <cp:keywords/>
  <dc:description/>
  <cp:lastModifiedBy>Sidney</cp:lastModifiedBy>
  <cp:revision>9</cp:revision>
  <cp:lastPrinted>2016-08-22T04:17:00Z</cp:lastPrinted>
  <dcterms:created xsi:type="dcterms:W3CDTF">2016-12-03T02:18:00Z</dcterms:created>
  <dcterms:modified xsi:type="dcterms:W3CDTF">2017-01-29T21:13:00Z</dcterms:modified>
</cp:coreProperties>
</file>