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715D" w:rsidRDefault="00120502" w:rsidP="00120502">
      <w:pPr>
        <w:spacing w:line="240" w:lineRule="auto"/>
        <w:rPr>
          <w:bCs/>
          <w:noProof/>
          <w:sz w:val="24"/>
          <w:szCs w:val="24"/>
        </w:rPr>
      </w:pPr>
      <w:r>
        <w:rPr>
          <w:b/>
          <w:noProof/>
          <w:sz w:val="24"/>
          <w:szCs w:val="24"/>
        </w:rPr>
        <w:t>MEIO FÍSICO</w:t>
      </w:r>
    </w:p>
    <w:p w:rsidR="00C76BB5" w:rsidRPr="001D2883" w:rsidRDefault="00C76BB5" w:rsidP="000901ED">
      <w:pPr>
        <w:pStyle w:val="Ttulodesumrio"/>
        <w:ind w:firstLine="709"/>
        <w:rPr>
          <w:sz w:val="24"/>
          <w:szCs w:val="24"/>
        </w:rPr>
      </w:pPr>
      <w:bookmarkStart w:id="0" w:name="_Toc439794851"/>
      <w:bookmarkStart w:id="1" w:name="_Toc439873135"/>
      <w:bookmarkStart w:id="2" w:name="_Toc439882896"/>
      <w:bookmarkStart w:id="3" w:name="_Toc439895421"/>
      <w:bookmarkStart w:id="4" w:name="_Toc439895642"/>
      <w:bookmarkStart w:id="5" w:name="_Toc440235073"/>
      <w:bookmarkStart w:id="6" w:name="_Toc440235523"/>
      <w:bookmarkStart w:id="7" w:name="_Toc440236327"/>
      <w:bookmarkStart w:id="8" w:name="_Toc458280509"/>
      <w:bookmarkStart w:id="9" w:name="_Toc458285447"/>
      <w:r w:rsidRPr="001D2883">
        <w:rPr>
          <w:sz w:val="24"/>
          <w:szCs w:val="24"/>
        </w:rPr>
        <w:t>Sum</w:t>
      </w:r>
      <w:r w:rsidR="00A84DBE" w:rsidRPr="001D2883">
        <w:rPr>
          <w:sz w:val="24"/>
          <w:szCs w:val="24"/>
        </w:rPr>
        <w:t>Á</w:t>
      </w:r>
      <w:r w:rsidRPr="001D2883">
        <w:rPr>
          <w:sz w:val="24"/>
          <w:szCs w:val="24"/>
        </w:rPr>
        <w:t>rio</w:t>
      </w:r>
      <w:bookmarkEnd w:id="0"/>
      <w:bookmarkEnd w:id="1"/>
      <w:bookmarkEnd w:id="2"/>
      <w:bookmarkEnd w:id="3"/>
      <w:bookmarkEnd w:id="4"/>
      <w:bookmarkEnd w:id="5"/>
      <w:bookmarkEnd w:id="6"/>
      <w:bookmarkEnd w:id="7"/>
      <w:bookmarkEnd w:id="8"/>
      <w:bookmarkEnd w:id="9"/>
    </w:p>
    <w:p w:rsidR="00C76BB5" w:rsidRPr="001D2883" w:rsidRDefault="00C76BB5" w:rsidP="00132322">
      <w:pPr>
        <w:pStyle w:val="Sumrio1"/>
      </w:pPr>
    </w:p>
    <w:p w:rsidR="00F96F82" w:rsidRDefault="001D7DDA">
      <w:pPr>
        <w:pStyle w:val="Sumrio1"/>
        <w:rPr>
          <w:rFonts w:asciiTheme="minorHAnsi" w:eastAsiaTheme="minorEastAsia" w:hAnsiTheme="minorHAnsi" w:cstheme="minorBidi"/>
          <w:b w:val="0"/>
          <w:caps w:val="0"/>
          <w:sz w:val="22"/>
          <w:szCs w:val="22"/>
        </w:rPr>
      </w:pPr>
      <w:r w:rsidRPr="001D2883">
        <w:rPr>
          <w:u w:val="single"/>
        </w:rPr>
        <w:fldChar w:fldCharType="begin"/>
      </w:r>
      <w:r w:rsidR="00C76BB5" w:rsidRPr="001D2883">
        <w:instrText xml:space="preserve"> TOC \o "1-5" \h \z \u </w:instrText>
      </w:r>
      <w:r w:rsidRPr="001D2883">
        <w:rPr>
          <w:u w:val="single"/>
        </w:rPr>
        <w:fldChar w:fldCharType="separate"/>
      </w:r>
      <w:hyperlink w:anchor="_Toc472618882" w:history="1">
        <w:r w:rsidR="00F96F82" w:rsidRPr="007C6D92">
          <w:rPr>
            <w:rStyle w:val="Hyperlink"/>
          </w:rPr>
          <w:t>LISTA DE FIGURAS</w:t>
        </w:r>
        <w:r w:rsidR="00F96F82">
          <w:rPr>
            <w:webHidden/>
          </w:rPr>
          <w:tab/>
        </w:r>
        <w:r w:rsidR="00F96F82">
          <w:rPr>
            <w:webHidden/>
          </w:rPr>
          <w:fldChar w:fldCharType="begin"/>
        </w:r>
        <w:r w:rsidR="00F96F82">
          <w:rPr>
            <w:webHidden/>
          </w:rPr>
          <w:instrText xml:space="preserve"> PAGEREF _Toc472618882 \h </w:instrText>
        </w:r>
        <w:r w:rsidR="00F96F82">
          <w:rPr>
            <w:webHidden/>
          </w:rPr>
        </w:r>
        <w:r w:rsidR="00F96F82">
          <w:rPr>
            <w:webHidden/>
          </w:rPr>
          <w:fldChar w:fldCharType="separate"/>
        </w:r>
        <w:r w:rsidR="00F96F82">
          <w:rPr>
            <w:webHidden/>
          </w:rPr>
          <w:t>2</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83" w:history="1">
        <w:r w:rsidR="00F96F82" w:rsidRPr="007C6D92">
          <w:rPr>
            <w:rStyle w:val="Hyperlink"/>
          </w:rPr>
          <w:t>LISTA DE TABELAS</w:t>
        </w:r>
        <w:r w:rsidR="00F96F82">
          <w:rPr>
            <w:webHidden/>
          </w:rPr>
          <w:tab/>
        </w:r>
        <w:r w:rsidR="00F96F82">
          <w:rPr>
            <w:webHidden/>
          </w:rPr>
          <w:fldChar w:fldCharType="begin"/>
        </w:r>
        <w:r w:rsidR="00F96F82">
          <w:rPr>
            <w:webHidden/>
          </w:rPr>
          <w:instrText xml:space="preserve"> PAGEREF _Toc472618883 \h </w:instrText>
        </w:r>
        <w:r w:rsidR="00F96F82">
          <w:rPr>
            <w:webHidden/>
          </w:rPr>
        </w:r>
        <w:r w:rsidR="00F96F82">
          <w:rPr>
            <w:webHidden/>
          </w:rPr>
          <w:fldChar w:fldCharType="separate"/>
        </w:r>
        <w:r w:rsidR="00F96F82">
          <w:rPr>
            <w:webHidden/>
          </w:rPr>
          <w:t>3</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84" w:history="1">
        <w:r w:rsidR="00F96F82" w:rsidRPr="007C6D92">
          <w:rPr>
            <w:rStyle w:val="Hyperlink"/>
          </w:rPr>
          <w:t>LISTA DE QUADROS</w:t>
        </w:r>
        <w:r w:rsidR="00F96F82">
          <w:rPr>
            <w:webHidden/>
          </w:rPr>
          <w:tab/>
        </w:r>
        <w:r w:rsidR="00F96F82">
          <w:rPr>
            <w:webHidden/>
          </w:rPr>
          <w:fldChar w:fldCharType="begin"/>
        </w:r>
        <w:r w:rsidR="00F96F82">
          <w:rPr>
            <w:webHidden/>
          </w:rPr>
          <w:instrText xml:space="preserve"> PAGEREF _Toc472618884 \h </w:instrText>
        </w:r>
        <w:r w:rsidR="00F96F82">
          <w:rPr>
            <w:webHidden/>
          </w:rPr>
        </w:r>
        <w:r w:rsidR="00F96F82">
          <w:rPr>
            <w:webHidden/>
          </w:rPr>
          <w:fldChar w:fldCharType="separate"/>
        </w:r>
        <w:r w:rsidR="00F96F82">
          <w:rPr>
            <w:webHidden/>
          </w:rPr>
          <w:t>4</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85" w:history="1">
        <w:r w:rsidR="00F96F82" w:rsidRPr="007C6D92">
          <w:rPr>
            <w:rStyle w:val="Hyperlink"/>
          </w:rPr>
          <w:t>1.</w:t>
        </w:r>
        <w:r w:rsidR="00F96F82">
          <w:rPr>
            <w:rFonts w:asciiTheme="minorHAnsi" w:eastAsiaTheme="minorEastAsia" w:hAnsiTheme="minorHAnsi" w:cstheme="minorBidi"/>
            <w:b w:val="0"/>
            <w:caps w:val="0"/>
            <w:sz w:val="22"/>
            <w:szCs w:val="22"/>
          </w:rPr>
          <w:tab/>
        </w:r>
        <w:r w:rsidR="00F96F82" w:rsidRPr="007C6D92">
          <w:rPr>
            <w:rStyle w:val="Hyperlink"/>
          </w:rPr>
          <w:t>CARACTERIZAÇÃO DO MEIO FÍSICO</w:t>
        </w:r>
        <w:r w:rsidR="00F96F82">
          <w:rPr>
            <w:webHidden/>
          </w:rPr>
          <w:tab/>
        </w:r>
        <w:r w:rsidR="00F96F82">
          <w:rPr>
            <w:webHidden/>
          </w:rPr>
          <w:fldChar w:fldCharType="begin"/>
        </w:r>
        <w:r w:rsidR="00F96F82">
          <w:rPr>
            <w:webHidden/>
          </w:rPr>
          <w:instrText xml:space="preserve"> PAGEREF _Toc472618885 \h </w:instrText>
        </w:r>
        <w:r w:rsidR="00F96F82">
          <w:rPr>
            <w:webHidden/>
          </w:rPr>
        </w:r>
        <w:r w:rsidR="00F96F82">
          <w:rPr>
            <w:webHidden/>
          </w:rPr>
          <w:fldChar w:fldCharType="separate"/>
        </w:r>
        <w:r w:rsidR="00F96F82">
          <w:rPr>
            <w:webHidden/>
          </w:rPr>
          <w:t>5</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86" w:history="1">
        <w:r w:rsidR="00F96F82" w:rsidRPr="007C6D92">
          <w:rPr>
            <w:rStyle w:val="Hyperlink"/>
            <w:snapToGrid w:val="0"/>
            <w:w w:val="0"/>
          </w:rPr>
          <w:t>1.1.</w:t>
        </w:r>
        <w:r w:rsidR="00F96F82">
          <w:rPr>
            <w:rFonts w:asciiTheme="minorHAnsi" w:eastAsiaTheme="minorEastAsia" w:hAnsiTheme="minorHAnsi" w:cstheme="minorBidi"/>
            <w:b w:val="0"/>
            <w:caps w:val="0"/>
            <w:sz w:val="22"/>
            <w:szCs w:val="22"/>
          </w:rPr>
          <w:tab/>
        </w:r>
        <w:r w:rsidR="00F96F82" w:rsidRPr="007C6D92">
          <w:rPr>
            <w:rStyle w:val="Hyperlink"/>
          </w:rPr>
          <w:t>CARACTERIZAÇÃO CLIMÁTICA</w:t>
        </w:r>
        <w:r w:rsidR="00F96F82">
          <w:rPr>
            <w:webHidden/>
          </w:rPr>
          <w:tab/>
        </w:r>
        <w:r w:rsidR="00F96F82">
          <w:rPr>
            <w:webHidden/>
          </w:rPr>
          <w:fldChar w:fldCharType="begin"/>
        </w:r>
        <w:r w:rsidR="00F96F82">
          <w:rPr>
            <w:webHidden/>
          </w:rPr>
          <w:instrText xml:space="preserve"> PAGEREF _Toc472618886 \h </w:instrText>
        </w:r>
        <w:r w:rsidR="00F96F82">
          <w:rPr>
            <w:webHidden/>
          </w:rPr>
        </w:r>
        <w:r w:rsidR="00F96F82">
          <w:rPr>
            <w:webHidden/>
          </w:rPr>
          <w:fldChar w:fldCharType="separate"/>
        </w:r>
        <w:r w:rsidR="00F96F82">
          <w:rPr>
            <w:webHidden/>
          </w:rPr>
          <w:t>5</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87" w:history="1">
        <w:r w:rsidR="00F96F82" w:rsidRPr="007C6D92">
          <w:rPr>
            <w:rStyle w:val="Hyperlink"/>
            <w:rFonts w:cs="Times New Roman"/>
            <w:bCs/>
            <w:noProof/>
          </w:rPr>
          <w:t>1.1.1.</w:t>
        </w:r>
        <w:r w:rsidR="00F96F82">
          <w:rPr>
            <w:rFonts w:asciiTheme="minorHAnsi" w:eastAsiaTheme="minorEastAsia" w:hAnsiTheme="minorHAnsi" w:cstheme="minorBidi"/>
            <w:smallCaps w:val="0"/>
            <w:noProof/>
            <w:sz w:val="22"/>
            <w:szCs w:val="22"/>
          </w:rPr>
          <w:tab/>
        </w:r>
        <w:r w:rsidR="00F96F82" w:rsidRPr="007C6D92">
          <w:rPr>
            <w:rStyle w:val="Hyperlink"/>
            <w:rFonts w:cs="Times New Roman"/>
            <w:bCs/>
            <w:noProof/>
          </w:rPr>
          <w:t>Variabilidades e mudanças climáticas globais: uma abordagem introdutória</w:t>
        </w:r>
        <w:r w:rsidR="00F96F82">
          <w:rPr>
            <w:noProof/>
            <w:webHidden/>
          </w:rPr>
          <w:tab/>
        </w:r>
        <w:r w:rsidR="00F96F82">
          <w:rPr>
            <w:noProof/>
            <w:webHidden/>
          </w:rPr>
          <w:fldChar w:fldCharType="begin"/>
        </w:r>
        <w:r w:rsidR="00F96F82">
          <w:rPr>
            <w:noProof/>
            <w:webHidden/>
          </w:rPr>
          <w:instrText xml:space="preserve"> PAGEREF _Toc472618887 \h </w:instrText>
        </w:r>
        <w:r w:rsidR="00F96F82">
          <w:rPr>
            <w:noProof/>
            <w:webHidden/>
          </w:rPr>
        </w:r>
        <w:r w:rsidR="00F96F82">
          <w:rPr>
            <w:noProof/>
            <w:webHidden/>
          </w:rPr>
          <w:fldChar w:fldCharType="separate"/>
        </w:r>
        <w:r w:rsidR="00F96F82">
          <w:rPr>
            <w:noProof/>
            <w:webHidden/>
          </w:rPr>
          <w:t>16</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88" w:history="1">
        <w:r w:rsidR="00F96F82" w:rsidRPr="007C6D92">
          <w:rPr>
            <w:rStyle w:val="Hyperlink"/>
            <w:snapToGrid w:val="0"/>
            <w:w w:val="0"/>
          </w:rPr>
          <w:t>1.2.</w:t>
        </w:r>
        <w:r w:rsidR="00F96F82">
          <w:rPr>
            <w:rFonts w:asciiTheme="minorHAnsi" w:eastAsiaTheme="minorEastAsia" w:hAnsiTheme="minorHAnsi" w:cstheme="minorBidi"/>
            <w:b w:val="0"/>
            <w:caps w:val="0"/>
            <w:sz w:val="22"/>
            <w:szCs w:val="22"/>
          </w:rPr>
          <w:tab/>
        </w:r>
        <w:r w:rsidR="00F96F82" w:rsidRPr="007C6D92">
          <w:rPr>
            <w:rStyle w:val="Hyperlink"/>
          </w:rPr>
          <w:t>CARACTERIZAÇÃO GEOLÓGICA</w:t>
        </w:r>
        <w:r w:rsidR="00F96F82">
          <w:rPr>
            <w:webHidden/>
          </w:rPr>
          <w:tab/>
        </w:r>
        <w:r w:rsidR="00F96F82">
          <w:rPr>
            <w:webHidden/>
          </w:rPr>
          <w:fldChar w:fldCharType="begin"/>
        </w:r>
        <w:r w:rsidR="00F96F82">
          <w:rPr>
            <w:webHidden/>
          </w:rPr>
          <w:instrText xml:space="preserve"> PAGEREF _Toc472618888 \h </w:instrText>
        </w:r>
        <w:r w:rsidR="00F96F82">
          <w:rPr>
            <w:webHidden/>
          </w:rPr>
        </w:r>
        <w:r w:rsidR="00F96F82">
          <w:rPr>
            <w:webHidden/>
          </w:rPr>
          <w:fldChar w:fldCharType="separate"/>
        </w:r>
        <w:r w:rsidR="00F96F82">
          <w:rPr>
            <w:webHidden/>
          </w:rPr>
          <w:t>19</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89" w:history="1">
        <w:r w:rsidR="00F96F82" w:rsidRPr="007C6D92">
          <w:rPr>
            <w:rStyle w:val="Hyperlink"/>
            <w:noProof/>
          </w:rPr>
          <w:t>1.2.1.</w:t>
        </w:r>
        <w:r w:rsidR="00F96F82">
          <w:rPr>
            <w:rFonts w:asciiTheme="minorHAnsi" w:eastAsiaTheme="minorEastAsia" w:hAnsiTheme="minorHAnsi" w:cstheme="minorBidi"/>
            <w:smallCaps w:val="0"/>
            <w:noProof/>
            <w:sz w:val="22"/>
            <w:szCs w:val="22"/>
          </w:rPr>
          <w:tab/>
        </w:r>
        <w:r w:rsidR="00F96F82" w:rsidRPr="007C6D92">
          <w:rPr>
            <w:rStyle w:val="Hyperlink"/>
            <w:noProof/>
          </w:rPr>
          <w:t>Recursos Minerais</w:t>
        </w:r>
        <w:r w:rsidR="00F96F82">
          <w:rPr>
            <w:noProof/>
            <w:webHidden/>
          </w:rPr>
          <w:tab/>
        </w:r>
        <w:r w:rsidR="00F96F82">
          <w:rPr>
            <w:noProof/>
            <w:webHidden/>
          </w:rPr>
          <w:fldChar w:fldCharType="begin"/>
        </w:r>
        <w:r w:rsidR="00F96F82">
          <w:rPr>
            <w:noProof/>
            <w:webHidden/>
          </w:rPr>
          <w:instrText xml:space="preserve"> PAGEREF _Toc472618889 \h </w:instrText>
        </w:r>
        <w:r w:rsidR="00F96F82">
          <w:rPr>
            <w:noProof/>
            <w:webHidden/>
          </w:rPr>
        </w:r>
        <w:r w:rsidR="00F96F82">
          <w:rPr>
            <w:noProof/>
            <w:webHidden/>
          </w:rPr>
          <w:fldChar w:fldCharType="separate"/>
        </w:r>
        <w:r w:rsidR="00F96F82">
          <w:rPr>
            <w:noProof/>
            <w:webHidden/>
          </w:rPr>
          <w:t>24</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90" w:history="1">
        <w:r w:rsidR="00F96F82" w:rsidRPr="007C6D92">
          <w:rPr>
            <w:rStyle w:val="Hyperlink"/>
            <w:snapToGrid w:val="0"/>
            <w:w w:val="0"/>
          </w:rPr>
          <w:t>1.3.</w:t>
        </w:r>
        <w:r w:rsidR="00F96F82">
          <w:rPr>
            <w:rFonts w:asciiTheme="minorHAnsi" w:eastAsiaTheme="minorEastAsia" w:hAnsiTheme="minorHAnsi" w:cstheme="minorBidi"/>
            <w:b w:val="0"/>
            <w:caps w:val="0"/>
            <w:sz w:val="22"/>
            <w:szCs w:val="22"/>
          </w:rPr>
          <w:tab/>
        </w:r>
        <w:r w:rsidR="00F96F82" w:rsidRPr="007C6D92">
          <w:rPr>
            <w:rStyle w:val="Hyperlink"/>
          </w:rPr>
          <w:t>CARACTERIZAÇÃO GEOMORFOLÓGICA</w:t>
        </w:r>
        <w:r w:rsidR="00F96F82">
          <w:rPr>
            <w:webHidden/>
          </w:rPr>
          <w:tab/>
        </w:r>
        <w:r w:rsidR="00F96F82">
          <w:rPr>
            <w:webHidden/>
          </w:rPr>
          <w:fldChar w:fldCharType="begin"/>
        </w:r>
        <w:r w:rsidR="00F96F82">
          <w:rPr>
            <w:webHidden/>
          </w:rPr>
          <w:instrText xml:space="preserve"> PAGEREF _Toc472618890 \h </w:instrText>
        </w:r>
        <w:r w:rsidR="00F96F82">
          <w:rPr>
            <w:webHidden/>
          </w:rPr>
        </w:r>
        <w:r w:rsidR="00F96F82">
          <w:rPr>
            <w:webHidden/>
          </w:rPr>
          <w:fldChar w:fldCharType="separate"/>
        </w:r>
        <w:r w:rsidR="00F96F82">
          <w:rPr>
            <w:webHidden/>
          </w:rPr>
          <w:t>24</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91" w:history="1">
        <w:r w:rsidR="00F96F82" w:rsidRPr="007C6D92">
          <w:rPr>
            <w:rStyle w:val="Hyperlink"/>
            <w:snapToGrid w:val="0"/>
            <w:w w:val="0"/>
          </w:rPr>
          <w:t>1.4.</w:t>
        </w:r>
        <w:r w:rsidR="00F96F82">
          <w:rPr>
            <w:rFonts w:asciiTheme="minorHAnsi" w:eastAsiaTheme="minorEastAsia" w:hAnsiTheme="minorHAnsi" w:cstheme="minorBidi"/>
            <w:b w:val="0"/>
            <w:caps w:val="0"/>
            <w:sz w:val="22"/>
            <w:szCs w:val="22"/>
          </w:rPr>
          <w:tab/>
        </w:r>
        <w:r w:rsidR="00F96F82" w:rsidRPr="007C6D92">
          <w:rPr>
            <w:rStyle w:val="Hyperlink"/>
          </w:rPr>
          <w:t>CARACTERIZAÇÃO PEDOLÓGICA</w:t>
        </w:r>
        <w:r w:rsidR="00F96F82">
          <w:rPr>
            <w:webHidden/>
          </w:rPr>
          <w:tab/>
        </w:r>
        <w:r w:rsidR="00F96F82">
          <w:rPr>
            <w:webHidden/>
          </w:rPr>
          <w:fldChar w:fldCharType="begin"/>
        </w:r>
        <w:r w:rsidR="00F96F82">
          <w:rPr>
            <w:webHidden/>
          </w:rPr>
          <w:instrText xml:space="preserve"> PAGEREF _Toc472618891 \h </w:instrText>
        </w:r>
        <w:r w:rsidR="00F96F82">
          <w:rPr>
            <w:webHidden/>
          </w:rPr>
        </w:r>
        <w:r w:rsidR="00F96F82">
          <w:rPr>
            <w:webHidden/>
          </w:rPr>
          <w:fldChar w:fldCharType="separate"/>
        </w:r>
        <w:r w:rsidR="00F96F82">
          <w:rPr>
            <w:webHidden/>
          </w:rPr>
          <w:t>27</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92" w:history="1">
        <w:r w:rsidR="00F96F82" w:rsidRPr="007C6D92">
          <w:rPr>
            <w:rStyle w:val="Hyperlink"/>
            <w:noProof/>
          </w:rPr>
          <w:t>1.4.1.</w:t>
        </w:r>
        <w:r w:rsidR="00F96F82">
          <w:rPr>
            <w:rFonts w:asciiTheme="minorHAnsi" w:eastAsiaTheme="minorEastAsia" w:hAnsiTheme="minorHAnsi" w:cstheme="minorBidi"/>
            <w:smallCaps w:val="0"/>
            <w:noProof/>
            <w:sz w:val="22"/>
            <w:szCs w:val="22"/>
          </w:rPr>
          <w:tab/>
        </w:r>
        <w:r w:rsidR="00F96F82" w:rsidRPr="007C6D92">
          <w:rPr>
            <w:rStyle w:val="Hyperlink"/>
            <w:noProof/>
          </w:rPr>
          <w:t>Compartimentação da paisagem conforme níveis de hidromorfia</w:t>
        </w:r>
        <w:r w:rsidR="00F96F82">
          <w:rPr>
            <w:noProof/>
            <w:webHidden/>
          </w:rPr>
          <w:tab/>
        </w:r>
        <w:r w:rsidR="00F96F82">
          <w:rPr>
            <w:noProof/>
            <w:webHidden/>
          </w:rPr>
          <w:fldChar w:fldCharType="begin"/>
        </w:r>
        <w:r w:rsidR="00F96F82">
          <w:rPr>
            <w:noProof/>
            <w:webHidden/>
          </w:rPr>
          <w:instrText xml:space="preserve"> PAGEREF _Toc472618892 \h </w:instrText>
        </w:r>
        <w:r w:rsidR="00F96F82">
          <w:rPr>
            <w:noProof/>
            <w:webHidden/>
          </w:rPr>
        </w:r>
        <w:r w:rsidR="00F96F82">
          <w:rPr>
            <w:noProof/>
            <w:webHidden/>
          </w:rPr>
          <w:fldChar w:fldCharType="separate"/>
        </w:r>
        <w:r w:rsidR="00F96F82">
          <w:rPr>
            <w:noProof/>
            <w:webHidden/>
          </w:rPr>
          <w:t>31</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93" w:history="1">
        <w:r w:rsidR="00F96F82" w:rsidRPr="007C6D92">
          <w:rPr>
            <w:rStyle w:val="Hyperlink"/>
            <w:snapToGrid w:val="0"/>
            <w:w w:val="0"/>
          </w:rPr>
          <w:t>1.5.</w:t>
        </w:r>
        <w:r w:rsidR="00F96F82">
          <w:rPr>
            <w:rFonts w:asciiTheme="minorHAnsi" w:eastAsiaTheme="minorEastAsia" w:hAnsiTheme="minorHAnsi" w:cstheme="minorBidi"/>
            <w:b w:val="0"/>
            <w:caps w:val="0"/>
            <w:sz w:val="22"/>
            <w:szCs w:val="22"/>
          </w:rPr>
          <w:tab/>
        </w:r>
        <w:r w:rsidR="00F96F82" w:rsidRPr="007C6D92">
          <w:rPr>
            <w:rStyle w:val="Hyperlink"/>
          </w:rPr>
          <w:t>Suscetibilidade geopedológica à produção de sedimentos</w:t>
        </w:r>
        <w:r w:rsidR="00F96F82">
          <w:rPr>
            <w:webHidden/>
          </w:rPr>
          <w:tab/>
        </w:r>
        <w:r w:rsidR="00F96F82">
          <w:rPr>
            <w:webHidden/>
          </w:rPr>
          <w:fldChar w:fldCharType="begin"/>
        </w:r>
        <w:r w:rsidR="00F96F82">
          <w:rPr>
            <w:webHidden/>
          </w:rPr>
          <w:instrText xml:space="preserve"> PAGEREF _Toc472618893 \h </w:instrText>
        </w:r>
        <w:r w:rsidR="00F96F82">
          <w:rPr>
            <w:webHidden/>
          </w:rPr>
        </w:r>
        <w:r w:rsidR="00F96F82">
          <w:rPr>
            <w:webHidden/>
          </w:rPr>
          <w:fldChar w:fldCharType="separate"/>
        </w:r>
        <w:r w:rsidR="00F96F82">
          <w:rPr>
            <w:webHidden/>
          </w:rPr>
          <w:t>35</w:t>
        </w:r>
        <w:r w:rsidR="00F96F82">
          <w:rPr>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94" w:history="1">
        <w:r w:rsidR="00F96F82" w:rsidRPr="007C6D92">
          <w:rPr>
            <w:rStyle w:val="Hyperlink"/>
            <w:snapToGrid w:val="0"/>
            <w:w w:val="0"/>
          </w:rPr>
          <w:t>1.6.</w:t>
        </w:r>
        <w:r w:rsidR="00F96F82">
          <w:rPr>
            <w:rFonts w:asciiTheme="minorHAnsi" w:eastAsiaTheme="minorEastAsia" w:hAnsiTheme="minorHAnsi" w:cstheme="minorBidi"/>
            <w:b w:val="0"/>
            <w:caps w:val="0"/>
            <w:sz w:val="22"/>
            <w:szCs w:val="22"/>
          </w:rPr>
          <w:tab/>
        </w:r>
        <w:r w:rsidR="00F96F82" w:rsidRPr="007C6D92">
          <w:rPr>
            <w:rStyle w:val="Hyperlink"/>
          </w:rPr>
          <w:t>EROSÃO COSTEIRA</w:t>
        </w:r>
        <w:r w:rsidR="00F96F82">
          <w:rPr>
            <w:webHidden/>
          </w:rPr>
          <w:tab/>
        </w:r>
        <w:r w:rsidR="00F96F82">
          <w:rPr>
            <w:webHidden/>
          </w:rPr>
          <w:fldChar w:fldCharType="begin"/>
        </w:r>
        <w:r w:rsidR="00F96F82">
          <w:rPr>
            <w:webHidden/>
          </w:rPr>
          <w:instrText xml:space="preserve"> PAGEREF _Toc472618894 \h </w:instrText>
        </w:r>
        <w:r w:rsidR="00F96F82">
          <w:rPr>
            <w:webHidden/>
          </w:rPr>
        </w:r>
        <w:r w:rsidR="00F96F82">
          <w:rPr>
            <w:webHidden/>
          </w:rPr>
          <w:fldChar w:fldCharType="separate"/>
        </w:r>
        <w:r w:rsidR="00F96F82">
          <w:rPr>
            <w:webHidden/>
          </w:rPr>
          <w:t>39</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95" w:history="1">
        <w:r w:rsidR="00F96F82" w:rsidRPr="007C6D92">
          <w:rPr>
            <w:rStyle w:val="Hyperlink"/>
            <w:noProof/>
          </w:rPr>
          <w:t>1.6.1.</w:t>
        </w:r>
        <w:r w:rsidR="00F96F82">
          <w:rPr>
            <w:rFonts w:asciiTheme="minorHAnsi" w:eastAsiaTheme="minorEastAsia" w:hAnsiTheme="minorHAnsi" w:cstheme="minorBidi"/>
            <w:smallCaps w:val="0"/>
            <w:noProof/>
            <w:sz w:val="22"/>
            <w:szCs w:val="22"/>
          </w:rPr>
          <w:tab/>
        </w:r>
        <w:r w:rsidR="00F96F82" w:rsidRPr="007C6D92">
          <w:rPr>
            <w:rStyle w:val="Hyperlink"/>
            <w:noProof/>
          </w:rPr>
          <w:t>Erosão costeira oceânica ou de mar aberto</w:t>
        </w:r>
        <w:r w:rsidR="00F96F82">
          <w:rPr>
            <w:noProof/>
            <w:webHidden/>
          </w:rPr>
          <w:tab/>
        </w:r>
        <w:r w:rsidR="00F96F82">
          <w:rPr>
            <w:noProof/>
            <w:webHidden/>
          </w:rPr>
          <w:fldChar w:fldCharType="begin"/>
        </w:r>
        <w:r w:rsidR="00F96F82">
          <w:rPr>
            <w:noProof/>
            <w:webHidden/>
          </w:rPr>
          <w:instrText xml:space="preserve"> PAGEREF _Toc472618895 \h </w:instrText>
        </w:r>
        <w:r w:rsidR="00F96F82">
          <w:rPr>
            <w:noProof/>
            <w:webHidden/>
          </w:rPr>
        </w:r>
        <w:r w:rsidR="00F96F82">
          <w:rPr>
            <w:noProof/>
            <w:webHidden/>
          </w:rPr>
          <w:fldChar w:fldCharType="separate"/>
        </w:r>
        <w:r w:rsidR="00F96F82">
          <w:rPr>
            <w:noProof/>
            <w:webHidden/>
          </w:rPr>
          <w:t>41</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96" w:history="1">
        <w:r w:rsidR="00F96F82" w:rsidRPr="007C6D92">
          <w:rPr>
            <w:rStyle w:val="Hyperlink"/>
            <w:noProof/>
          </w:rPr>
          <w:t>1.6.2.</w:t>
        </w:r>
        <w:r w:rsidR="00F96F82">
          <w:rPr>
            <w:rFonts w:asciiTheme="minorHAnsi" w:eastAsiaTheme="minorEastAsia" w:hAnsiTheme="minorHAnsi" w:cstheme="minorBidi"/>
            <w:smallCaps w:val="0"/>
            <w:noProof/>
            <w:sz w:val="22"/>
            <w:szCs w:val="22"/>
          </w:rPr>
          <w:tab/>
        </w:r>
        <w:r w:rsidR="00F96F82" w:rsidRPr="007C6D92">
          <w:rPr>
            <w:rStyle w:val="Hyperlink"/>
            <w:noProof/>
          </w:rPr>
          <w:t>Erosão costeira estuarina ou protegida</w:t>
        </w:r>
        <w:r w:rsidR="00F96F82">
          <w:rPr>
            <w:noProof/>
            <w:webHidden/>
          </w:rPr>
          <w:tab/>
        </w:r>
        <w:r w:rsidR="00F96F82">
          <w:rPr>
            <w:noProof/>
            <w:webHidden/>
          </w:rPr>
          <w:fldChar w:fldCharType="begin"/>
        </w:r>
        <w:r w:rsidR="00F96F82">
          <w:rPr>
            <w:noProof/>
            <w:webHidden/>
          </w:rPr>
          <w:instrText xml:space="preserve"> PAGEREF _Toc472618896 \h </w:instrText>
        </w:r>
        <w:r w:rsidR="00F96F82">
          <w:rPr>
            <w:noProof/>
            <w:webHidden/>
          </w:rPr>
        </w:r>
        <w:r w:rsidR="00F96F82">
          <w:rPr>
            <w:noProof/>
            <w:webHidden/>
          </w:rPr>
          <w:fldChar w:fldCharType="separate"/>
        </w:r>
        <w:r w:rsidR="00F96F82">
          <w:rPr>
            <w:noProof/>
            <w:webHidden/>
          </w:rPr>
          <w:t>42</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97" w:history="1">
        <w:r w:rsidR="00F96F82" w:rsidRPr="007C6D92">
          <w:rPr>
            <w:rStyle w:val="Hyperlink"/>
            <w:noProof/>
          </w:rPr>
          <w:t>1.6.3.</w:t>
        </w:r>
        <w:r w:rsidR="00F96F82">
          <w:rPr>
            <w:rFonts w:asciiTheme="minorHAnsi" w:eastAsiaTheme="minorEastAsia" w:hAnsiTheme="minorHAnsi" w:cstheme="minorBidi"/>
            <w:smallCaps w:val="0"/>
            <w:noProof/>
            <w:sz w:val="22"/>
            <w:szCs w:val="22"/>
          </w:rPr>
          <w:tab/>
        </w:r>
        <w:r w:rsidR="00F96F82" w:rsidRPr="007C6D92">
          <w:rPr>
            <w:rStyle w:val="Hyperlink"/>
            <w:noProof/>
          </w:rPr>
          <w:t>Erosão costeira de desembocadura</w:t>
        </w:r>
        <w:r w:rsidR="00F96F82">
          <w:rPr>
            <w:noProof/>
            <w:webHidden/>
          </w:rPr>
          <w:tab/>
        </w:r>
        <w:r w:rsidR="00F96F82">
          <w:rPr>
            <w:noProof/>
            <w:webHidden/>
          </w:rPr>
          <w:fldChar w:fldCharType="begin"/>
        </w:r>
        <w:r w:rsidR="00F96F82">
          <w:rPr>
            <w:noProof/>
            <w:webHidden/>
          </w:rPr>
          <w:instrText xml:space="preserve"> PAGEREF _Toc472618897 \h </w:instrText>
        </w:r>
        <w:r w:rsidR="00F96F82">
          <w:rPr>
            <w:noProof/>
            <w:webHidden/>
          </w:rPr>
        </w:r>
        <w:r w:rsidR="00F96F82">
          <w:rPr>
            <w:noProof/>
            <w:webHidden/>
          </w:rPr>
          <w:fldChar w:fldCharType="separate"/>
        </w:r>
        <w:r w:rsidR="00F96F82">
          <w:rPr>
            <w:noProof/>
            <w:webHidden/>
          </w:rPr>
          <w:t>43</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898" w:history="1">
        <w:r w:rsidR="00F96F82" w:rsidRPr="007C6D92">
          <w:rPr>
            <w:rStyle w:val="Hyperlink"/>
            <w:noProof/>
          </w:rPr>
          <w:t>1.6.4.</w:t>
        </w:r>
        <w:r w:rsidR="00F96F82">
          <w:rPr>
            <w:rFonts w:asciiTheme="minorHAnsi" w:eastAsiaTheme="minorEastAsia" w:hAnsiTheme="minorHAnsi" w:cstheme="minorBidi"/>
            <w:smallCaps w:val="0"/>
            <w:noProof/>
            <w:sz w:val="22"/>
            <w:szCs w:val="22"/>
          </w:rPr>
          <w:tab/>
        </w:r>
        <w:r w:rsidR="00F96F82" w:rsidRPr="007C6D92">
          <w:rPr>
            <w:rStyle w:val="Hyperlink"/>
            <w:noProof/>
          </w:rPr>
          <w:t>Problemas sociais</w:t>
        </w:r>
        <w:r w:rsidR="00F96F82">
          <w:rPr>
            <w:noProof/>
            <w:webHidden/>
          </w:rPr>
          <w:tab/>
        </w:r>
        <w:r w:rsidR="00F96F82">
          <w:rPr>
            <w:noProof/>
            <w:webHidden/>
          </w:rPr>
          <w:fldChar w:fldCharType="begin"/>
        </w:r>
        <w:r w:rsidR="00F96F82">
          <w:rPr>
            <w:noProof/>
            <w:webHidden/>
          </w:rPr>
          <w:instrText xml:space="preserve"> PAGEREF _Toc472618898 \h </w:instrText>
        </w:r>
        <w:r w:rsidR="00F96F82">
          <w:rPr>
            <w:noProof/>
            <w:webHidden/>
          </w:rPr>
        </w:r>
        <w:r w:rsidR="00F96F82">
          <w:rPr>
            <w:noProof/>
            <w:webHidden/>
          </w:rPr>
          <w:fldChar w:fldCharType="separate"/>
        </w:r>
        <w:r w:rsidR="00F96F82">
          <w:rPr>
            <w:noProof/>
            <w:webHidden/>
          </w:rPr>
          <w:t>43</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899" w:history="1">
        <w:r w:rsidR="00F96F82" w:rsidRPr="007C6D92">
          <w:rPr>
            <w:rStyle w:val="Hyperlink"/>
            <w:snapToGrid w:val="0"/>
            <w:w w:val="0"/>
          </w:rPr>
          <w:t>1.7.</w:t>
        </w:r>
        <w:r w:rsidR="00F96F82">
          <w:rPr>
            <w:rFonts w:asciiTheme="minorHAnsi" w:eastAsiaTheme="minorEastAsia" w:hAnsiTheme="minorHAnsi" w:cstheme="minorBidi"/>
            <w:b w:val="0"/>
            <w:caps w:val="0"/>
            <w:sz w:val="22"/>
            <w:szCs w:val="22"/>
          </w:rPr>
          <w:tab/>
        </w:r>
        <w:r w:rsidR="00F96F82" w:rsidRPr="007C6D92">
          <w:rPr>
            <w:rStyle w:val="Hyperlink"/>
          </w:rPr>
          <w:t>RECURSOS HÍDRICOS</w:t>
        </w:r>
        <w:r w:rsidR="00F96F82">
          <w:rPr>
            <w:webHidden/>
          </w:rPr>
          <w:tab/>
        </w:r>
        <w:r w:rsidR="00F96F82">
          <w:rPr>
            <w:webHidden/>
          </w:rPr>
          <w:fldChar w:fldCharType="begin"/>
        </w:r>
        <w:r w:rsidR="00F96F82">
          <w:rPr>
            <w:webHidden/>
          </w:rPr>
          <w:instrText xml:space="preserve"> PAGEREF _Toc472618899 \h </w:instrText>
        </w:r>
        <w:r w:rsidR="00F96F82">
          <w:rPr>
            <w:webHidden/>
          </w:rPr>
        </w:r>
        <w:r w:rsidR="00F96F82">
          <w:rPr>
            <w:webHidden/>
          </w:rPr>
          <w:fldChar w:fldCharType="separate"/>
        </w:r>
        <w:r w:rsidR="00F96F82">
          <w:rPr>
            <w:webHidden/>
          </w:rPr>
          <w:t>44</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0" w:history="1">
        <w:r w:rsidR="00F96F82" w:rsidRPr="007C6D92">
          <w:rPr>
            <w:rStyle w:val="Hyperlink"/>
            <w:noProof/>
          </w:rPr>
          <w:t>1.7.1.</w:t>
        </w:r>
        <w:r w:rsidR="00F96F82">
          <w:rPr>
            <w:rFonts w:asciiTheme="minorHAnsi" w:eastAsiaTheme="minorEastAsia" w:hAnsiTheme="minorHAnsi" w:cstheme="minorBidi"/>
            <w:smallCaps w:val="0"/>
            <w:noProof/>
            <w:sz w:val="22"/>
            <w:szCs w:val="22"/>
          </w:rPr>
          <w:tab/>
        </w:r>
        <w:r w:rsidR="00F96F82" w:rsidRPr="007C6D92">
          <w:rPr>
            <w:rStyle w:val="Hyperlink"/>
            <w:noProof/>
          </w:rPr>
          <w:t>Bacias e Unidades Hidrográficas</w:t>
        </w:r>
        <w:r w:rsidR="00F96F82">
          <w:rPr>
            <w:noProof/>
            <w:webHidden/>
          </w:rPr>
          <w:tab/>
        </w:r>
        <w:r w:rsidR="00F96F82">
          <w:rPr>
            <w:noProof/>
            <w:webHidden/>
          </w:rPr>
          <w:fldChar w:fldCharType="begin"/>
        </w:r>
        <w:r w:rsidR="00F96F82">
          <w:rPr>
            <w:noProof/>
            <w:webHidden/>
          </w:rPr>
          <w:instrText xml:space="preserve"> PAGEREF _Toc472618900 \h </w:instrText>
        </w:r>
        <w:r w:rsidR="00F96F82">
          <w:rPr>
            <w:noProof/>
            <w:webHidden/>
          </w:rPr>
        </w:r>
        <w:r w:rsidR="00F96F82">
          <w:rPr>
            <w:noProof/>
            <w:webHidden/>
          </w:rPr>
          <w:fldChar w:fldCharType="separate"/>
        </w:r>
        <w:r w:rsidR="00F96F82">
          <w:rPr>
            <w:noProof/>
            <w:webHidden/>
          </w:rPr>
          <w:t>44</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1" w:history="1">
        <w:r w:rsidR="00F96F82" w:rsidRPr="007C6D92">
          <w:rPr>
            <w:rStyle w:val="Hyperlink"/>
            <w:noProof/>
          </w:rPr>
          <w:t>1.7.2.</w:t>
        </w:r>
        <w:r w:rsidR="00F96F82">
          <w:rPr>
            <w:rFonts w:asciiTheme="minorHAnsi" w:eastAsiaTheme="minorEastAsia" w:hAnsiTheme="minorHAnsi" w:cstheme="minorBidi"/>
            <w:smallCaps w:val="0"/>
            <w:noProof/>
            <w:sz w:val="22"/>
            <w:szCs w:val="22"/>
          </w:rPr>
          <w:tab/>
        </w:r>
        <w:r w:rsidR="00F96F82" w:rsidRPr="007C6D92">
          <w:rPr>
            <w:rStyle w:val="Hyperlink"/>
            <w:noProof/>
          </w:rPr>
          <w:t>Bacias e Unidades Hidrográficas</w:t>
        </w:r>
        <w:r w:rsidR="00F96F82">
          <w:rPr>
            <w:noProof/>
            <w:webHidden/>
          </w:rPr>
          <w:tab/>
        </w:r>
        <w:r w:rsidR="00F96F82">
          <w:rPr>
            <w:noProof/>
            <w:webHidden/>
          </w:rPr>
          <w:fldChar w:fldCharType="begin"/>
        </w:r>
        <w:r w:rsidR="00F96F82">
          <w:rPr>
            <w:noProof/>
            <w:webHidden/>
          </w:rPr>
          <w:instrText xml:space="preserve"> PAGEREF _Toc472618901 \h </w:instrText>
        </w:r>
        <w:r w:rsidR="00F96F82">
          <w:rPr>
            <w:noProof/>
            <w:webHidden/>
          </w:rPr>
        </w:r>
        <w:r w:rsidR="00F96F82">
          <w:rPr>
            <w:noProof/>
            <w:webHidden/>
          </w:rPr>
          <w:fldChar w:fldCharType="separate"/>
        </w:r>
        <w:r w:rsidR="00F96F82">
          <w:rPr>
            <w:noProof/>
            <w:webHidden/>
          </w:rPr>
          <w:t>45</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2" w:history="1">
        <w:r w:rsidR="00F96F82" w:rsidRPr="007C6D92">
          <w:rPr>
            <w:rStyle w:val="Hyperlink"/>
            <w:noProof/>
          </w:rPr>
          <w:t>1.7.3.</w:t>
        </w:r>
        <w:r w:rsidR="00F96F82">
          <w:rPr>
            <w:rFonts w:asciiTheme="minorHAnsi" w:eastAsiaTheme="minorEastAsia" w:hAnsiTheme="minorHAnsi" w:cstheme="minorBidi"/>
            <w:smallCaps w:val="0"/>
            <w:noProof/>
            <w:sz w:val="22"/>
            <w:szCs w:val="22"/>
          </w:rPr>
          <w:tab/>
        </w:r>
        <w:r w:rsidR="00F96F82" w:rsidRPr="007C6D92">
          <w:rPr>
            <w:rStyle w:val="Hyperlink"/>
            <w:noProof/>
          </w:rPr>
          <w:t>Unidades Aquíferas</w:t>
        </w:r>
        <w:r w:rsidR="00F96F82">
          <w:rPr>
            <w:noProof/>
            <w:webHidden/>
          </w:rPr>
          <w:tab/>
        </w:r>
        <w:r w:rsidR="00F96F82">
          <w:rPr>
            <w:noProof/>
            <w:webHidden/>
          </w:rPr>
          <w:fldChar w:fldCharType="begin"/>
        </w:r>
        <w:r w:rsidR="00F96F82">
          <w:rPr>
            <w:noProof/>
            <w:webHidden/>
          </w:rPr>
          <w:instrText xml:space="preserve"> PAGEREF _Toc472618902 \h </w:instrText>
        </w:r>
        <w:r w:rsidR="00F96F82">
          <w:rPr>
            <w:noProof/>
            <w:webHidden/>
          </w:rPr>
        </w:r>
        <w:r w:rsidR="00F96F82">
          <w:rPr>
            <w:noProof/>
            <w:webHidden/>
          </w:rPr>
          <w:fldChar w:fldCharType="separate"/>
        </w:r>
        <w:r w:rsidR="00F96F82">
          <w:rPr>
            <w:noProof/>
            <w:webHidden/>
          </w:rPr>
          <w:t>47</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3" w:history="1">
        <w:r w:rsidR="00F96F82" w:rsidRPr="007C6D92">
          <w:rPr>
            <w:rStyle w:val="Hyperlink"/>
            <w:noProof/>
          </w:rPr>
          <w:t>1.7.4.</w:t>
        </w:r>
        <w:r w:rsidR="00F96F82">
          <w:rPr>
            <w:rFonts w:asciiTheme="minorHAnsi" w:eastAsiaTheme="minorEastAsia" w:hAnsiTheme="minorHAnsi" w:cstheme="minorBidi"/>
            <w:smallCaps w:val="0"/>
            <w:noProof/>
            <w:sz w:val="22"/>
            <w:szCs w:val="22"/>
          </w:rPr>
          <w:tab/>
        </w:r>
        <w:r w:rsidR="00F96F82" w:rsidRPr="007C6D92">
          <w:rPr>
            <w:rStyle w:val="Hyperlink"/>
            <w:noProof/>
          </w:rPr>
          <w:t>Qualidade da Água</w:t>
        </w:r>
        <w:r w:rsidR="00F96F82">
          <w:rPr>
            <w:noProof/>
            <w:webHidden/>
          </w:rPr>
          <w:tab/>
        </w:r>
        <w:r w:rsidR="00F96F82">
          <w:rPr>
            <w:noProof/>
            <w:webHidden/>
          </w:rPr>
          <w:fldChar w:fldCharType="begin"/>
        </w:r>
        <w:r w:rsidR="00F96F82">
          <w:rPr>
            <w:noProof/>
            <w:webHidden/>
          </w:rPr>
          <w:instrText xml:space="preserve"> PAGEREF _Toc472618903 \h </w:instrText>
        </w:r>
        <w:r w:rsidR="00F96F82">
          <w:rPr>
            <w:noProof/>
            <w:webHidden/>
          </w:rPr>
        </w:r>
        <w:r w:rsidR="00F96F82">
          <w:rPr>
            <w:noProof/>
            <w:webHidden/>
          </w:rPr>
          <w:fldChar w:fldCharType="separate"/>
        </w:r>
        <w:r w:rsidR="00F96F82">
          <w:rPr>
            <w:noProof/>
            <w:webHidden/>
          </w:rPr>
          <w:t>50</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4" w:history="1">
        <w:r w:rsidR="00F96F82" w:rsidRPr="007C6D92">
          <w:rPr>
            <w:rStyle w:val="Hyperlink"/>
            <w:noProof/>
          </w:rPr>
          <w:t>1.7.5.</w:t>
        </w:r>
        <w:r w:rsidR="00F96F82">
          <w:rPr>
            <w:rFonts w:asciiTheme="minorHAnsi" w:eastAsiaTheme="minorEastAsia" w:hAnsiTheme="minorHAnsi" w:cstheme="minorBidi"/>
            <w:smallCaps w:val="0"/>
            <w:noProof/>
            <w:sz w:val="22"/>
            <w:szCs w:val="22"/>
          </w:rPr>
          <w:tab/>
        </w:r>
        <w:r w:rsidR="00F96F82" w:rsidRPr="007C6D92">
          <w:rPr>
            <w:rStyle w:val="Hyperlink"/>
            <w:noProof/>
          </w:rPr>
          <w:t>Outorga de uso da água</w:t>
        </w:r>
        <w:r w:rsidR="00F96F82">
          <w:rPr>
            <w:noProof/>
            <w:webHidden/>
          </w:rPr>
          <w:tab/>
        </w:r>
        <w:r w:rsidR="00F96F82">
          <w:rPr>
            <w:noProof/>
            <w:webHidden/>
          </w:rPr>
          <w:fldChar w:fldCharType="begin"/>
        </w:r>
        <w:r w:rsidR="00F96F82">
          <w:rPr>
            <w:noProof/>
            <w:webHidden/>
          </w:rPr>
          <w:instrText xml:space="preserve"> PAGEREF _Toc472618904 \h </w:instrText>
        </w:r>
        <w:r w:rsidR="00F96F82">
          <w:rPr>
            <w:noProof/>
            <w:webHidden/>
          </w:rPr>
        </w:r>
        <w:r w:rsidR="00F96F82">
          <w:rPr>
            <w:noProof/>
            <w:webHidden/>
          </w:rPr>
          <w:fldChar w:fldCharType="separate"/>
        </w:r>
        <w:r w:rsidR="00F96F82">
          <w:rPr>
            <w:noProof/>
            <w:webHidden/>
          </w:rPr>
          <w:t>52</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5" w:history="1">
        <w:r w:rsidR="00F96F82" w:rsidRPr="007C6D92">
          <w:rPr>
            <w:rStyle w:val="Hyperlink"/>
            <w:noProof/>
          </w:rPr>
          <w:t>1.7.6.</w:t>
        </w:r>
        <w:r w:rsidR="00F96F82">
          <w:rPr>
            <w:rFonts w:asciiTheme="minorHAnsi" w:eastAsiaTheme="minorEastAsia" w:hAnsiTheme="minorHAnsi" w:cstheme="minorBidi"/>
            <w:smallCaps w:val="0"/>
            <w:noProof/>
            <w:sz w:val="22"/>
            <w:szCs w:val="22"/>
          </w:rPr>
          <w:tab/>
        </w:r>
        <w:r w:rsidR="00F96F82" w:rsidRPr="007C6D92">
          <w:rPr>
            <w:rStyle w:val="Hyperlink"/>
            <w:noProof/>
          </w:rPr>
          <w:t>Monitoramento Hidrossedimentológico</w:t>
        </w:r>
        <w:r w:rsidR="00F96F82">
          <w:rPr>
            <w:noProof/>
            <w:webHidden/>
          </w:rPr>
          <w:tab/>
        </w:r>
        <w:r w:rsidR="00F96F82">
          <w:rPr>
            <w:noProof/>
            <w:webHidden/>
          </w:rPr>
          <w:fldChar w:fldCharType="begin"/>
        </w:r>
        <w:r w:rsidR="00F96F82">
          <w:rPr>
            <w:noProof/>
            <w:webHidden/>
          </w:rPr>
          <w:instrText xml:space="preserve"> PAGEREF _Toc472618905 \h </w:instrText>
        </w:r>
        <w:r w:rsidR="00F96F82">
          <w:rPr>
            <w:noProof/>
            <w:webHidden/>
          </w:rPr>
        </w:r>
        <w:r w:rsidR="00F96F82">
          <w:rPr>
            <w:noProof/>
            <w:webHidden/>
          </w:rPr>
          <w:fldChar w:fldCharType="separate"/>
        </w:r>
        <w:r w:rsidR="00F96F82">
          <w:rPr>
            <w:noProof/>
            <w:webHidden/>
          </w:rPr>
          <w:t>54</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6" w:history="1">
        <w:r w:rsidR="00F96F82" w:rsidRPr="007C6D92">
          <w:rPr>
            <w:rStyle w:val="Hyperlink"/>
            <w:noProof/>
          </w:rPr>
          <w:t>1.7.7.</w:t>
        </w:r>
        <w:r w:rsidR="00F96F82">
          <w:rPr>
            <w:rFonts w:asciiTheme="minorHAnsi" w:eastAsiaTheme="minorEastAsia" w:hAnsiTheme="minorHAnsi" w:cstheme="minorBidi"/>
            <w:smallCaps w:val="0"/>
            <w:noProof/>
            <w:sz w:val="22"/>
            <w:szCs w:val="22"/>
          </w:rPr>
          <w:tab/>
        </w:r>
        <w:r w:rsidR="00F96F82" w:rsidRPr="007C6D92">
          <w:rPr>
            <w:rStyle w:val="Hyperlink"/>
            <w:noProof/>
          </w:rPr>
          <w:t>Vazão</w:t>
        </w:r>
        <w:r w:rsidR="00F96F82">
          <w:rPr>
            <w:noProof/>
            <w:webHidden/>
          </w:rPr>
          <w:tab/>
        </w:r>
        <w:r w:rsidR="00F96F82">
          <w:rPr>
            <w:noProof/>
            <w:webHidden/>
          </w:rPr>
          <w:fldChar w:fldCharType="begin"/>
        </w:r>
        <w:r w:rsidR="00F96F82">
          <w:rPr>
            <w:noProof/>
            <w:webHidden/>
          </w:rPr>
          <w:instrText xml:space="preserve"> PAGEREF _Toc472618906 \h </w:instrText>
        </w:r>
        <w:r w:rsidR="00F96F82">
          <w:rPr>
            <w:noProof/>
            <w:webHidden/>
          </w:rPr>
        </w:r>
        <w:r w:rsidR="00F96F82">
          <w:rPr>
            <w:noProof/>
            <w:webHidden/>
          </w:rPr>
          <w:fldChar w:fldCharType="separate"/>
        </w:r>
        <w:r w:rsidR="00F96F82">
          <w:rPr>
            <w:noProof/>
            <w:webHidden/>
          </w:rPr>
          <w:t>57</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7" w:history="1">
        <w:r w:rsidR="00F96F82" w:rsidRPr="007C6D92">
          <w:rPr>
            <w:rStyle w:val="Hyperlink"/>
            <w:noProof/>
          </w:rPr>
          <w:t>1.7.8.</w:t>
        </w:r>
        <w:r w:rsidR="00F96F82">
          <w:rPr>
            <w:rFonts w:asciiTheme="minorHAnsi" w:eastAsiaTheme="minorEastAsia" w:hAnsiTheme="minorHAnsi" w:cstheme="minorBidi"/>
            <w:smallCaps w:val="0"/>
            <w:noProof/>
            <w:sz w:val="22"/>
            <w:szCs w:val="22"/>
          </w:rPr>
          <w:tab/>
        </w:r>
        <w:r w:rsidR="00F96F82" w:rsidRPr="007C6D92">
          <w:rPr>
            <w:rStyle w:val="Hyperlink"/>
            <w:noProof/>
          </w:rPr>
          <w:t>Sedimentos</w:t>
        </w:r>
        <w:r w:rsidR="00F96F82">
          <w:rPr>
            <w:noProof/>
            <w:webHidden/>
          </w:rPr>
          <w:tab/>
        </w:r>
        <w:r w:rsidR="00F96F82">
          <w:rPr>
            <w:noProof/>
            <w:webHidden/>
          </w:rPr>
          <w:fldChar w:fldCharType="begin"/>
        </w:r>
        <w:r w:rsidR="00F96F82">
          <w:rPr>
            <w:noProof/>
            <w:webHidden/>
          </w:rPr>
          <w:instrText xml:space="preserve"> PAGEREF _Toc472618907 \h </w:instrText>
        </w:r>
        <w:r w:rsidR="00F96F82">
          <w:rPr>
            <w:noProof/>
            <w:webHidden/>
          </w:rPr>
        </w:r>
        <w:r w:rsidR="00F96F82">
          <w:rPr>
            <w:noProof/>
            <w:webHidden/>
          </w:rPr>
          <w:fldChar w:fldCharType="separate"/>
        </w:r>
        <w:r w:rsidR="00F96F82">
          <w:rPr>
            <w:noProof/>
            <w:webHidden/>
          </w:rPr>
          <w:t>58</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908" w:history="1">
        <w:r w:rsidR="00F96F82" w:rsidRPr="007C6D92">
          <w:rPr>
            <w:rStyle w:val="Hyperlink"/>
            <w:snapToGrid w:val="0"/>
            <w:w w:val="0"/>
          </w:rPr>
          <w:t>1.1.</w:t>
        </w:r>
        <w:r w:rsidR="00F96F82">
          <w:rPr>
            <w:rFonts w:asciiTheme="minorHAnsi" w:eastAsiaTheme="minorEastAsia" w:hAnsiTheme="minorHAnsi" w:cstheme="minorBidi"/>
            <w:b w:val="0"/>
            <w:caps w:val="0"/>
            <w:sz w:val="22"/>
            <w:szCs w:val="22"/>
          </w:rPr>
          <w:tab/>
        </w:r>
        <w:r w:rsidR="00F96F82" w:rsidRPr="007C6D92">
          <w:rPr>
            <w:rStyle w:val="Hyperlink"/>
          </w:rPr>
          <w:t>CARACTERIZAÇÃO OCEANOGRÁFICA</w:t>
        </w:r>
        <w:r w:rsidR="00F96F82">
          <w:rPr>
            <w:webHidden/>
          </w:rPr>
          <w:tab/>
        </w:r>
        <w:r w:rsidR="00F96F82">
          <w:rPr>
            <w:webHidden/>
          </w:rPr>
          <w:fldChar w:fldCharType="begin"/>
        </w:r>
        <w:r w:rsidR="00F96F82">
          <w:rPr>
            <w:webHidden/>
          </w:rPr>
          <w:instrText xml:space="preserve"> PAGEREF _Toc472618908 \h </w:instrText>
        </w:r>
        <w:r w:rsidR="00F96F82">
          <w:rPr>
            <w:webHidden/>
          </w:rPr>
        </w:r>
        <w:r w:rsidR="00F96F82">
          <w:rPr>
            <w:webHidden/>
          </w:rPr>
          <w:fldChar w:fldCharType="separate"/>
        </w:r>
        <w:r w:rsidR="00F96F82">
          <w:rPr>
            <w:webHidden/>
          </w:rPr>
          <w:t>60</w:t>
        </w:r>
        <w:r w:rsidR="00F96F82">
          <w:rPr>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09" w:history="1">
        <w:r w:rsidR="00F96F82" w:rsidRPr="007C6D92">
          <w:rPr>
            <w:rStyle w:val="Hyperlink"/>
            <w:noProof/>
          </w:rPr>
          <w:t>1.1.1.</w:t>
        </w:r>
        <w:r w:rsidR="00F96F82">
          <w:rPr>
            <w:rFonts w:asciiTheme="minorHAnsi" w:eastAsiaTheme="minorEastAsia" w:hAnsiTheme="minorHAnsi" w:cstheme="minorBidi"/>
            <w:smallCaps w:val="0"/>
            <w:noProof/>
            <w:sz w:val="22"/>
            <w:szCs w:val="22"/>
          </w:rPr>
          <w:tab/>
        </w:r>
        <w:r w:rsidR="00F96F82" w:rsidRPr="007C6D92">
          <w:rPr>
            <w:rStyle w:val="Hyperlink"/>
            <w:noProof/>
          </w:rPr>
          <w:t>Hidrodinâmica da região estuarina da APA de Guaraqueçaba</w:t>
        </w:r>
        <w:r w:rsidR="00F96F82">
          <w:rPr>
            <w:noProof/>
            <w:webHidden/>
          </w:rPr>
          <w:tab/>
        </w:r>
        <w:r w:rsidR="00F96F82">
          <w:rPr>
            <w:noProof/>
            <w:webHidden/>
          </w:rPr>
          <w:fldChar w:fldCharType="begin"/>
        </w:r>
        <w:r w:rsidR="00F96F82">
          <w:rPr>
            <w:noProof/>
            <w:webHidden/>
          </w:rPr>
          <w:instrText xml:space="preserve"> PAGEREF _Toc472618909 \h </w:instrText>
        </w:r>
        <w:r w:rsidR="00F96F82">
          <w:rPr>
            <w:noProof/>
            <w:webHidden/>
          </w:rPr>
        </w:r>
        <w:r w:rsidR="00F96F82">
          <w:rPr>
            <w:noProof/>
            <w:webHidden/>
          </w:rPr>
          <w:fldChar w:fldCharType="separate"/>
        </w:r>
        <w:r w:rsidR="00F96F82">
          <w:rPr>
            <w:noProof/>
            <w:webHidden/>
          </w:rPr>
          <w:t>61</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10" w:history="1">
        <w:r w:rsidR="00F96F82" w:rsidRPr="007C6D92">
          <w:rPr>
            <w:rStyle w:val="Hyperlink"/>
            <w:noProof/>
          </w:rPr>
          <w:t>1.1.2.</w:t>
        </w:r>
        <w:r w:rsidR="00F96F82">
          <w:rPr>
            <w:rFonts w:asciiTheme="minorHAnsi" w:eastAsiaTheme="minorEastAsia" w:hAnsiTheme="minorHAnsi" w:cstheme="minorBidi"/>
            <w:smallCaps w:val="0"/>
            <w:noProof/>
            <w:sz w:val="22"/>
            <w:szCs w:val="22"/>
          </w:rPr>
          <w:tab/>
        </w:r>
        <w:r w:rsidR="00F96F82" w:rsidRPr="007C6D92">
          <w:rPr>
            <w:rStyle w:val="Hyperlink"/>
            <w:noProof/>
          </w:rPr>
          <w:t>Parâmetros físico-químicos da água</w:t>
        </w:r>
        <w:r w:rsidR="00F96F82">
          <w:rPr>
            <w:noProof/>
            <w:webHidden/>
          </w:rPr>
          <w:tab/>
        </w:r>
        <w:r w:rsidR="00F96F82">
          <w:rPr>
            <w:noProof/>
            <w:webHidden/>
          </w:rPr>
          <w:fldChar w:fldCharType="begin"/>
        </w:r>
        <w:r w:rsidR="00F96F82">
          <w:rPr>
            <w:noProof/>
            <w:webHidden/>
          </w:rPr>
          <w:instrText xml:space="preserve"> PAGEREF _Toc472618910 \h </w:instrText>
        </w:r>
        <w:r w:rsidR="00F96F82">
          <w:rPr>
            <w:noProof/>
            <w:webHidden/>
          </w:rPr>
        </w:r>
        <w:r w:rsidR="00F96F82">
          <w:rPr>
            <w:noProof/>
            <w:webHidden/>
          </w:rPr>
          <w:fldChar w:fldCharType="separate"/>
        </w:r>
        <w:r w:rsidR="00F96F82">
          <w:rPr>
            <w:noProof/>
            <w:webHidden/>
          </w:rPr>
          <w:t>62</w:t>
        </w:r>
        <w:r w:rsidR="00F96F82">
          <w:rPr>
            <w:noProof/>
            <w:webHidden/>
          </w:rPr>
          <w:fldChar w:fldCharType="end"/>
        </w:r>
      </w:hyperlink>
    </w:p>
    <w:p w:rsidR="00F96F82" w:rsidRDefault="006555C9">
      <w:pPr>
        <w:pStyle w:val="Sumrio3"/>
        <w:rPr>
          <w:rFonts w:asciiTheme="minorHAnsi" w:eastAsiaTheme="minorEastAsia" w:hAnsiTheme="minorHAnsi" w:cstheme="minorBidi"/>
          <w:smallCaps w:val="0"/>
          <w:noProof/>
          <w:sz w:val="22"/>
          <w:szCs w:val="22"/>
        </w:rPr>
      </w:pPr>
      <w:hyperlink w:anchor="_Toc472618911" w:history="1">
        <w:r w:rsidR="00F96F82" w:rsidRPr="007C6D92">
          <w:rPr>
            <w:rStyle w:val="Hyperlink"/>
            <w:noProof/>
          </w:rPr>
          <w:t>1.1.3.</w:t>
        </w:r>
        <w:r w:rsidR="00F96F82">
          <w:rPr>
            <w:rFonts w:asciiTheme="minorHAnsi" w:eastAsiaTheme="minorEastAsia" w:hAnsiTheme="minorHAnsi" w:cstheme="minorBidi"/>
            <w:smallCaps w:val="0"/>
            <w:noProof/>
            <w:sz w:val="22"/>
            <w:szCs w:val="22"/>
          </w:rPr>
          <w:tab/>
        </w:r>
        <w:r w:rsidR="00F96F82" w:rsidRPr="007C6D92">
          <w:rPr>
            <w:rStyle w:val="Hyperlink"/>
            <w:noProof/>
          </w:rPr>
          <w:t>Sedimentos de fundo do Complexo Estuarino de Paranaguá</w:t>
        </w:r>
        <w:r w:rsidR="00F96F82">
          <w:rPr>
            <w:noProof/>
            <w:webHidden/>
          </w:rPr>
          <w:tab/>
        </w:r>
        <w:r w:rsidR="00F96F82">
          <w:rPr>
            <w:noProof/>
            <w:webHidden/>
          </w:rPr>
          <w:fldChar w:fldCharType="begin"/>
        </w:r>
        <w:r w:rsidR="00F96F82">
          <w:rPr>
            <w:noProof/>
            <w:webHidden/>
          </w:rPr>
          <w:instrText xml:space="preserve"> PAGEREF _Toc472618911 \h </w:instrText>
        </w:r>
        <w:r w:rsidR="00F96F82">
          <w:rPr>
            <w:noProof/>
            <w:webHidden/>
          </w:rPr>
        </w:r>
        <w:r w:rsidR="00F96F82">
          <w:rPr>
            <w:noProof/>
            <w:webHidden/>
          </w:rPr>
          <w:fldChar w:fldCharType="separate"/>
        </w:r>
        <w:r w:rsidR="00F96F82">
          <w:rPr>
            <w:noProof/>
            <w:webHidden/>
          </w:rPr>
          <w:t>71</w:t>
        </w:r>
        <w:r w:rsidR="00F96F82">
          <w:rPr>
            <w:noProof/>
            <w:webHidden/>
          </w:rPr>
          <w:fldChar w:fldCharType="end"/>
        </w:r>
      </w:hyperlink>
    </w:p>
    <w:p w:rsidR="00F96F82" w:rsidRDefault="006555C9">
      <w:pPr>
        <w:pStyle w:val="Sumrio1"/>
        <w:rPr>
          <w:rFonts w:asciiTheme="minorHAnsi" w:eastAsiaTheme="minorEastAsia" w:hAnsiTheme="minorHAnsi" w:cstheme="minorBidi"/>
          <w:b w:val="0"/>
          <w:caps w:val="0"/>
          <w:sz w:val="22"/>
          <w:szCs w:val="22"/>
        </w:rPr>
      </w:pPr>
      <w:hyperlink w:anchor="_Toc472618912" w:history="1">
        <w:r w:rsidR="00F96F82" w:rsidRPr="007C6D92">
          <w:rPr>
            <w:rStyle w:val="Hyperlink"/>
          </w:rPr>
          <w:t>REFERÊNCIAS BIBLIOGRÁFICAS</w:t>
        </w:r>
        <w:r w:rsidR="00F96F82">
          <w:rPr>
            <w:webHidden/>
          </w:rPr>
          <w:tab/>
        </w:r>
        <w:r w:rsidR="00F96F82">
          <w:rPr>
            <w:webHidden/>
          </w:rPr>
          <w:fldChar w:fldCharType="begin"/>
        </w:r>
        <w:r w:rsidR="00F96F82">
          <w:rPr>
            <w:webHidden/>
          </w:rPr>
          <w:instrText xml:space="preserve"> PAGEREF _Toc472618912 \h </w:instrText>
        </w:r>
        <w:r w:rsidR="00F96F82">
          <w:rPr>
            <w:webHidden/>
          </w:rPr>
        </w:r>
        <w:r w:rsidR="00F96F82">
          <w:rPr>
            <w:webHidden/>
          </w:rPr>
          <w:fldChar w:fldCharType="separate"/>
        </w:r>
        <w:r w:rsidR="00F96F82">
          <w:rPr>
            <w:webHidden/>
          </w:rPr>
          <w:t>72</w:t>
        </w:r>
        <w:r w:rsidR="00F96F82">
          <w:rPr>
            <w:webHidden/>
          </w:rPr>
          <w:fldChar w:fldCharType="end"/>
        </w:r>
      </w:hyperlink>
    </w:p>
    <w:p w:rsidR="00C76BB5" w:rsidRPr="001D2883" w:rsidRDefault="001D7DDA" w:rsidP="00975427">
      <w:pPr>
        <w:ind w:firstLine="709"/>
        <w:rPr>
          <w:sz w:val="24"/>
          <w:szCs w:val="24"/>
        </w:rPr>
      </w:pPr>
      <w:r w:rsidRPr="001D2883">
        <w:rPr>
          <w:sz w:val="24"/>
          <w:szCs w:val="24"/>
        </w:rPr>
        <w:fldChar w:fldCharType="end"/>
      </w:r>
    </w:p>
    <w:p w:rsidR="006954C8" w:rsidRPr="001D2883" w:rsidRDefault="006954C8" w:rsidP="001D2883">
      <w:pPr>
        <w:ind w:firstLine="709"/>
        <w:rPr>
          <w:sz w:val="24"/>
          <w:szCs w:val="24"/>
        </w:rPr>
        <w:sectPr w:rsidR="006954C8" w:rsidRPr="001D2883" w:rsidSect="006145BA">
          <w:headerReference w:type="even" r:id="rId8"/>
          <w:headerReference w:type="default" r:id="rId9"/>
          <w:footerReference w:type="default" r:id="rId10"/>
          <w:headerReference w:type="first" r:id="rId11"/>
          <w:pgSz w:w="11906" w:h="16838" w:code="9"/>
          <w:pgMar w:top="1701" w:right="1134" w:bottom="1134" w:left="1701" w:header="709" w:footer="709" w:gutter="0"/>
          <w:pgBorders w:offsetFrom="page">
            <w:top w:val="single" w:sz="4" w:space="24" w:color="auto"/>
          </w:pgBorders>
          <w:cols w:space="708"/>
          <w:docGrid w:linePitch="360"/>
        </w:sectPr>
      </w:pPr>
    </w:p>
    <w:p w:rsidR="00C76BB5" w:rsidRPr="001D2883" w:rsidRDefault="00C76BB5" w:rsidP="001D2883">
      <w:pPr>
        <w:pStyle w:val="Ttulodesumrio"/>
        <w:ind w:firstLine="709"/>
        <w:outlineLvl w:val="0"/>
        <w:rPr>
          <w:sz w:val="24"/>
          <w:szCs w:val="24"/>
        </w:rPr>
      </w:pPr>
      <w:bookmarkStart w:id="10" w:name="_Toc439794852"/>
      <w:bookmarkStart w:id="11" w:name="_Toc439873136"/>
      <w:bookmarkStart w:id="12" w:name="_Toc439882897"/>
      <w:bookmarkStart w:id="13" w:name="_Toc439895422"/>
      <w:bookmarkStart w:id="14" w:name="_Toc439895643"/>
      <w:bookmarkStart w:id="15" w:name="_Toc440235074"/>
      <w:bookmarkStart w:id="16" w:name="_Toc440235524"/>
      <w:bookmarkStart w:id="17" w:name="_Toc440236328"/>
      <w:bookmarkStart w:id="18" w:name="_Toc472618882"/>
      <w:r w:rsidRPr="001D2883">
        <w:rPr>
          <w:sz w:val="24"/>
          <w:szCs w:val="24"/>
        </w:rPr>
        <w:lastRenderedPageBreak/>
        <w:t>LISTA DE FIGURAS</w:t>
      </w:r>
      <w:bookmarkEnd w:id="10"/>
      <w:bookmarkEnd w:id="11"/>
      <w:bookmarkEnd w:id="12"/>
      <w:bookmarkEnd w:id="13"/>
      <w:bookmarkEnd w:id="14"/>
      <w:bookmarkEnd w:id="15"/>
      <w:bookmarkEnd w:id="16"/>
      <w:bookmarkEnd w:id="17"/>
      <w:bookmarkEnd w:id="18"/>
    </w:p>
    <w:p w:rsidR="00C76BB5" w:rsidRPr="001D2883" w:rsidRDefault="00C76BB5" w:rsidP="001D2883">
      <w:pPr>
        <w:ind w:firstLine="709"/>
        <w:jc w:val="both"/>
        <w:rPr>
          <w:sz w:val="24"/>
          <w:szCs w:val="24"/>
        </w:rPr>
      </w:pPr>
    </w:p>
    <w:p w:rsidR="00D87FCD" w:rsidRDefault="001D7DDA">
      <w:pPr>
        <w:pStyle w:val="ndicedeilustraes"/>
        <w:rPr>
          <w:rFonts w:asciiTheme="minorHAnsi" w:eastAsiaTheme="minorEastAsia" w:hAnsiTheme="minorHAnsi" w:cstheme="minorBidi"/>
          <w:smallCaps w:val="0"/>
          <w:noProof/>
          <w:sz w:val="22"/>
          <w:szCs w:val="22"/>
        </w:rPr>
      </w:pPr>
      <w:r w:rsidRPr="0093325B">
        <w:fldChar w:fldCharType="begin"/>
      </w:r>
      <w:r w:rsidR="0011605A" w:rsidRPr="0093325B">
        <w:instrText xml:space="preserve"> TOC \f F \h \z \t "Assunto do comentário" \c "Figura" </w:instrText>
      </w:r>
      <w:r w:rsidRPr="0093325B">
        <w:fldChar w:fldCharType="separate"/>
      </w:r>
      <w:hyperlink w:anchor="_Toc473058731" w:history="1">
        <w:r w:rsidR="00D87FCD" w:rsidRPr="001655EE">
          <w:rPr>
            <w:rStyle w:val="Hyperlink"/>
            <w:noProof/>
          </w:rPr>
          <w:t>Figura 1 - Atuação das massas de ar no Brasil.</w:t>
        </w:r>
        <w:r w:rsidR="00D87FCD">
          <w:rPr>
            <w:noProof/>
            <w:webHidden/>
          </w:rPr>
          <w:tab/>
        </w:r>
        <w:r w:rsidR="00D87FCD">
          <w:rPr>
            <w:noProof/>
            <w:webHidden/>
          </w:rPr>
          <w:fldChar w:fldCharType="begin"/>
        </w:r>
        <w:r w:rsidR="00D87FCD">
          <w:rPr>
            <w:noProof/>
            <w:webHidden/>
          </w:rPr>
          <w:instrText xml:space="preserve"> PAGEREF _Toc473058731 \h </w:instrText>
        </w:r>
        <w:r w:rsidR="00D87FCD">
          <w:rPr>
            <w:noProof/>
            <w:webHidden/>
          </w:rPr>
        </w:r>
        <w:r w:rsidR="00D87FCD">
          <w:rPr>
            <w:noProof/>
            <w:webHidden/>
          </w:rPr>
          <w:fldChar w:fldCharType="separate"/>
        </w:r>
        <w:r w:rsidR="00D87FCD">
          <w:rPr>
            <w:noProof/>
            <w:webHidden/>
          </w:rPr>
          <w:t>7</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2" w:history="1">
        <w:r w:rsidR="00D87FCD" w:rsidRPr="001655EE">
          <w:rPr>
            <w:rStyle w:val="Hyperlink"/>
            <w:noProof/>
          </w:rPr>
          <w:t>Figura 2 - Exemplos de fenômenos climatológicos na área de abrangência da APA de Guaraqueçaba.</w:t>
        </w:r>
        <w:r w:rsidR="00D87FCD">
          <w:rPr>
            <w:noProof/>
            <w:webHidden/>
          </w:rPr>
          <w:tab/>
        </w:r>
        <w:r w:rsidR="00D87FCD">
          <w:rPr>
            <w:noProof/>
            <w:webHidden/>
          </w:rPr>
          <w:fldChar w:fldCharType="begin"/>
        </w:r>
        <w:r w:rsidR="00D87FCD">
          <w:rPr>
            <w:noProof/>
            <w:webHidden/>
          </w:rPr>
          <w:instrText xml:space="preserve"> PAGEREF _Toc473058732 \h </w:instrText>
        </w:r>
        <w:r w:rsidR="00D87FCD">
          <w:rPr>
            <w:noProof/>
            <w:webHidden/>
          </w:rPr>
        </w:r>
        <w:r w:rsidR="00D87FCD">
          <w:rPr>
            <w:noProof/>
            <w:webHidden/>
          </w:rPr>
          <w:fldChar w:fldCharType="separate"/>
        </w:r>
        <w:r w:rsidR="00D87FCD">
          <w:rPr>
            <w:noProof/>
            <w:webHidden/>
          </w:rPr>
          <w:t>8</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3" w:history="1">
        <w:r w:rsidR="00D87FCD" w:rsidRPr="001655EE">
          <w:rPr>
            <w:rStyle w:val="Hyperlink"/>
            <w:noProof/>
          </w:rPr>
          <w:t>Figura 3 – Gráfico de temperatura média mensal – Guaraqueçaba/PR.</w:t>
        </w:r>
        <w:r w:rsidR="00D87FCD">
          <w:rPr>
            <w:noProof/>
            <w:webHidden/>
          </w:rPr>
          <w:tab/>
        </w:r>
        <w:r w:rsidR="00D87FCD">
          <w:rPr>
            <w:noProof/>
            <w:webHidden/>
          </w:rPr>
          <w:fldChar w:fldCharType="begin"/>
        </w:r>
        <w:r w:rsidR="00D87FCD">
          <w:rPr>
            <w:noProof/>
            <w:webHidden/>
          </w:rPr>
          <w:instrText xml:space="preserve"> PAGEREF _Toc473058733 \h </w:instrText>
        </w:r>
        <w:r w:rsidR="00D87FCD">
          <w:rPr>
            <w:noProof/>
            <w:webHidden/>
          </w:rPr>
        </w:r>
        <w:r w:rsidR="00D87FCD">
          <w:rPr>
            <w:noProof/>
            <w:webHidden/>
          </w:rPr>
          <w:fldChar w:fldCharType="separate"/>
        </w:r>
        <w:r w:rsidR="00D87FCD">
          <w:rPr>
            <w:noProof/>
            <w:webHidden/>
          </w:rPr>
          <w:t>10</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4" w:history="1">
        <w:r w:rsidR="00D87FCD" w:rsidRPr="001655EE">
          <w:rPr>
            <w:rStyle w:val="Hyperlink"/>
            <w:noProof/>
          </w:rPr>
          <w:t>Figura 4 – Gráfico de balanço hídrico mensal – Guaraqueçaba/PR.</w:t>
        </w:r>
        <w:r w:rsidR="00D87FCD">
          <w:rPr>
            <w:noProof/>
            <w:webHidden/>
          </w:rPr>
          <w:tab/>
        </w:r>
        <w:r w:rsidR="00D87FCD">
          <w:rPr>
            <w:noProof/>
            <w:webHidden/>
          </w:rPr>
          <w:fldChar w:fldCharType="begin"/>
        </w:r>
        <w:r w:rsidR="00D87FCD">
          <w:rPr>
            <w:noProof/>
            <w:webHidden/>
          </w:rPr>
          <w:instrText xml:space="preserve"> PAGEREF _Toc473058734 \h </w:instrText>
        </w:r>
        <w:r w:rsidR="00D87FCD">
          <w:rPr>
            <w:noProof/>
            <w:webHidden/>
          </w:rPr>
        </w:r>
        <w:r w:rsidR="00D87FCD">
          <w:rPr>
            <w:noProof/>
            <w:webHidden/>
          </w:rPr>
          <w:fldChar w:fldCharType="separate"/>
        </w:r>
        <w:r w:rsidR="00D87FCD">
          <w:rPr>
            <w:noProof/>
            <w:webHidden/>
          </w:rPr>
          <w:t>11</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5" w:history="1">
        <w:r w:rsidR="00D87FCD" w:rsidRPr="001655EE">
          <w:rPr>
            <w:rStyle w:val="Hyperlink"/>
            <w:noProof/>
          </w:rPr>
          <w:t>Figura 5 - Estações Pluviométricas e Climatólogicas no Litoral do Paraná.</w:t>
        </w:r>
        <w:r w:rsidR="00D87FCD">
          <w:rPr>
            <w:noProof/>
            <w:webHidden/>
          </w:rPr>
          <w:tab/>
        </w:r>
        <w:r w:rsidR="00D87FCD">
          <w:rPr>
            <w:noProof/>
            <w:webHidden/>
          </w:rPr>
          <w:fldChar w:fldCharType="begin"/>
        </w:r>
        <w:r w:rsidR="00D87FCD">
          <w:rPr>
            <w:noProof/>
            <w:webHidden/>
          </w:rPr>
          <w:instrText xml:space="preserve"> PAGEREF _Toc473058735 \h </w:instrText>
        </w:r>
        <w:r w:rsidR="00D87FCD">
          <w:rPr>
            <w:noProof/>
            <w:webHidden/>
          </w:rPr>
        </w:r>
        <w:r w:rsidR="00D87FCD">
          <w:rPr>
            <w:noProof/>
            <w:webHidden/>
          </w:rPr>
          <w:fldChar w:fldCharType="separate"/>
        </w:r>
        <w:r w:rsidR="00D87FCD">
          <w:rPr>
            <w:noProof/>
            <w:webHidden/>
          </w:rPr>
          <w:t>12</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6" w:history="1">
        <w:r w:rsidR="00D87FCD" w:rsidRPr="001655EE">
          <w:rPr>
            <w:rStyle w:val="Hyperlink"/>
            <w:noProof/>
          </w:rPr>
          <w:t>Figura 6 – Gráfico de Eventos Pluviais Extremos – Guaraqueçaba/PR.</w:t>
        </w:r>
        <w:r w:rsidR="00D87FCD">
          <w:rPr>
            <w:noProof/>
            <w:webHidden/>
          </w:rPr>
          <w:tab/>
        </w:r>
        <w:r w:rsidR="00D87FCD">
          <w:rPr>
            <w:noProof/>
            <w:webHidden/>
          </w:rPr>
          <w:fldChar w:fldCharType="begin"/>
        </w:r>
        <w:r w:rsidR="00D87FCD">
          <w:rPr>
            <w:noProof/>
            <w:webHidden/>
          </w:rPr>
          <w:instrText xml:space="preserve"> PAGEREF _Toc473058736 \h </w:instrText>
        </w:r>
        <w:r w:rsidR="00D87FCD">
          <w:rPr>
            <w:noProof/>
            <w:webHidden/>
          </w:rPr>
        </w:r>
        <w:r w:rsidR="00D87FCD">
          <w:rPr>
            <w:noProof/>
            <w:webHidden/>
          </w:rPr>
          <w:fldChar w:fldCharType="separate"/>
        </w:r>
        <w:r w:rsidR="00D87FCD">
          <w:rPr>
            <w:noProof/>
            <w:webHidden/>
          </w:rPr>
          <w:t>14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7" w:history="1">
        <w:r w:rsidR="00D87FCD" w:rsidRPr="001655EE">
          <w:rPr>
            <w:rStyle w:val="Hyperlink"/>
            <w:noProof/>
          </w:rPr>
          <w:t>Figura 7 - Geologia simplificada da área de abrangência da APA de Guaraqueçaba.</w:t>
        </w:r>
        <w:r w:rsidR="00D87FCD">
          <w:rPr>
            <w:noProof/>
            <w:webHidden/>
          </w:rPr>
          <w:tab/>
        </w:r>
        <w:r w:rsidR="00D87FCD">
          <w:rPr>
            <w:noProof/>
            <w:webHidden/>
          </w:rPr>
          <w:fldChar w:fldCharType="begin"/>
        </w:r>
        <w:r w:rsidR="00D87FCD">
          <w:rPr>
            <w:noProof/>
            <w:webHidden/>
          </w:rPr>
          <w:instrText xml:space="preserve"> PAGEREF _Toc473058737 \h </w:instrText>
        </w:r>
        <w:r w:rsidR="00D87FCD">
          <w:rPr>
            <w:noProof/>
            <w:webHidden/>
          </w:rPr>
        </w:r>
        <w:r w:rsidR="00D87FCD">
          <w:rPr>
            <w:noProof/>
            <w:webHidden/>
          </w:rPr>
          <w:fldChar w:fldCharType="separate"/>
        </w:r>
        <w:r w:rsidR="00D87FCD">
          <w:rPr>
            <w:noProof/>
            <w:webHidden/>
          </w:rPr>
          <w:t>19</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8" w:history="1">
        <w:r w:rsidR="00D87FCD" w:rsidRPr="001655EE">
          <w:rPr>
            <w:rStyle w:val="Hyperlink"/>
            <w:noProof/>
          </w:rPr>
          <w:t>Figura 8 – Exemplos de ambientes com diferentes características de hidromorfia situados na APA de Guaraqueçaba.</w:t>
        </w:r>
        <w:r w:rsidR="00D87FCD">
          <w:rPr>
            <w:noProof/>
            <w:webHidden/>
          </w:rPr>
          <w:tab/>
        </w:r>
        <w:r w:rsidR="00D87FCD">
          <w:rPr>
            <w:noProof/>
            <w:webHidden/>
          </w:rPr>
          <w:fldChar w:fldCharType="begin"/>
        </w:r>
        <w:r w:rsidR="00D87FCD">
          <w:rPr>
            <w:noProof/>
            <w:webHidden/>
          </w:rPr>
          <w:instrText xml:space="preserve"> PAGEREF _Toc473058738 \h </w:instrText>
        </w:r>
        <w:r w:rsidR="00D87FCD">
          <w:rPr>
            <w:noProof/>
            <w:webHidden/>
          </w:rPr>
        </w:r>
        <w:r w:rsidR="00D87FCD">
          <w:rPr>
            <w:noProof/>
            <w:webHidden/>
          </w:rPr>
          <w:fldChar w:fldCharType="separate"/>
        </w:r>
        <w:r w:rsidR="00D87FCD">
          <w:rPr>
            <w:noProof/>
            <w:webHidden/>
          </w:rPr>
          <w:t>31</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39" w:history="1">
        <w:r w:rsidR="00D87FCD" w:rsidRPr="001655EE">
          <w:rPr>
            <w:rStyle w:val="Hyperlink"/>
            <w:noProof/>
          </w:rPr>
          <w:t>Figura 9 - Hidromorfia na área de abrangência na APA de Guaraqueçaba.</w:t>
        </w:r>
        <w:r w:rsidR="00D87FCD">
          <w:rPr>
            <w:noProof/>
            <w:webHidden/>
          </w:rPr>
          <w:tab/>
        </w:r>
        <w:r w:rsidR="00D87FCD">
          <w:rPr>
            <w:noProof/>
            <w:webHidden/>
          </w:rPr>
          <w:fldChar w:fldCharType="begin"/>
        </w:r>
        <w:r w:rsidR="00D87FCD">
          <w:rPr>
            <w:noProof/>
            <w:webHidden/>
          </w:rPr>
          <w:instrText xml:space="preserve"> PAGEREF _Toc473058739 \h </w:instrText>
        </w:r>
        <w:r w:rsidR="00D87FCD">
          <w:rPr>
            <w:noProof/>
            <w:webHidden/>
          </w:rPr>
        </w:r>
        <w:r w:rsidR="00D87FCD">
          <w:rPr>
            <w:noProof/>
            <w:webHidden/>
          </w:rPr>
          <w:fldChar w:fldCharType="separate"/>
        </w:r>
        <w:r w:rsidR="00D87FCD">
          <w:rPr>
            <w:noProof/>
            <w:webHidden/>
          </w:rPr>
          <w:t>33</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0" w:history="1">
        <w:r w:rsidR="00D87FCD" w:rsidRPr="001655EE">
          <w:rPr>
            <w:rStyle w:val="Hyperlink"/>
            <w:noProof/>
          </w:rPr>
          <w:t>Figura 10 – Características fisiográficas e dinâmicas da costa paranaense. Costa de desembocadura (linha contínua colorida), costa oceânica (linha tracejada colorida) e costa estuarina (linha contínua preta)</w:t>
        </w:r>
        <w:r w:rsidR="00D87FCD">
          <w:rPr>
            <w:noProof/>
            <w:webHidden/>
          </w:rPr>
          <w:tab/>
        </w:r>
        <w:r w:rsidR="00D87FCD">
          <w:rPr>
            <w:noProof/>
            <w:webHidden/>
          </w:rPr>
          <w:fldChar w:fldCharType="begin"/>
        </w:r>
        <w:r w:rsidR="00D87FCD">
          <w:rPr>
            <w:noProof/>
            <w:webHidden/>
          </w:rPr>
          <w:instrText xml:space="preserve"> PAGEREF _Toc473058740 \h </w:instrText>
        </w:r>
        <w:r w:rsidR="00D87FCD">
          <w:rPr>
            <w:noProof/>
            <w:webHidden/>
          </w:rPr>
        </w:r>
        <w:r w:rsidR="00D87FCD">
          <w:rPr>
            <w:noProof/>
            <w:webHidden/>
          </w:rPr>
          <w:fldChar w:fldCharType="separate"/>
        </w:r>
        <w:r w:rsidR="00D87FCD">
          <w:rPr>
            <w:noProof/>
            <w:webHidden/>
          </w:rPr>
          <w:t>39</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1" w:history="1">
        <w:r w:rsidR="00D87FCD" w:rsidRPr="001655EE">
          <w:rPr>
            <w:rStyle w:val="Hyperlink"/>
            <w:noProof/>
          </w:rPr>
          <w:t>Figura 11 - Costa oceânica e de desembocadura do litoral norte do Paraná.</w:t>
        </w:r>
        <w:r w:rsidR="00D87FCD">
          <w:rPr>
            <w:noProof/>
            <w:webHidden/>
          </w:rPr>
          <w:tab/>
        </w:r>
        <w:r w:rsidR="00D87FCD">
          <w:rPr>
            <w:noProof/>
            <w:webHidden/>
          </w:rPr>
          <w:fldChar w:fldCharType="begin"/>
        </w:r>
        <w:r w:rsidR="00D87FCD">
          <w:rPr>
            <w:noProof/>
            <w:webHidden/>
          </w:rPr>
          <w:instrText xml:space="preserve"> PAGEREF _Toc473058741 \h </w:instrText>
        </w:r>
        <w:r w:rsidR="00D87FCD">
          <w:rPr>
            <w:noProof/>
            <w:webHidden/>
          </w:rPr>
        </w:r>
        <w:r w:rsidR="00D87FCD">
          <w:rPr>
            <w:noProof/>
            <w:webHidden/>
          </w:rPr>
          <w:fldChar w:fldCharType="separate"/>
        </w:r>
        <w:r w:rsidR="00D87FCD">
          <w:rPr>
            <w:noProof/>
            <w:webHidden/>
          </w:rPr>
          <w:t>40</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2" w:history="1">
        <w:r w:rsidR="00D87FCD" w:rsidRPr="001655EE">
          <w:rPr>
            <w:rStyle w:val="Hyperlink"/>
            <w:noProof/>
          </w:rPr>
          <w:t>Figura 12 - Sedimentos provindos de estrada não pavimentada no rio Tagaçaba.</w:t>
        </w:r>
        <w:r w:rsidR="00D87FCD">
          <w:rPr>
            <w:noProof/>
            <w:webHidden/>
          </w:rPr>
          <w:tab/>
        </w:r>
        <w:r w:rsidR="00D87FCD">
          <w:rPr>
            <w:noProof/>
            <w:webHidden/>
          </w:rPr>
          <w:fldChar w:fldCharType="begin"/>
        </w:r>
        <w:r w:rsidR="00D87FCD">
          <w:rPr>
            <w:noProof/>
            <w:webHidden/>
          </w:rPr>
          <w:instrText xml:space="preserve"> PAGEREF _Toc473058742 \h </w:instrText>
        </w:r>
        <w:r w:rsidR="00D87FCD">
          <w:rPr>
            <w:noProof/>
            <w:webHidden/>
          </w:rPr>
        </w:r>
        <w:r w:rsidR="00D87FCD">
          <w:rPr>
            <w:noProof/>
            <w:webHidden/>
          </w:rPr>
          <w:fldChar w:fldCharType="separate"/>
        </w:r>
        <w:r w:rsidR="00D87FCD">
          <w:rPr>
            <w:noProof/>
            <w:webHidden/>
          </w:rPr>
          <w:t>45</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r:id="rId12" w:anchor="_Toc473058743" w:history="1">
        <w:r w:rsidR="00D87FCD" w:rsidRPr="001655EE">
          <w:rPr>
            <w:rStyle w:val="Hyperlink"/>
            <w:noProof/>
          </w:rPr>
          <w:t>Figura 13: Subunidades hidrogeológicas da APA de Guaraqueçaba.</w:t>
        </w:r>
        <w:r w:rsidR="00D87FCD">
          <w:rPr>
            <w:noProof/>
            <w:webHidden/>
          </w:rPr>
          <w:tab/>
        </w:r>
        <w:r w:rsidR="00D87FCD">
          <w:rPr>
            <w:noProof/>
            <w:webHidden/>
          </w:rPr>
          <w:fldChar w:fldCharType="begin"/>
        </w:r>
        <w:r w:rsidR="00D87FCD">
          <w:rPr>
            <w:noProof/>
            <w:webHidden/>
          </w:rPr>
          <w:instrText xml:space="preserve"> PAGEREF _Toc473058743 \h </w:instrText>
        </w:r>
        <w:r w:rsidR="00D87FCD">
          <w:rPr>
            <w:noProof/>
            <w:webHidden/>
          </w:rPr>
        </w:r>
        <w:r w:rsidR="00D87FCD">
          <w:rPr>
            <w:noProof/>
            <w:webHidden/>
          </w:rPr>
          <w:fldChar w:fldCharType="separate"/>
        </w:r>
        <w:r w:rsidR="00D87FCD">
          <w:rPr>
            <w:noProof/>
            <w:webHidden/>
          </w:rPr>
          <w:t>46</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r:id="rId13" w:anchor="_Toc473058744" w:history="1">
        <w:r w:rsidR="00D87FCD" w:rsidRPr="001655EE">
          <w:rPr>
            <w:rStyle w:val="Hyperlink"/>
            <w:noProof/>
          </w:rPr>
          <w:t>Figura 14: Outorgas de uso da água na APA de Guaraqueçaba.</w:t>
        </w:r>
        <w:r w:rsidR="00D87FCD">
          <w:rPr>
            <w:noProof/>
            <w:webHidden/>
          </w:rPr>
          <w:tab/>
        </w:r>
        <w:r w:rsidR="00D87FCD">
          <w:rPr>
            <w:noProof/>
            <w:webHidden/>
          </w:rPr>
          <w:fldChar w:fldCharType="begin"/>
        </w:r>
        <w:r w:rsidR="00D87FCD">
          <w:rPr>
            <w:noProof/>
            <w:webHidden/>
          </w:rPr>
          <w:instrText xml:space="preserve"> PAGEREF _Toc473058744 \h </w:instrText>
        </w:r>
        <w:r w:rsidR="00D87FCD">
          <w:rPr>
            <w:noProof/>
            <w:webHidden/>
          </w:rPr>
        </w:r>
        <w:r w:rsidR="00D87FCD">
          <w:rPr>
            <w:noProof/>
            <w:webHidden/>
          </w:rPr>
          <w:fldChar w:fldCharType="separate"/>
        </w:r>
        <w:r w:rsidR="00D87FCD">
          <w:rPr>
            <w:noProof/>
            <w:webHidden/>
          </w:rPr>
          <w:t>51</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5" w:history="1">
        <w:r w:rsidR="00D87FCD" w:rsidRPr="001655EE">
          <w:rPr>
            <w:rStyle w:val="Hyperlink"/>
            <w:noProof/>
          </w:rPr>
          <w:t>Figura 15 - Localização das estações de monitoramento utilizadas na pesquisa</w:t>
        </w:r>
        <w:r w:rsidR="00D87FCD">
          <w:rPr>
            <w:noProof/>
            <w:webHidden/>
          </w:rPr>
          <w:tab/>
        </w:r>
        <w:r w:rsidR="00D87FCD">
          <w:rPr>
            <w:noProof/>
            <w:webHidden/>
          </w:rPr>
          <w:fldChar w:fldCharType="begin"/>
        </w:r>
        <w:r w:rsidR="00D87FCD">
          <w:rPr>
            <w:noProof/>
            <w:webHidden/>
          </w:rPr>
          <w:instrText xml:space="preserve"> PAGEREF _Toc473058745 \h </w:instrText>
        </w:r>
        <w:r w:rsidR="00D87FCD">
          <w:rPr>
            <w:noProof/>
            <w:webHidden/>
          </w:rPr>
        </w:r>
        <w:r w:rsidR="00D87FCD">
          <w:rPr>
            <w:noProof/>
            <w:webHidden/>
          </w:rPr>
          <w:fldChar w:fldCharType="separate"/>
        </w:r>
        <w:r w:rsidR="00D87FCD">
          <w:rPr>
            <w:noProof/>
            <w:webHidden/>
          </w:rPr>
          <w:t>54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6" w:history="1">
        <w:r w:rsidR="00D87FCD" w:rsidRPr="001655EE">
          <w:rPr>
            <w:rStyle w:val="Hyperlink"/>
            <w:noProof/>
          </w:rPr>
          <w:t>Figura 16 - Transparência Máxima e Mínima da Água.</w:t>
        </w:r>
        <w:r w:rsidR="00D87FCD">
          <w:rPr>
            <w:noProof/>
            <w:webHidden/>
          </w:rPr>
          <w:tab/>
        </w:r>
        <w:r w:rsidR="00D87FCD">
          <w:rPr>
            <w:noProof/>
            <w:webHidden/>
          </w:rPr>
          <w:fldChar w:fldCharType="begin"/>
        </w:r>
        <w:r w:rsidR="00D87FCD">
          <w:rPr>
            <w:noProof/>
            <w:webHidden/>
          </w:rPr>
          <w:instrText xml:space="preserve"> PAGEREF _Toc473058746 \h </w:instrText>
        </w:r>
        <w:r w:rsidR="00D87FCD">
          <w:rPr>
            <w:noProof/>
            <w:webHidden/>
          </w:rPr>
        </w:r>
        <w:r w:rsidR="00D87FCD">
          <w:rPr>
            <w:noProof/>
            <w:webHidden/>
          </w:rPr>
          <w:fldChar w:fldCharType="separate"/>
        </w:r>
        <w:r w:rsidR="00D87FCD">
          <w:rPr>
            <w:noProof/>
            <w:webHidden/>
          </w:rPr>
          <w:t>61</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7" w:history="1">
        <w:r w:rsidR="00D87FCD" w:rsidRPr="001655EE">
          <w:rPr>
            <w:rStyle w:val="Hyperlink"/>
            <w:noProof/>
          </w:rPr>
          <w:t>Figura 17 - Temperatura Máxima e Mínima da Água.</w:t>
        </w:r>
        <w:r w:rsidR="00D87FCD">
          <w:rPr>
            <w:noProof/>
            <w:webHidden/>
          </w:rPr>
          <w:tab/>
        </w:r>
        <w:r w:rsidR="00D87FCD">
          <w:rPr>
            <w:noProof/>
            <w:webHidden/>
          </w:rPr>
          <w:fldChar w:fldCharType="begin"/>
        </w:r>
        <w:r w:rsidR="00D87FCD">
          <w:rPr>
            <w:noProof/>
            <w:webHidden/>
          </w:rPr>
          <w:instrText xml:space="preserve"> PAGEREF _Toc473058747 \h </w:instrText>
        </w:r>
        <w:r w:rsidR="00D87FCD">
          <w:rPr>
            <w:noProof/>
            <w:webHidden/>
          </w:rPr>
        </w:r>
        <w:r w:rsidR="00D87FCD">
          <w:rPr>
            <w:noProof/>
            <w:webHidden/>
          </w:rPr>
          <w:fldChar w:fldCharType="separate"/>
        </w:r>
        <w:r w:rsidR="00D87FCD">
          <w:rPr>
            <w:noProof/>
            <w:webHidden/>
          </w:rPr>
          <w:t>62</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8" w:history="1">
        <w:r w:rsidR="00D87FCD" w:rsidRPr="001655EE">
          <w:rPr>
            <w:rStyle w:val="Hyperlink"/>
            <w:noProof/>
          </w:rPr>
          <w:t>Figura 18 - Salinidade Máxima e Mínima da Água.</w:t>
        </w:r>
        <w:r w:rsidR="00D87FCD">
          <w:rPr>
            <w:noProof/>
            <w:webHidden/>
          </w:rPr>
          <w:tab/>
        </w:r>
        <w:r w:rsidR="00D87FCD">
          <w:rPr>
            <w:noProof/>
            <w:webHidden/>
          </w:rPr>
          <w:fldChar w:fldCharType="begin"/>
        </w:r>
        <w:r w:rsidR="00D87FCD">
          <w:rPr>
            <w:noProof/>
            <w:webHidden/>
          </w:rPr>
          <w:instrText xml:space="preserve"> PAGEREF _Toc473058748 \h </w:instrText>
        </w:r>
        <w:r w:rsidR="00D87FCD">
          <w:rPr>
            <w:noProof/>
            <w:webHidden/>
          </w:rPr>
        </w:r>
        <w:r w:rsidR="00D87FCD">
          <w:rPr>
            <w:noProof/>
            <w:webHidden/>
          </w:rPr>
          <w:fldChar w:fldCharType="separate"/>
        </w:r>
        <w:r w:rsidR="00D87FCD">
          <w:rPr>
            <w:noProof/>
            <w:webHidden/>
          </w:rPr>
          <w:t>63</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49" w:history="1">
        <w:r w:rsidR="00D87FCD" w:rsidRPr="001655EE">
          <w:rPr>
            <w:rStyle w:val="Hyperlink"/>
            <w:noProof/>
          </w:rPr>
          <w:t>Figura 19 - Oxigênio Máximo e Mínimo da Água.</w:t>
        </w:r>
        <w:r w:rsidR="00D87FCD">
          <w:rPr>
            <w:noProof/>
            <w:webHidden/>
          </w:rPr>
          <w:tab/>
        </w:r>
        <w:r w:rsidR="00D87FCD">
          <w:rPr>
            <w:noProof/>
            <w:webHidden/>
          </w:rPr>
          <w:fldChar w:fldCharType="begin"/>
        </w:r>
        <w:r w:rsidR="00D87FCD">
          <w:rPr>
            <w:noProof/>
            <w:webHidden/>
          </w:rPr>
          <w:instrText xml:space="preserve"> PAGEREF _Toc473058749 \h </w:instrText>
        </w:r>
        <w:r w:rsidR="00D87FCD">
          <w:rPr>
            <w:noProof/>
            <w:webHidden/>
          </w:rPr>
        </w:r>
        <w:r w:rsidR="00D87FCD">
          <w:rPr>
            <w:noProof/>
            <w:webHidden/>
          </w:rPr>
          <w:fldChar w:fldCharType="separate"/>
        </w:r>
        <w:r w:rsidR="00D87FCD">
          <w:rPr>
            <w:noProof/>
            <w:webHidden/>
          </w:rPr>
          <w:t>64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0" w:history="1">
        <w:r w:rsidR="00D87FCD" w:rsidRPr="001655EE">
          <w:rPr>
            <w:rStyle w:val="Hyperlink"/>
            <w:noProof/>
          </w:rPr>
          <w:t>Figura 20 - Nitrogênio Máximo e Mínimo da Água.</w:t>
        </w:r>
        <w:r w:rsidR="00D87FCD">
          <w:rPr>
            <w:noProof/>
            <w:webHidden/>
          </w:rPr>
          <w:tab/>
        </w:r>
        <w:r w:rsidR="00D87FCD">
          <w:rPr>
            <w:noProof/>
            <w:webHidden/>
          </w:rPr>
          <w:fldChar w:fldCharType="begin"/>
        </w:r>
        <w:r w:rsidR="00D87FCD">
          <w:rPr>
            <w:noProof/>
            <w:webHidden/>
          </w:rPr>
          <w:instrText xml:space="preserve"> PAGEREF _Toc473058750 \h </w:instrText>
        </w:r>
        <w:r w:rsidR="00D87FCD">
          <w:rPr>
            <w:noProof/>
            <w:webHidden/>
          </w:rPr>
        </w:r>
        <w:r w:rsidR="00D87FCD">
          <w:rPr>
            <w:noProof/>
            <w:webHidden/>
          </w:rPr>
          <w:fldChar w:fldCharType="separate"/>
        </w:r>
        <w:r w:rsidR="00D87FCD">
          <w:rPr>
            <w:noProof/>
            <w:webHidden/>
          </w:rPr>
          <w:t>66</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1" w:history="1">
        <w:r w:rsidR="00D87FCD" w:rsidRPr="001655EE">
          <w:rPr>
            <w:rStyle w:val="Hyperlink"/>
            <w:noProof/>
          </w:rPr>
          <w:t>Figura 21 - Fósforo Máximo e Mínimo da Água.</w:t>
        </w:r>
        <w:r w:rsidR="00D87FCD">
          <w:rPr>
            <w:noProof/>
            <w:webHidden/>
          </w:rPr>
          <w:tab/>
        </w:r>
        <w:r w:rsidR="00D87FCD">
          <w:rPr>
            <w:noProof/>
            <w:webHidden/>
          </w:rPr>
          <w:fldChar w:fldCharType="begin"/>
        </w:r>
        <w:r w:rsidR="00D87FCD">
          <w:rPr>
            <w:noProof/>
            <w:webHidden/>
          </w:rPr>
          <w:instrText xml:space="preserve"> PAGEREF _Toc473058751 \h </w:instrText>
        </w:r>
        <w:r w:rsidR="00D87FCD">
          <w:rPr>
            <w:noProof/>
            <w:webHidden/>
          </w:rPr>
        </w:r>
        <w:r w:rsidR="00D87FCD">
          <w:rPr>
            <w:noProof/>
            <w:webHidden/>
          </w:rPr>
          <w:fldChar w:fldCharType="separate"/>
        </w:r>
        <w:r w:rsidR="00D87FCD">
          <w:rPr>
            <w:noProof/>
            <w:webHidden/>
          </w:rPr>
          <w:t>67</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2" w:history="1">
        <w:r w:rsidR="00D87FCD" w:rsidRPr="001655EE">
          <w:rPr>
            <w:rStyle w:val="Hyperlink"/>
            <w:noProof/>
          </w:rPr>
          <w:t>Figura 22 - pH Máximo e Mínimo da Água.</w:t>
        </w:r>
        <w:r w:rsidR="00D87FCD">
          <w:rPr>
            <w:noProof/>
            <w:webHidden/>
          </w:rPr>
          <w:tab/>
        </w:r>
        <w:r w:rsidR="00D87FCD">
          <w:rPr>
            <w:noProof/>
            <w:webHidden/>
          </w:rPr>
          <w:fldChar w:fldCharType="begin"/>
        </w:r>
        <w:r w:rsidR="00D87FCD">
          <w:rPr>
            <w:noProof/>
            <w:webHidden/>
          </w:rPr>
          <w:instrText xml:space="preserve"> PAGEREF _Toc473058752 \h </w:instrText>
        </w:r>
        <w:r w:rsidR="00D87FCD">
          <w:rPr>
            <w:noProof/>
            <w:webHidden/>
          </w:rPr>
        </w:r>
        <w:r w:rsidR="00D87FCD">
          <w:rPr>
            <w:noProof/>
            <w:webHidden/>
          </w:rPr>
          <w:fldChar w:fldCharType="separate"/>
        </w:r>
        <w:r w:rsidR="00D87FCD">
          <w:rPr>
            <w:noProof/>
            <w:webHidden/>
          </w:rPr>
          <w:t>68</w:t>
        </w:r>
        <w:r w:rsidR="00D87FCD">
          <w:rPr>
            <w:noProof/>
            <w:webHidden/>
          </w:rPr>
          <w:fldChar w:fldCharType="end"/>
        </w:r>
      </w:hyperlink>
    </w:p>
    <w:p w:rsidR="00C76BB5" w:rsidRPr="001D2883" w:rsidRDefault="001D7DDA" w:rsidP="001D2883">
      <w:pPr>
        <w:ind w:firstLine="709"/>
        <w:jc w:val="both"/>
        <w:rPr>
          <w:sz w:val="24"/>
          <w:szCs w:val="24"/>
        </w:rPr>
        <w:sectPr w:rsidR="00C76BB5" w:rsidRPr="001D2883" w:rsidSect="006145BA">
          <w:pgSz w:w="11906" w:h="16838" w:code="9"/>
          <w:pgMar w:top="1701" w:right="1134" w:bottom="1134" w:left="1701" w:header="709" w:footer="709" w:gutter="0"/>
          <w:pgBorders w:offsetFrom="page">
            <w:top w:val="single" w:sz="4" w:space="24" w:color="auto"/>
          </w:pgBorders>
          <w:cols w:space="708"/>
          <w:docGrid w:linePitch="360"/>
        </w:sectPr>
      </w:pPr>
      <w:r w:rsidRPr="0093325B">
        <w:rPr>
          <w:smallCaps/>
        </w:rPr>
        <w:fldChar w:fldCharType="end"/>
      </w:r>
    </w:p>
    <w:p w:rsidR="00C76BB5" w:rsidRPr="001D2883" w:rsidRDefault="00C76BB5" w:rsidP="001D2883">
      <w:pPr>
        <w:pStyle w:val="Ttulodesumrio"/>
        <w:ind w:firstLine="709"/>
        <w:outlineLvl w:val="0"/>
        <w:rPr>
          <w:sz w:val="24"/>
          <w:szCs w:val="24"/>
        </w:rPr>
      </w:pPr>
      <w:bookmarkStart w:id="19" w:name="_Toc439794853"/>
      <w:bookmarkStart w:id="20" w:name="_Toc439873137"/>
      <w:bookmarkStart w:id="21" w:name="_Toc439882898"/>
      <w:bookmarkStart w:id="22" w:name="_Toc439895423"/>
      <w:bookmarkStart w:id="23" w:name="_Toc439895644"/>
      <w:bookmarkStart w:id="24" w:name="_Toc440235075"/>
      <w:bookmarkStart w:id="25" w:name="_Toc440235525"/>
      <w:bookmarkStart w:id="26" w:name="_Toc440236329"/>
      <w:bookmarkStart w:id="27" w:name="_Toc472618883"/>
      <w:r w:rsidRPr="001D2883">
        <w:rPr>
          <w:sz w:val="24"/>
          <w:szCs w:val="24"/>
        </w:rPr>
        <w:lastRenderedPageBreak/>
        <w:t>LISTA DE TABELAS</w:t>
      </w:r>
      <w:bookmarkEnd w:id="19"/>
      <w:bookmarkEnd w:id="20"/>
      <w:bookmarkEnd w:id="21"/>
      <w:bookmarkEnd w:id="22"/>
      <w:bookmarkEnd w:id="23"/>
      <w:bookmarkEnd w:id="24"/>
      <w:bookmarkEnd w:id="25"/>
      <w:bookmarkEnd w:id="26"/>
      <w:bookmarkEnd w:id="27"/>
    </w:p>
    <w:p w:rsidR="00C76BB5" w:rsidRPr="0093325B" w:rsidRDefault="00C76BB5" w:rsidP="001D2883">
      <w:pPr>
        <w:ind w:firstLine="709"/>
      </w:pPr>
    </w:p>
    <w:p w:rsidR="00D87FCD" w:rsidRDefault="001D7DDA">
      <w:pPr>
        <w:pStyle w:val="ndicedeilustraes"/>
        <w:rPr>
          <w:rFonts w:asciiTheme="minorHAnsi" w:eastAsiaTheme="minorEastAsia" w:hAnsiTheme="minorHAnsi" w:cstheme="minorBidi"/>
          <w:smallCaps w:val="0"/>
          <w:noProof/>
          <w:sz w:val="22"/>
          <w:szCs w:val="22"/>
        </w:rPr>
      </w:pPr>
      <w:r w:rsidRPr="0093325B">
        <w:fldChar w:fldCharType="begin"/>
      </w:r>
      <w:r w:rsidR="00C76BB5" w:rsidRPr="0093325B">
        <w:instrText xml:space="preserve"> TOC \h \z \c "Tabela" </w:instrText>
      </w:r>
      <w:r w:rsidRPr="0093325B">
        <w:fldChar w:fldCharType="separate"/>
      </w:r>
      <w:hyperlink w:anchor="_Toc473058753" w:history="1">
        <w:r w:rsidR="00D87FCD" w:rsidRPr="00E60C11">
          <w:rPr>
            <w:rStyle w:val="Hyperlink"/>
            <w:noProof/>
          </w:rPr>
          <w:t>Tabela 1 Unidades Geológicas existentes na área de abrangência da APA de Guaraqueçaba, REBIO e ESEC</w:t>
        </w:r>
        <w:r w:rsidR="00D87FCD">
          <w:rPr>
            <w:noProof/>
            <w:webHidden/>
          </w:rPr>
          <w:tab/>
        </w:r>
        <w:r w:rsidR="00D87FCD">
          <w:rPr>
            <w:noProof/>
            <w:webHidden/>
          </w:rPr>
          <w:fldChar w:fldCharType="begin"/>
        </w:r>
        <w:r w:rsidR="00D87FCD">
          <w:rPr>
            <w:noProof/>
            <w:webHidden/>
          </w:rPr>
          <w:instrText xml:space="preserve"> PAGEREF _Toc473058753 \h </w:instrText>
        </w:r>
        <w:r w:rsidR="00D87FCD">
          <w:rPr>
            <w:noProof/>
            <w:webHidden/>
          </w:rPr>
        </w:r>
        <w:r w:rsidR="00D87FCD">
          <w:rPr>
            <w:noProof/>
            <w:webHidden/>
          </w:rPr>
          <w:fldChar w:fldCharType="separate"/>
        </w:r>
        <w:r w:rsidR="00D87FCD">
          <w:rPr>
            <w:noProof/>
            <w:webHidden/>
          </w:rPr>
          <w:t>22</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4" w:history="1">
        <w:r w:rsidR="00D87FCD" w:rsidRPr="00E60C11">
          <w:rPr>
            <w:rStyle w:val="Hyperlink"/>
            <w:noProof/>
          </w:rPr>
          <w:t>Tabela 2 - Unidades geomorfológicas existentes na área de abrangência da APA de Guaraqueçaba, REBIO e ESEC.</w:t>
        </w:r>
        <w:r w:rsidR="00D87FCD">
          <w:rPr>
            <w:noProof/>
            <w:webHidden/>
          </w:rPr>
          <w:tab/>
        </w:r>
        <w:r w:rsidR="00D87FCD">
          <w:rPr>
            <w:noProof/>
            <w:webHidden/>
          </w:rPr>
          <w:fldChar w:fldCharType="begin"/>
        </w:r>
        <w:r w:rsidR="00D87FCD">
          <w:rPr>
            <w:noProof/>
            <w:webHidden/>
          </w:rPr>
          <w:instrText xml:space="preserve"> PAGEREF _Toc473058754 \h </w:instrText>
        </w:r>
        <w:r w:rsidR="00D87FCD">
          <w:rPr>
            <w:noProof/>
            <w:webHidden/>
          </w:rPr>
        </w:r>
        <w:r w:rsidR="00D87FCD">
          <w:rPr>
            <w:noProof/>
            <w:webHidden/>
          </w:rPr>
          <w:fldChar w:fldCharType="separate"/>
        </w:r>
        <w:r w:rsidR="00D87FCD">
          <w:rPr>
            <w:noProof/>
            <w:webHidden/>
          </w:rPr>
          <w:t>24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5" w:history="1">
        <w:r w:rsidR="00D87FCD" w:rsidRPr="00E60C11">
          <w:rPr>
            <w:rStyle w:val="Hyperlink"/>
            <w:noProof/>
          </w:rPr>
          <w:t>Tabela 3 - Dados considerados para a Álgebra de Mapas.</w:t>
        </w:r>
        <w:r w:rsidR="00D87FCD">
          <w:rPr>
            <w:noProof/>
            <w:webHidden/>
          </w:rPr>
          <w:tab/>
        </w:r>
        <w:r w:rsidR="00D87FCD">
          <w:rPr>
            <w:noProof/>
            <w:webHidden/>
          </w:rPr>
          <w:fldChar w:fldCharType="begin"/>
        </w:r>
        <w:r w:rsidR="00D87FCD">
          <w:rPr>
            <w:noProof/>
            <w:webHidden/>
          </w:rPr>
          <w:instrText xml:space="preserve"> PAGEREF _Toc473058755 \h </w:instrText>
        </w:r>
        <w:r w:rsidR="00D87FCD">
          <w:rPr>
            <w:noProof/>
            <w:webHidden/>
          </w:rPr>
        </w:r>
        <w:r w:rsidR="00D87FCD">
          <w:rPr>
            <w:noProof/>
            <w:webHidden/>
          </w:rPr>
          <w:fldChar w:fldCharType="separate"/>
        </w:r>
        <w:r w:rsidR="00D87FCD">
          <w:rPr>
            <w:noProof/>
            <w:webHidden/>
          </w:rPr>
          <w:t>34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6" w:history="1">
        <w:r w:rsidR="00D87FCD" w:rsidRPr="00E60C11">
          <w:rPr>
            <w:rStyle w:val="Hyperlink"/>
            <w:noProof/>
          </w:rPr>
          <w:t>Tabela 4 - Classes de suscetibilidade geopedológica à produção de sedimentos e áreas correspondentes</w:t>
        </w:r>
        <w:r w:rsidR="00D87FCD">
          <w:rPr>
            <w:noProof/>
            <w:webHidden/>
          </w:rPr>
          <w:tab/>
        </w:r>
        <w:r w:rsidR="00D87FCD">
          <w:rPr>
            <w:noProof/>
            <w:webHidden/>
          </w:rPr>
          <w:fldChar w:fldCharType="begin"/>
        </w:r>
        <w:r w:rsidR="00D87FCD">
          <w:rPr>
            <w:noProof/>
            <w:webHidden/>
          </w:rPr>
          <w:instrText xml:space="preserve"> PAGEREF _Toc473058756 \h </w:instrText>
        </w:r>
        <w:r w:rsidR="00D87FCD">
          <w:rPr>
            <w:noProof/>
            <w:webHidden/>
          </w:rPr>
        </w:r>
        <w:r w:rsidR="00D87FCD">
          <w:rPr>
            <w:noProof/>
            <w:webHidden/>
          </w:rPr>
          <w:fldChar w:fldCharType="separate"/>
        </w:r>
        <w:r w:rsidR="00D87FCD">
          <w:rPr>
            <w:noProof/>
            <w:webHidden/>
          </w:rPr>
          <w:t>35</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7" w:history="1">
        <w:r w:rsidR="00D87FCD" w:rsidRPr="00E60C11">
          <w:rPr>
            <w:rStyle w:val="Hyperlink"/>
            <w:noProof/>
          </w:rPr>
          <w:t>Tabela 5 - Suscetibilidade Geopedológica à Produção de Sedimentos e percentual por Unidade Hidrográfica.</w:t>
        </w:r>
        <w:r w:rsidR="00D87FCD">
          <w:rPr>
            <w:noProof/>
            <w:webHidden/>
          </w:rPr>
          <w:tab/>
        </w:r>
        <w:r w:rsidR="00D87FCD">
          <w:rPr>
            <w:noProof/>
            <w:webHidden/>
          </w:rPr>
          <w:fldChar w:fldCharType="begin"/>
        </w:r>
        <w:r w:rsidR="00D87FCD">
          <w:rPr>
            <w:noProof/>
            <w:webHidden/>
          </w:rPr>
          <w:instrText xml:space="preserve"> PAGEREF _Toc473058757 \h </w:instrText>
        </w:r>
        <w:r w:rsidR="00D87FCD">
          <w:rPr>
            <w:noProof/>
            <w:webHidden/>
          </w:rPr>
        </w:r>
        <w:r w:rsidR="00D87FCD">
          <w:rPr>
            <w:noProof/>
            <w:webHidden/>
          </w:rPr>
          <w:fldChar w:fldCharType="separate"/>
        </w:r>
        <w:r w:rsidR="00D87FCD">
          <w:rPr>
            <w:noProof/>
            <w:webHidden/>
          </w:rPr>
          <w:t>37</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8" w:history="1">
        <w:r w:rsidR="00D87FCD" w:rsidRPr="00E60C11">
          <w:rPr>
            <w:rStyle w:val="Hyperlink"/>
            <w:noProof/>
          </w:rPr>
          <w:t>Tabela 6 - Estações de monitoramento hidrossedimentológico.</w:t>
        </w:r>
        <w:r w:rsidR="00D87FCD">
          <w:rPr>
            <w:noProof/>
            <w:webHidden/>
          </w:rPr>
          <w:tab/>
        </w:r>
        <w:r w:rsidR="00D87FCD">
          <w:rPr>
            <w:noProof/>
            <w:webHidden/>
          </w:rPr>
          <w:fldChar w:fldCharType="begin"/>
        </w:r>
        <w:r w:rsidR="00D87FCD">
          <w:rPr>
            <w:noProof/>
            <w:webHidden/>
          </w:rPr>
          <w:instrText xml:space="preserve"> PAGEREF _Toc473058758 \h </w:instrText>
        </w:r>
        <w:r w:rsidR="00D87FCD">
          <w:rPr>
            <w:noProof/>
            <w:webHidden/>
          </w:rPr>
        </w:r>
        <w:r w:rsidR="00D87FCD">
          <w:rPr>
            <w:noProof/>
            <w:webHidden/>
          </w:rPr>
          <w:fldChar w:fldCharType="separate"/>
        </w:r>
        <w:r w:rsidR="00D87FCD">
          <w:rPr>
            <w:noProof/>
            <w:webHidden/>
          </w:rPr>
          <w:t>52</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59" w:history="1">
        <w:r w:rsidR="00D87FCD" w:rsidRPr="00E60C11">
          <w:rPr>
            <w:rStyle w:val="Hyperlink"/>
            <w:noProof/>
          </w:rPr>
          <w:t>Tabela 7 - Vazão Média, Máxima e Mínima</w:t>
        </w:r>
        <w:r w:rsidR="00D87FCD">
          <w:rPr>
            <w:noProof/>
            <w:webHidden/>
          </w:rPr>
          <w:tab/>
        </w:r>
        <w:r w:rsidR="00D87FCD">
          <w:rPr>
            <w:noProof/>
            <w:webHidden/>
          </w:rPr>
          <w:fldChar w:fldCharType="begin"/>
        </w:r>
        <w:r w:rsidR="00D87FCD">
          <w:rPr>
            <w:noProof/>
            <w:webHidden/>
          </w:rPr>
          <w:instrText xml:space="preserve"> PAGEREF _Toc473058759 \h </w:instrText>
        </w:r>
        <w:r w:rsidR="00D87FCD">
          <w:rPr>
            <w:noProof/>
            <w:webHidden/>
          </w:rPr>
        </w:r>
        <w:r w:rsidR="00D87FCD">
          <w:rPr>
            <w:noProof/>
            <w:webHidden/>
          </w:rPr>
          <w:fldChar w:fldCharType="separate"/>
        </w:r>
        <w:r w:rsidR="00D87FCD">
          <w:rPr>
            <w:noProof/>
            <w:webHidden/>
          </w:rPr>
          <w:t>55</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0" w:history="1">
        <w:r w:rsidR="00D87FCD" w:rsidRPr="00E60C11">
          <w:rPr>
            <w:rStyle w:val="Hyperlink"/>
            <w:noProof/>
          </w:rPr>
          <w:t>Tabela 8 - Produção Sedimentar Média, Máxima e Mínima</w:t>
        </w:r>
        <w:r w:rsidR="00D87FCD">
          <w:rPr>
            <w:noProof/>
            <w:webHidden/>
          </w:rPr>
          <w:tab/>
        </w:r>
        <w:r w:rsidR="00D87FCD">
          <w:rPr>
            <w:noProof/>
            <w:webHidden/>
          </w:rPr>
          <w:fldChar w:fldCharType="begin"/>
        </w:r>
        <w:r w:rsidR="00D87FCD">
          <w:rPr>
            <w:noProof/>
            <w:webHidden/>
          </w:rPr>
          <w:instrText xml:space="preserve"> PAGEREF _Toc473058760 \h </w:instrText>
        </w:r>
        <w:r w:rsidR="00D87FCD">
          <w:rPr>
            <w:noProof/>
            <w:webHidden/>
          </w:rPr>
        </w:r>
        <w:r w:rsidR="00D87FCD">
          <w:rPr>
            <w:noProof/>
            <w:webHidden/>
          </w:rPr>
          <w:fldChar w:fldCharType="separate"/>
        </w:r>
        <w:r w:rsidR="00D87FCD">
          <w:rPr>
            <w:noProof/>
            <w:webHidden/>
          </w:rPr>
          <w:t>56</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1" w:history="1">
        <w:r w:rsidR="00D87FCD" w:rsidRPr="00E60C11">
          <w:rPr>
            <w:rStyle w:val="Hyperlink"/>
            <w:noProof/>
          </w:rPr>
          <w:t>Tabela 9 - Produção Sedimentar Média, Vazão Média e Deflúvio Sólido Anual Médio</w:t>
        </w:r>
        <w:r w:rsidR="00D87FCD">
          <w:rPr>
            <w:noProof/>
            <w:webHidden/>
          </w:rPr>
          <w:tab/>
        </w:r>
        <w:r w:rsidR="00D87FCD">
          <w:rPr>
            <w:noProof/>
            <w:webHidden/>
          </w:rPr>
          <w:fldChar w:fldCharType="begin"/>
        </w:r>
        <w:r w:rsidR="00D87FCD">
          <w:rPr>
            <w:noProof/>
            <w:webHidden/>
          </w:rPr>
          <w:instrText xml:space="preserve"> PAGEREF _Toc473058761 \h </w:instrText>
        </w:r>
        <w:r w:rsidR="00D87FCD">
          <w:rPr>
            <w:noProof/>
            <w:webHidden/>
          </w:rPr>
        </w:r>
        <w:r w:rsidR="00D87FCD">
          <w:rPr>
            <w:noProof/>
            <w:webHidden/>
          </w:rPr>
          <w:fldChar w:fldCharType="separate"/>
        </w:r>
        <w:r w:rsidR="00D87FCD">
          <w:rPr>
            <w:noProof/>
            <w:webHidden/>
          </w:rPr>
          <w:t>57</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2" w:history="1">
        <w:r w:rsidR="00D87FCD" w:rsidRPr="00E60C11">
          <w:rPr>
            <w:rStyle w:val="Hyperlink"/>
            <w:noProof/>
          </w:rPr>
          <w:t>Tabela 10 - Produção Específica de Sedimentos</w:t>
        </w:r>
        <w:r w:rsidR="00D87FCD">
          <w:rPr>
            <w:noProof/>
            <w:webHidden/>
          </w:rPr>
          <w:tab/>
        </w:r>
        <w:r w:rsidR="00D87FCD">
          <w:rPr>
            <w:noProof/>
            <w:webHidden/>
          </w:rPr>
          <w:fldChar w:fldCharType="begin"/>
        </w:r>
        <w:r w:rsidR="00D87FCD">
          <w:rPr>
            <w:noProof/>
            <w:webHidden/>
          </w:rPr>
          <w:instrText xml:space="preserve"> PAGEREF _Toc473058762 \h </w:instrText>
        </w:r>
        <w:r w:rsidR="00D87FCD">
          <w:rPr>
            <w:noProof/>
            <w:webHidden/>
          </w:rPr>
        </w:r>
        <w:r w:rsidR="00D87FCD">
          <w:rPr>
            <w:noProof/>
            <w:webHidden/>
          </w:rPr>
          <w:fldChar w:fldCharType="separate"/>
        </w:r>
        <w:r w:rsidR="00D87FCD">
          <w:rPr>
            <w:noProof/>
            <w:webHidden/>
          </w:rPr>
          <w:t>58</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3" w:history="1">
        <w:r w:rsidR="00D87FCD" w:rsidRPr="00E60C11">
          <w:rPr>
            <w:rStyle w:val="Hyperlink"/>
            <w:noProof/>
          </w:rPr>
          <w:t>Tabela 11 – Número de pontos de coleta de dados dentro dos limites da área de abrangência da APA de Guaraqueaçaba.</w:t>
        </w:r>
        <w:r w:rsidR="00D87FCD">
          <w:rPr>
            <w:noProof/>
            <w:webHidden/>
          </w:rPr>
          <w:tab/>
        </w:r>
        <w:r w:rsidR="00D87FCD">
          <w:rPr>
            <w:noProof/>
            <w:webHidden/>
          </w:rPr>
          <w:fldChar w:fldCharType="begin"/>
        </w:r>
        <w:r w:rsidR="00D87FCD">
          <w:rPr>
            <w:noProof/>
            <w:webHidden/>
          </w:rPr>
          <w:instrText xml:space="preserve"> PAGEREF _Toc473058763 \h </w:instrText>
        </w:r>
        <w:r w:rsidR="00D87FCD">
          <w:rPr>
            <w:noProof/>
            <w:webHidden/>
          </w:rPr>
        </w:r>
        <w:r w:rsidR="00D87FCD">
          <w:rPr>
            <w:noProof/>
            <w:webHidden/>
          </w:rPr>
          <w:fldChar w:fldCharType="separate"/>
        </w:r>
        <w:r w:rsidR="00D87FCD">
          <w:rPr>
            <w:noProof/>
            <w:webHidden/>
          </w:rPr>
          <w:t>69</w:t>
        </w:r>
        <w:r w:rsidR="00D87FCD">
          <w:rPr>
            <w:noProof/>
            <w:webHidden/>
          </w:rPr>
          <w:fldChar w:fldCharType="end"/>
        </w:r>
      </w:hyperlink>
    </w:p>
    <w:p w:rsidR="009E2EE8" w:rsidRDefault="001D7DDA" w:rsidP="001D2883">
      <w:pPr>
        <w:ind w:firstLine="709"/>
        <w:rPr>
          <w:smallCaps/>
        </w:rPr>
      </w:pPr>
      <w:r w:rsidRPr="0093325B">
        <w:rPr>
          <w:smallCaps/>
        </w:rPr>
        <w:fldChar w:fldCharType="end"/>
      </w:r>
    </w:p>
    <w:p w:rsidR="00C76BB5" w:rsidRPr="001D2883" w:rsidRDefault="00C76BB5" w:rsidP="001D2883">
      <w:pPr>
        <w:ind w:firstLine="709"/>
        <w:jc w:val="both"/>
        <w:rPr>
          <w:sz w:val="24"/>
          <w:szCs w:val="24"/>
        </w:rPr>
      </w:pPr>
      <w:r w:rsidRPr="001D2883">
        <w:rPr>
          <w:sz w:val="24"/>
          <w:szCs w:val="24"/>
        </w:rPr>
        <w:br w:type="page"/>
      </w:r>
    </w:p>
    <w:p w:rsidR="00ED0230" w:rsidRPr="001D2883" w:rsidRDefault="00ED0230" w:rsidP="001D2883">
      <w:pPr>
        <w:pStyle w:val="Ttulodesumrio"/>
        <w:ind w:firstLine="709"/>
        <w:outlineLvl w:val="0"/>
        <w:rPr>
          <w:sz w:val="24"/>
          <w:szCs w:val="24"/>
        </w:rPr>
      </w:pPr>
      <w:bookmarkStart w:id="28" w:name="_Toc439794854"/>
      <w:bookmarkStart w:id="29" w:name="_Toc439873138"/>
      <w:bookmarkStart w:id="30" w:name="_Toc439882899"/>
      <w:bookmarkStart w:id="31" w:name="_Toc439895424"/>
      <w:bookmarkStart w:id="32" w:name="_Toc439895645"/>
      <w:bookmarkStart w:id="33" w:name="_Toc440235076"/>
      <w:bookmarkStart w:id="34" w:name="_Toc440235526"/>
      <w:bookmarkStart w:id="35" w:name="_Toc440236330"/>
      <w:bookmarkStart w:id="36" w:name="_Toc472618884"/>
      <w:r w:rsidRPr="001D2883">
        <w:rPr>
          <w:sz w:val="24"/>
          <w:szCs w:val="24"/>
        </w:rPr>
        <w:lastRenderedPageBreak/>
        <w:t>LISTA DE QUADROS</w:t>
      </w:r>
      <w:bookmarkEnd w:id="28"/>
      <w:bookmarkEnd w:id="29"/>
      <w:bookmarkEnd w:id="30"/>
      <w:bookmarkEnd w:id="31"/>
      <w:bookmarkEnd w:id="32"/>
      <w:bookmarkEnd w:id="33"/>
      <w:bookmarkEnd w:id="34"/>
      <w:bookmarkEnd w:id="35"/>
      <w:bookmarkEnd w:id="36"/>
    </w:p>
    <w:p w:rsidR="00D87FCD" w:rsidRDefault="001D7DDA">
      <w:pPr>
        <w:pStyle w:val="ndicedeilustraes"/>
        <w:rPr>
          <w:rFonts w:asciiTheme="minorHAnsi" w:eastAsiaTheme="minorEastAsia" w:hAnsiTheme="minorHAnsi" w:cstheme="minorBidi"/>
          <w:smallCaps w:val="0"/>
          <w:noProof/>
          <w:sz w:val="22"/>
          <w:szCs w:val="22"/>
        </w:rPr>
      </w:pPr>
      <w:r w:rsidRPr="0093325B">
        <w:fldChar w:fldCharType="begin"/>
      </w:r>
      <w:r w:rsidR="0011605A" w:rsidRPr="0093325B">
        <w:instrText xml:space="preserve"> TOC \h \z \c "Quadro" </w:instrText>
      </w:r>
      <w:r w:rsidRPr="0093325B">
        <w:fldChar w:fldCharType="separate"/>
      </w:r>
      <w:hyperlink w:anchor="_Toc473058764" w:history="1">
        <w:r w:rsidR="00D87FCD" w:rsidRPr="00254253">
          <w:rPr>
            <w:rStyle w:val="Hyperlink"/>
            <w:noProof/>
          </w:rPr>
          <w:t>Quadro 1 - Correlação do número anual chuvas extremas e ENOS (1978 - 2014)</w:t>
        </w:r>
        <w:r w:rsidR="00D87FCD">
          <w:rPr>
            <w:noProof/>
            <w:webHidden/>
          </w:rPr>
          <w:tab/>
        </w:r>
        <w:r w:rsidR="00D87FCD">
          <w:rPr>
            <w:noProof/>
            <w:webHidden/>
          </w:rPr>
          <w:fldChar w:fldCharType="begin"/>
        </w:r>
        <w:r w:rsidR="00D87FCD">
          <w:rPr>
            <w:noProof/>
            <w:webHidden/>
          </w:rPr>
          <w:instrText xml:space="preserve"> PAGEREF _Toc473058764 \h </w:instrText>
        </w:r>
        <w:r w:rsidR="00D87FCD">
          <w:rPr>
            <w:noProof/>
            <w:webHidden/>
          </w:rPr>
        </w:r>
        <w:r w:rsidR="00D87FCD">
          <w:rPr>
            <w:noProof/>
            <w:webHidden/>
          </w:rPr>
          <w:fldChar w:fldCharType="separate"/>
        </w:r>
        <w:r w:rsidR="00D87FCD">
          <w:rPr>
            <w:noProof/>
            <w:webHidden/>
          </w:rPr>
          <w:t>14</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5" w:history="1">
        <w:r w:rsidR="00D87FCD" w:rsidRPr="00254253">
          <w:rPr>
            <w:rStyle w:val="Hyperlink"/>
            <w:noProof/>
          </w:rPr>
          <w:t>Quadro 2 - Tendências pluviais para o litoral do Estado do Paraná</w:t>
        </w:r>
        <w:r w:rsidR="00D87FCD">
          <w:rPr>
            <w:noProof/>
            <w:webHidden/>
          </w:rPr>
          <w:tab/>
        </w:r>
        <w:r w:rsidR="00D87FCD">
          <w:rPr>
            <w:noProof/>
            <w:webHidden/>
          </w:rPr>
          <w:fldChar w:fldCharType="begin"/>
        </w:r>
        <w:r w:rsidR="00D87FCD">
          <w:rPr>
            <w:noProof/>
            <w:webHidden/>
          </w:rPr>
          <w:instrText xml:space="preserve"> PAGEREF _Toc473058765 \h </w:instrText>
        </w:r>
        <w:r w:rsidR="00D87FCD">
          <w:rPr>
            <w:noProof/>
            <w:webHidden/>
          </w:rPr>
        </w:r>
        <w:r w:rsidR="00D87FCD">
          <w:rPr>
            <w:noProof/>
            <w:webHidden/>
          </w:rPr>
          <w:fldChar w:fldCharType="separate"/>
        </w:r>
        <w:r w:rsidR="00D87FCD">
          <w:rPr>
            <w:noProof/>
            <w:webHidden/>
          </w:rPr>
          <w:t>17</w:t>
        </w:r>
        <w:r w:rsidR="00D87FCD">
          <w:rPr>
            <w:noProof/>
            <w:webHidden/>
          </w:rPr>
          <w:fldChar w:fldCharType="end"/>
        </w:r>
      </w:hyperlink>
    </w:p>
    <w:p w:rsidR="00D87FCD" w:rsidRDefault="006555C9">
      <w:pPr>
        <w:pStyle w:val="ndicedeilustraes"/>
        <w:rPr>
          <w:rFonts w:asciiTheme="minorHAnsi" w:eastAsiaTheme="minorEastAsia" w:hAnsiTheme="minorHAnsi" w:cstheme="minorBidi"/>
          <w:smallCaps w:val="0"/>
          <w:noProof/>
          <w:sz w:val="22"/>
          <w:szCs w:val="22"/>
        </w:rPr>
      </w:pPr>
      <w:hyperlink w:anchor="_Toc473058766" w:history="1">
        <w:r w:rsidR="00D87FCD" w:rsidRPr="00254253">
          <w:rPr>
            <w:rStyle w:val="Hyperlink"/>
            <w:noProof/>
          </w:rPr>
          <w:t xml:space="preserve">Quadro 3 - Fórmula para o cálculo da </w:t>
        </w:r>
        <w:r w:rsidR="00D87FCD" w:rsidRPr="00254253">
          <w:rPr>
            <w:rStyle w:val="Hyperlink"/>
            <w:rFonts w:eastAsia="Calibri"/>
            <w:noProof/>
            <w:lang w:eastAsia="en-US"/>
          </w:rPr>
          <w:t>Produção Específica de Sedimento</w:t>
        </w:r>
        <w:r w:rsidR="00D87FCD">
          <w:rPr>
            <w:noProof/>
            <w:webHidden/>
          </w:rPr>
          <w:tab/>
        </w:r>
        <w:r w:rsidR="00D87FCD">
          <w:rPr>
            <w:noProof/>
            <w:webHidden/>
          </w:rPr>
          <w:fldChar w:fldCharType="begin"/>
        </w:r>
        <w:r w:rsidR="00D87FCD">
          <w:rPr>
            <w:noProof/>
            <w:webHidden/>
          </w:rPr>
          <w:instrText xml:space="preserve"> PAGEREF _Toc473058766 \h </w:instrText>
        </w:r>
        <w:r w:rsidR="00D87FCD">
          <w:rPr>
            <w:noProof/>
            <w:webHidden/>
          </w:rPr>
        </w:r>
        <w:r w:rsidR="00D87FCD">
          <w:rPr>
            <w:noProof/>
            <w:webHidden/>
          </w:rPr>
          <w:fldChar w:fldCharType="separate"/>
        </w:r>
        <w:r w:rsidR="00D87FCD">
          <w:rPr>
            <w:noProof/>
            <w:webHidden/>
          </w:rPr>
          <w:t>58</w:t>
        </w:r>
        <w:r w:rsidR="00D87FCD">
          <w:rPr>
            <w:noProof/>
            <w:webHidden/>
          </w:rPr>
          <w:fldChar w:fldCharType="end"/>
        </w:r>
      </w:hyperlink>
    </w:p>
    <w:p w:rsidR="00ED0230" w:rsidRPr="001D2883" w:rsidRDefault="001D7DDA" w:rsidP="001D2883">
      <w:pPr>
        <w:ind w:firstLine="709"/>
        <w:rPr>
          <w:sz w:val="24"/>
          <w:szCs w:val="24"/>
        </w:rPr>
      </w:pPr>
      <w:r w:rsidRPr="0093325B">
        <w:rPr>
          <w:smallCaps/>
        </w:rPr>
        <w:fldChar w:fldCharType="end"/>
      </w:r>
      <w:r w:rsidR="00ED0230" w:rsidRPr="001D2883">
        <w:rPr>
          <w:sz w:val="24"/>
          <w:szCs w:val="24"/>
        </w:rPr>
        <w:br w:type="page"/>
      </w:r>
    </w:p>
    <w:p w:rsidR="003652F7" w:rsidRPr="001D2883" w:rsidRDefault="003652F7" w:rsidP="008816CE">
      <w:pPr>
        <w:pStyle w:val="Ttulo1CerroAzul"/>
        <w:tabs>
          <w:tab w:val="clear" w:pos="6528"/>
          <w:tab w:val="num" w:pos="0"/>
        </w:tabs>
        <w:spacing w:before="480" w:after="480"/>
        <w:ind w:left="0" w:firstLine="0"/>
        <w:jc w:val="left"/>
      </w:pPr>
      <w:bookmarkStart w:id="37" w:name="_Toc411518997"/>
      <w:bookmarkStart w:id="38" w:name="_Toc472618885"/>
      <w:r w:rsidRPr="001D2883">
        <w:lastRenderedPageBreak/>
        <w:t>CARACTERIZAÇÃO DO MEIO FÍSICO</w:t>
      </w:r>
      <w:bookmarkEnd w:id="37"/>
      <w:bookmarkEnd w:id="38"/>
    </w:p>
    <w:p w:rsidR="003652F7" w:rsidRDefault="003652F7" w:rsidP="001D2883">
      <w:pPr>
        <w:pStyle w:val="CorpodeTextoCerroAzul"/>
        <w:ind w:firstLine="709"/>
        <w:rPr>
          <w:rFonts w:cs="Arial"/>
          <w:color w:val="000000"/>
        </w:rPr>
      </w:pPr>
      <w:r w:rsidRPr="001D2883">
        <w:rPr>
          <w:rFonts w:cs="Arial"/>
          <w:color w:val="000000"/>
        </w:rPr>
        <w:t xml:space="preserve">A análise do meio físico foi realizada a partir dos dados publicados </w:t>
      </w:r>
      <w:r w:rsidR="00E759A0">
        <w:rPr>
          <w:rFonts w:cs="Arial"/>
          <w:color w:val="000000"/>
        </w:rPr>
        <w:t>por</w:t>
      </w:r>
      <w:r w:rsidRPr="001D2883">
        <w:rPr>
          <w:rFonts w:cs="Arial"/>
          <w:color w:val="000000"/>
        </w:rPr>
        <w:t xml:space="preserve"> órgãos oficiais, ONGs e estudos acadêmicos realizados para a região do litoral do Estado do Paraná. Para a </w:t>
      </w:r>
      <w:r w:rsidR="00D6451C">
        <w:rPr>
          <w:rFonts w:cs="Arial"/>
          <w:color w:val="000000"/>
        </w:rPr>
        <w:t xml:space="preserve">área de abrangência da </w:t>
      </w:r>
      <w:r w:rsidRPr="001D2883">
        <w:rPr>
          <w:rFonts w:cs="Arial"/>
          <w:color w:val="000000"/>
        </w:rPr>
        <w:t xml:space="preserve">APA de Guaraqueçaba o Meio Físico foi diagnosticado </w:t>
      </w:r>
      <w:r w:rsidR="00D6451C">
        <w:rPr>
          <w:rFonts w:cs="Arial"/>
          <w:color w:val="000000"/>
        </w:rPr>
        <w:t>por meio</w:t>
      </w:r>
      <w:r w:rsidRPr="001D2883">
        <w:rPr>
          <w:rFonts w:cs="Arial"/>
          <w:color w:val="000000"/>
        </w:rPr>
        <w:t xml:space="preserve"> de </w:t>
      </w:r>
      <w:r w:rsidR="000901ED">
        <w:rPr>
          <w:rFonts w:cs="Arial"/>
          <w:color w:val="000000"/>
        </w:rPr>
        <w:t>sete</w:t>
      </w:r>
      <w:r w:rsidRPr="001D2883">
        <w:rPr>
          <w:rFonts w:cs="Arial"/>
          <w:color w:val="000000"/>
        </w:rPr>
        <w:t xml:space="preserve"> temáticas que possibilitam o entendimento das dinâmicas </w:t>
      </w:r>
      <w:bookmarkStart w:id="39" w:name="_Toc411518998"/>
      <w:r w:rsidRPr="001D2883">
        <w:rPr>
          <w:rFonts w:cs="Arial"/>
          <w:color w:val="000000"/>
        </w:rPr>
        <w:t>da região, são elas: Climática; Geológic</w:t>
      </w:r>
      <w:r w:rsidR="000901ED">
        <w:rPr>
          <w:rFonts w:cs="Arial"/>
          <w:color w:val="000000"/>
        </w:rPr>
        <w:t>a;</w:t>
      </w:r>
      <w:r w:rsidRPr="001D2883">
        <w:rPr>
          <w:rFonts w:cs="Arial"/>
          <w:color w:val="000000"/>
        </w:rPr>
        <w:t xml:space="preserve"> Geomorfológica; Pedológica; </w:t>
      </w:r>
      <w:r w:rsidR="00D6451C" w:rsidRPr="00B65301">
        <w:rPr>
          <w:rFonts w:cs="Arial"/>
          <w:color w:val="000000"/>
        </w:rPr>
        <w:t xml:space="preserve">Suscetibilidade Geopedológica; </w:t>
      </w:r>
      <w:r w:rsidR="000901ED" w:rsidRPr="00B65301">
        <w:rPr>
          <w:rFonts w:cs="Arial"/>
          <w:color w:val="000000"/>
        </w:rPr>
        <w:t>Recursos Hídricos</w:t>
      </w:r>
      <w:r w:rsidRPr="00B65301">
        <w:rPr>
          <w:rFonts w:cs="Arial"/>
          <w:color w:val="000000"/>
        </w:rPr>
        <w:t>;</w:t>
      </w:r>
      <w:r w:rsidR="00D6451C" w:rsidRPr="00B65301">
        <w:rPr>
          <w:rFonts w:cs="Arial"/>
          <w:color w:val="000000"/>
        </w:rPr>
        <w:t xml:space="preserve"> </w:t>
      </w:r>
      <w:proofErr w:type="gramStart"/>
      <w:r w:rsidR="00D6451C" w:rsidRPr="00B65301">
        <w:rPr>
          <w:rFonts w:cs="Arial"/>
          <w:color w:val="000000"/>
        </w:rPr>
        <w:t>e</w:t>
      </w:r>
      <w:r w:rsidRPr="00B65301">
        <w:rPr>
          <w:rFonts w:cs="Arial"/>
          <w:color w:val="000000"/>
        </w:rPr>
        <w:t xml:space="preserve"> Oceanográfica</w:t>
      </w:r>
      <w:proofErr w:type="gramEnd"/>
      <w:r w:rsidRPr="00B65301">
        <w:rPr>
          <w:rFonts w:cs="Arial"/>
          <w:color w:val="000000"/>
        </w:rPr>
        <w:t>.</w:t>
      </w:r>
      <w:r w:rsidR="00D6451C">
        <w:rPr>
          <w:rFonts w:cs="Arial"/>
          <w:color w:val="000000"/>
        </w:rPr>
        <w:t xml:space="preserve"> </w:t>
      </w:r>
    </w:p>
    <w:p w:rsidR="003652F7" w:rsidRPr="009B52DF" w:rsidRDefault="009A7072" w:rsidP="009B52DF">
      <w:pPr>
        <w:pStyle w:val="Titulo2Fsico"/>
      </w:pPr>
      <w:bookmarkStart w:id="40" w:name="_Toc472618886"/>
      <w:bookmarkEnd w:id="39"/>
      <w:r w:rsidRPr="009B52DF">
        <w:t>CARACTERIZAÇÃO CLIMÁTICA</w:t>
      </w:r>
      <w:bookmarkEnd w:id="40"/>
    </w:p>
    <w:p w:rsidR="0053686F" w:rsidRPr="001D2883" w:rsidRDefault="0053686F" w:rsidP="0053686F">
      <w:pPr>
        <w:ind w:firstLine="709"/>
        <w:jc w:val="both"/>
        <w:rPr>
          <w:sz w:val="24"/>
          <w:szCs w:val="24"/>
        </w:rPr>
      </w:pPr>
      <w:r w:rsidRPr="001D2883">
        <w:rPr>
          <w:sz w:val="24"/>
          <w:szCs w:val="24"/>
        </w:rPr>
        <w:t>O clima configura-se como sendo o resultado da ação de diferentes variáveis meteorológicas</w:t>
      </w:r>
      <w:r>
        <w:rPr>
          <w:sz w:val="24"/>
          <w:szCs w:val="24"/>
        </w:rPr>
        <w:t xml:space="preserve"> que,</w:t>
      </w:r>
      <w:r w:rsidRPr="001D2883">
        <w:rPr>
          <w:sz w:val="24"/>
          <w:szCs w:val="24"/>
        </w:rPr>
        <w:t xml:space="preserve"> atuando de maneira conjugada estabelecem padrões de comportamento da atmosfera em suas interações com a superfície. Seu estudo é de primordial importância no amplo campo da ciência ambiental, uma vez que permite abordagens em face das relações sociedade-natureza e seus impactos associados.</w:t>
      </w:r>
      <w:r>
        <w:rPr>
          <w:sz w:val="24"/>
          <w:szCs w:val="24"/>
        </w:rPr>
        <w:t xml:space="preserve"> </w:t>
      </w:r>
    </w:p>
    <w:p w:rsidR="0053686F" w:rsidRPr="001D2883" w:rsidRDefault="0053686F" w:rsidP="0053686F">
      <w:pPr>
        <w:ind w:firstLine="709"/>
        <w:jc w:val="both"/>
        <w:rPr>
          <w:sz w:val="24"/>
          <w:szCs w:val="24"/>
        </w:rPr>
      </w:pPr>
      <w:r w:rsidRPr="001D2883">
        <w:rPr>
          <w:sz w:val="24"/>
          <w:szCs w:val="24"/>
        </w:rPr>
        <w:t>O presente estudo visa caracterizar o clima da região da APA de Guaraqueçaba, de modo a subsidiar análises ambientais d</w:t>
      </w:r>
      <w:r>
        <w:rPr>
          <w:sz w:val="24"/>
          <w:szCs w:val="24"/>
        </w:rPr>
        <w:t>ess</w:t>
      </w:r>
      <w:r w:rsidRPr="001D2883">
        <w:rPr>
          <w:sz w:val="24"/>
          <w:szCs w:val="24"/>
        </w:rPr>
        <w:t>a porção espacial. Para tanto, são abordadas as condições gerais do tempo relacionadas à temperatura, umidade, ventos, balanço hídrico e pluviosidade.</w:t>
      </w:r>
    </w:p>
    <w:p w:rsidR="0053686F" w:rsidRPr="001D2883" w:rsidRDefault="0053686F" w:rsidP="0053686F">
      <w:pPr>
        <w:ind w:firstLine="709"/>
        <w:jc w:val="both"/>
        <w:rPr>
          <w:sz w:val="24"/>
          <w:szCs w:val="24"/>
        </w:rPr>
      </w:pPr>
      <w:r w:rsidRPr="001D2883">
        <w:rPr>
          <w:sz w:val="24"/>
          <w:szCs w:val="24"/>
        </w:rPr>
        <w:t>Os aspectos climáticos interferem diretamente nas condições de vida e reprodução de espécies (animais e vegetais), bem como, influenciam determinadas produções econômicas, em face dos padrões de temperatura, umidade e precipitação ideais para determinados cultivos, como o palmito e a banana, no litoral paranaense. Destaca-se ainda, que precipitações extremas podem desencadear desastres naturais, culminando em inundações e deslizamento</w:t>
      </w:r>
      <w:r>
        <w:rPr>
          <w:sz w:val="24"/>
          <w:szCs w:val="24"/>
        </w:rPr>
        <w:t>s, com consequências ambientais e sociais significativas</w:t>
      </w:r>
      <w:r w:rsidRPr="001D2883">
        <w:rPr>
          <w:sz w:val="24"/>
          <w:szCs w:val="24"/>
        </w:rPr>
        <w:t>.</w:t>
      </w:r>
    </w:p>
    <w:p w:rsidR="0053686F" w:rsidRPr="001D2883" w:rsidRDefault="0053686F" w:rsidP="0053686F">
      <w:pPr>
        <w:ind w:firstLine="709"/>
        <w:jc w:val="both"/>
        <w:rPr>
          <w:sz w:val="24"/>
          <w:szCs w:val="24"/>
        </w:rPr>
      </w:pPr>
      <w:r w:rsidRPr="001D2883">
        <w:rPr>
          <w:sz w:val="24"/>
          <w:szCs w:val="24"/>
        </w:rPr>
        <w:t xml:space="preserve">Neste sentido, a compreensão destas dinâmicas torna-se relevante, sobretudo, diante de um cenário de possíveis mudanças climáticas globais, cujas tendências indicam aumentos de eventos pluviais extremos no Sul do Brasil, e, consequentemente, na área de abrangência da APA de Guaraqueçaba (MARENGO </w:t>
      </w:r>
      <w:r w:rsidRPr="001D2883">
        <w:rPr>
          <w:i/>
          <w:sz w:val="24"/>
          <w:szCs w:val="24"/>
        </w:rPr>
        <w:t>et al.</w:t>
      </w:r>
      <w:r w:rsidRPr="001D2883">
        <w:rPr>
          <w:sz w:val="24"/>
          <w:szCs w:val="24"/>
        </w:rPr>
        <w:t>, 2007).</w:t>
      </w:r>
    </w:p>
    <w:p w:rsidR="0053686F" w:rsidRPr="001D2883" w:rsidRDefault="0053686F" w:rsidP="0053686F">
      <w:pPr>
        <w:ind w:firstLine="709"/>
        <w:jc w:val="both"/>
        <w:rPr>
          <w:sz w:val="24"/>
          <w:szCs w:val="24"/>
        </w:rPr>
      </w:pPr>
      <w:r w:rsidRPr="001D2883">
        <w:rPr>
          <w:sz w:val="24"/>
          <w:szCs w:val="24"/>
        </w:rPr>
        <w:lastRenderedPageBreak/>
        <w:t>A configuração climática é condicionada por fatores estáticos e dinâmicos, que estipulam a tipologia climática das regiões. Os fatores estáticos correspondem à latitude, altitude, relevo e proximidade do oceano, enquanto que os dinâmicos decorrem da movimentação dos sistemas atmosféricos (massas de ar e frentes).</w:t>
      </w:r>
    </w:p>
    <w:p w:rsidR="0053686F" w:rsidRPr="001D2883" w:rsidRDefault="0053686F" w:rsidP="0053686F">
      <w:pPr>
        <w:ind w:firstLine="709"/>
        <w:jc w:val="both"/>
        <w:rPr>
          <w:sz w:val="24"/>
          <w:szCs w:val="24"/>
        </w:rPr>
      </w:pPr>
      <w:r w:rsidRPr="001D2883">
        <w:rPr>
          <w:sz w:val="24"/>
          <w:szCs w:val="24"/>
        </w:rPr>
        <w:t xml:space="preserve">No âmbito do litoral paranaense, segundo a classificação do IBGE (1998), nas regiões mais elevadas predomina o tipo climático mesotérmico brando, </w:t>
      </w:r>
      <w:proofErr w:type="spellStart"/>
      <w:r w:rsidRPr="001D2883">
        <w:rPr>
          <w:sz w:val="24"/>
          <w:szCs w:val="24"/>
        </w:rPr>
        <w:t>super</w:t>
      </w:r>
      <w:proofErr w:type="spellEnd"/>
      <w:r w:rsidRPr="001D2883">
        <w:rPr>
          <w:sz w:val="24"/>
          <w:szCs w:val="24"/>
        </w:rPr>
        <w:t xml:space="preserve"> úmido sem seca, ao passo que na planície costeira destaca-se o clima </w:t>
      </w:r>
      <w:proofErr w:type="spellStart"/>
      <w:r w:rsidRPr="001D2883">
        <w:rPr>
          <w:sz w:val="24"/>
          <w:szCs w:val="24"/>
        </w:rPr>
        <w:t>subquente</w:t>
      </w:r>
      <w:proofErr w:type="spellEnd"/>
      <w:r w:rsidRPr="001D2883">
        <w:rPr>
          <w:sz w:val="24"/>
          <w:szCs w:val="24"/>
        </w:rPr>
        <w:t xml:space="preserve">, </w:t>
      </w:r>
      <w:proofErr w:type="spellStart"/>
      <w:r w:rsidRPr="001D2883">
        <w:rPr>
          <w:sz w:val="24"/>
          <w:szCs w:val="24"/>
        </w:rPr>
        <w:t>super</w:t>
      </w:r>
      <w:proofErr w:type="spellEnd"/>
      <w:r w:rsidRPr="001D2883">
        <w:rPr>
          <w:sz w:val="24"/>
          <w:szCs w:val="24"/>
        </w:rPr>
        <w:t xml:space="preserve"> úmido sem seca, com temperatura média entre 15 e 18º C em pelo menos um mês</w:t>
      </w:r>
      <w:r>
        <w:rPr>
          <w:sz w:val="24"/>
          <w:szCs w:val="24"/>
        </w:rPr>
        <w:t xml:space="preserve"> do ano</w:t>
      </w:r>
      <w:r w:rsidRPr="001D2883">
        <w:rPr>
          <w:sz w:val="24"/>
          <w:szCs w:val="24"/>
        </w:rPr>
        <w:t>. Este fato encontra-se atrelado aos aportes de umidade provenientes do oceano, os quais imprimem condições de expressivas umidades e precipitações para a região.</w:t>
      </w:r>
    </w:p>
    <w:p w:rsidR="0053686F" w:rsidRDefault="0053686F" w:rsidP="0053686F">
      <w:pPr>
        <w:ind w:firstLine="709"/>
        <w:jc w:val="both"/>
        <w:rPr>
          <w:sz w:val="24"/>
          <w:szCs w:val="24"/>
        </w:rPr>
      </w:pPr>
      <w:r w:rsidRPr="001D2883">
        <w:rPr>
          <w:sz w:val="24"/>
          <w:szCs w:val="24"/>
        </w:rPr>
        <w:t>Do ponto de vista dos sistemas atmosféricos</w:t>
      </w:r>
      <w:r>
        <w:rPr>
          <w:sz w:val="24"/>
          <w:szCs w:val="24"/>
        </w:rPr>
        <w:t xml:space="preserve"> </w:t>
      </w:r>
      <w:r w:rsidRPr="006128FF">
        <w:rPr>
          <w:sz w:val="24"/>
          <w:szCs w:val="24"/>
          <w:highlight w:val="yellow"/>
        </w:rPr>
        <w:t>(</w:t>
      </w:r>
      <w:r w:rsidRPr="006128FF">
        <w:rPr>
          <w:sz w:val="24"/>
          <w:szCs w:val="24"/>
          <w:highlight w:val="yellow"/>
        </w:rPr>
        <w:fldChar w:fldCharType="begin"/>
      </w:r>
      <w:r w:rsidRPr="006128FF">
        <w:rPr>
          <w:sz w:val="24"/>
          <w:szCs w:val="24"/>
          <w:highlight w:val="yellow"/>
        </w:rPr>
        <w:instrText xml:space="preserve"> REF _Ref458286058 \h  \* MERGEFORMAT </w:instrText>
      </w:r>
      <w:r w:rsidRPr="006128FF">
        <w:rPr>
          <w:sz w:val="24"/>
          <w:szCs w:val="24"/>
          <w:highlight w:val="yellow"/>
        </w:rPr>
      </w:r>
      <w:r w:rsidRPr="006128FF">
        <w:rPr>
          <w:sz w:val="24"/>
          <w:szCs w:val="24"/>
          <w:highlight w:val="yellow"/>
        </w:rPr>
        <w:fldChar w:fldCharType="separate"/>
      </w:r>
      <w:r w:rsidR="006128FF" w:rsidRPr="006128FF">
        <w:rPr>
          <w:sz w:val="24"/>
          <w:szCs w:val="24"/>
          <w:highlight w:val="yellow"/>
        </w:rPr>
        <w:t xml:space="preserve">Figura </w:t>
      </w:r>
      <w:r w:rsidR="006128FF" w:rsidRPr="006128FF">
        <w:rPr>
          <w:noProof/>
          <w:sz w:val="24"/>
          <w:szCs w:val="24"/>
          <w:highlight w:val="yellow"/>
        </w:rPr>
        <w:t>1</w:t>
      </w:r>
      <w:r w:rsidRPr="006128FF">
        <w:rPr>
          <w:sz w:val="24"/>
          <w:szCs w:val="24"/>
          <w:highlight w:val="yellow"/>
        </w:rPr>
        <w:fldChar w:fldCharType="end"/>
      </w:r>
      <w:r w:rsidRPr="008F6623">
        <w:rPr>
          <w:sz w:val="24"/>
          <w:szCs w:val="24"/>
        </w:rPr>
        <w:t>)</w:t>
      </w:r>
      <w:r w:rsidRPr="001D2883">
        <w:rPr>
          <w:sz w:val="24"/>
          <w:szCs w:val="24"/>
        </w:rPr>
        <w:t xml:space="preserve">, o litoral do estado do Paraná </w:t>
      </w:r>
      <w:r w:rsidRPr="008F6623">
        <w:rPr>
          <w:sz w:val="24"/>
          <w:szCs w:val="24"/>
        </w:rPr>
        <w:t>apresenta o clima definido pela predominância da Massa Polar Atlântica</w:t>
      </w:r>
      <w:r w:rsidRPr="001D2883">
        <w:rPr>
          <w:sz w:val="24"/>
          <w:szCs w:val="24"/>
        </w:rPr>
        <w:t xml:space="preserve"> (MPA) e da Massa Tropical Atlântica (MTA). Salienta-se ainda, a Frente Polar Atlântica (FPA), sendo esta fundamental no controle do regime pluvial da região o ano todo (MONTEIRO, 1968).</w:t>
      </w:r>
    </w:p>
    <w:p w:rsidR="0053686F" w:rsidRPr="001D2883" w:rsidRDefault="0053686F" w:rsidP="0053686F">
      <w:pPr>
        <w:ind w:firstLine="709"/>
        <w:jc w:val="both"/>
        <w:rPr>
          <w:bCs/>
          <w:iCs/>
          <w:sz w:val="24"/>
          <w:szCs w:val="24"/>
        </w:rPr>
      </w:pPr>
      <w:r w:rsidRPr="001D2883">
        <w:rPr>
          <w:bCs/>
          <w:iCs/>
          <w:sz w:val="24"/>
          <w:szCs w:val="24"/>
        </w:rPr>
        <w:t xml:space="preserve">A MTA </w:t>
      </w:r>
      <w:r>
        <w:rPr>
          <w:bCs/>
          <w:iCs/>
          <w:sz w:val="24"/>
          <w:szCs w:val="24"/>
        </w:rPr>
        <w:t xml:space="preserve">se </w:t>
      </w:r>
      <w:r w:rsidRPr="001D2883">
        <w:rPr>
          <w:bCs/>
          <w:iCs/>
          <w:sz w:val="24"/>
          <w:szCs w:val="24"/>
        </w:rPr>
        <w:t>caracteriza por ser quente e úmida, desempenhando considerável influência na definição dos tipos climáticos. Ressalta-se que este sistema atmosférico apresenta atuação durante o ano todo, sobretudo na porção litorânea</w:t>
      </w:r>
      <w:r>
        <w:rPr>
          <w:bCs/>
          <w:iCs/>
          <w:sz w:val="24"/>
          <w:szCs w:val="24"/>
        </w:rPr>
        <w:t>.</w:t>
      </w:r>
      <w:r w:rsidRPr="001D2883">
        <w:rPr>
          <w:bCs/>
          <w:iCs/>
          <w:sz w:val="24"/>
          <w:szCs w:val="24"/>
        </w:rPr>
        <w:t xml:space="preserve"> </w:t>
      </w:r>
      <w:r>
        <w:rPr>
          <w:bCs/>
          <w:iCs/>
          <w:sz w:val="24"/>
          <w:szCs w:val="24"/>
        </w:rPr>
        <w:t>Sua interface com a orografia</w:t>
      </w:r>
      <w:r w:rsidRPr="001D2883">
        <w:rPr>
          <w:bCs/>
          <w:iCs/>
          <w:sz w:val="24"/>
          <w:szCs w:val="24"/>
        </w:rPr>
        <w:t xml:space="preserve"> culmina</w:t>
      </w:r>
      <w:r>
        <w:rPr>
          <w:bCs/>
          <w:iCs/>
          <w:sz w:val="24"/>
          <w:szCs w:val="24"/>
        </w:rPr>
        <w:t xml:space="preserve"> em consideráveis precipitações. Isto se deve </w:t>
      </w:r>
      <w:r w:rsidRPr="001D2883">
        <w:rPr>
          <w:bCs/>
          <w:iCs/>
          <w:sz w:val="24"/>
          <w:szCs w:val="24"/>
        </w:rPr>
        <w:t xml:space="preserve">aos aportes de umidade que adentram o continente, tendendo a instabilizar a atmosfera por meio de convecções (MENDONÇA </w:t>
      </w:r>
      <w:r>
        <w:rPr>
          <w:bCs/>
          <w:iCs/>
          <w:sz w:val="24"/>
          <w:szCs w:val="24"/>
        </w:rPr>
        <w:t>e</w:t>
      </w:r>
      <w:r w:rsidRPr="001D2883">
        <w:rPr>
          <w:bCs/>
          <w:iCs/>
          <w:sz w:val="24"/>
          <w:szCs w:val="24"/>
        </w:rPr>
        <w:t xml:space="preserve"> DANNI-OLIVEIRA, 2007).</w:t>
      </w:r>
    </w:p>
    <w:p w:rsidR="0053686F" w:rsidRPr="001D2883" w:rsidRDefault="0053686F" w:rsidP="0053686F">
      <w:pPr>
        <w:ind w:firstLine="709"/>
        <w:jc w:val="both"/>
        <w:rPr>
          <w:bCs/>
          <w:iCs/>
          <w:sz w:val="24"/>
          <w:szCs w:val="24"/>
        </w:rPr>
      </w:pPr>
      <w:r w:rsidRPr="001D2883">
        <w:rPr>
          <w:bCs/>
          <w:iCs/>
          <w:sz w:val="24"/>
          <w:szCs w:val="24"/>
        </w:rPr>
        <w:t xml:space="preserve">A MPA apresenta grande mobilidade e pode ser observada durante o ano todo, gerando estabilidades na atmosfera. Estes processos são rompidos pela passagem de Sistemas Frontais (SF), os quais culminam em intensas nebulosidades e precipitações frontais, preponderantemente. De um modo geral, a atuação da Frente Polar Atlântica (FPA), proporciona oscilações e linhas de instabilidade por meio da sua oposição à MTA (MENDONÇA </w:t>
      </w:r>
      <w:r>
        <w:rPr>
          <w:bCs/>
          <w:iCs/>
          <w:sz w:val="24"/>
          <w:szCs w:val="24"/>
        </w:rPr>
        <w:t>e</w:t>
      </w:r>
      <w:r w:rsidRPr="001D2883">
        <w:rPr>
          <w:bCs/>
          <w:iCs/>
          <w:sz w:val="24"/>
          <w:szCs w:val="24"/>
        </w:rPr>
        <w:t xml:space="preserve"> DANNI-OLIVEIRA, 2007).</w:t>
      </w:r>
    </w:p>
    <w:p w:rsidR="0053686F" w:rsidRPr="001D2883" w:rsidRDefault="0053686F" w:rsidP="0053686F">
      <w:pPr>
        <w:ind w:firstLine="709"/>
        <w:jc w:val="both"/>
        <w:rPr>
          <w:sz w:val="24"/>
          <w:szCs w:val="24"/>
        </w:rPr>
      </w:pPr>
    </w:p>
    <w:p w:rsidR="0053686F" w:rsidRDefault="0053686F" w:rsidP="0053686F">
      <w:bookmarkStart w:id="41" w:name="_Ref437853782"/>
      <w:bookmarkStart w:id="42" w:name="_Toc349839678"/>
      <w:bookmarkStart w:id="43" w:name="_Toc349853216"/>
      <w:bookmarkStart w:id="44" w:name="_Toc352104478"/>
      <w:bookmarkStart w:id="45" w:name="_Toc403592395"/>
      <w:r>
        <w:rPr>
          <w:noProof/>
        </w:rPr>
        <w:lastRenderedPageBreak/>
        <w:drawing>
          <wp:inline distT="0" distB="0" distL="0" distR="0" wp14:anchorId="4DF9F197" wp14:editId="08B5FD22">
            <wp:extent cx="5760085" cy="677227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Cartograma_Massas Ar_v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53686F" w:rsidRPr="00D05586" w:rsidRDefault="0053686F" w:rsidP="0053686F">
      <w:pPr>
        <w:spacing w:before="60" w:after="60" w:line="240" w:lineRule="auto"/>
        <w:rPr>
          <w:sz w:val="22"/>
          <w:szCs w:val="22"/>
        </w:rPr>
      </w:pPr>
      <w:bookmarkStart w:id="46" w:name="_Ref458286058"/>
      <w:bookmarkStart w:id="47" w:name="_Toc461583565"/>
      <w:bookmarkStart w:id="48" w:name="_Toc473058731"/>
      <w:r w:rsidRPr="00D05586">
        <w:rPr>
          <w:sz w:val="22"/>
          <w:szCs w:val="22"/>
        </w:rPr>
        <w:t xml:space="preserve">Figura </w:t>
      </w:r>
      <w:r w:rsidRPr="00D05586">
        <w:rPr>
          <w:sz w:val="22"/>
          <w:szCs w:val="22"/>
        </w:rPr>
        <w:fldChar w:fldCharType="begin"/>
      </w:r>
      <w:r w:rsidRPr="00D05586">
        <w:rPr>
          <w:sz w:val="22"/>
          <w:szCs w:val="22"/>
        </w:rPr>
        <w:instrText xml:space="preserve"> SEQ Figura \* ARABIC </w:instrText>
      </w:r>
      <w:r w:rsidRPr="00D05586">
        <w:rPr>
          <w:sz w:val="22"/>
          <w:szCs w:val="22"/>
        </w:rPr>
        <w:fldChar w:fldCharType="separate"/>
      </w:r>
      <w:r w:rsidR="00BE0F3F">
        <w:rPr>
          <w:noProof/>
          <w:sz w:val="22"/>
          <w:szCs w:val="22"/>
        </w:rPr>
        <w:t>1</w:t>
      </w:r>
      <w:r w:rsidRPr="00D05586">
        <w:rPr>
          <w:noProof/>
          <w:sz w:val="22"/>
          <w:szCs w:val="22"/>
        </w:rPr>
        <w:fldChar w:fldCharType="end"/>
      </w:r>
      <w:bookmarkEnd w:id="41"/>
      <w:bookmarkEnd w:id="46"/>
      <w:r w:rsidRPr="00D05586">
        <w:rPr>
          <w:sz w:val="22"/>
          <w:szCs w:val="22"/>
        </w:rPr>
        <w:t xml:space="preserve"> - Atuação das massas de ar no Brasil</w:t>
      </w:r>
      <w:bookmarkEnd w:id="42"/>
      <w:bookmarkEnd w:id="43"/>
      <w:r w:rsidRPr="00D05586">
        <w:rPr>
          <w:sz w:val="22"/>
          <w:szCs w:val="22"/>
        </w:rPr>
        <w:t>.</w:t>
      </w:r>
      <w:bookmarkEnd w:id="44"/>
      <w:bookmarkEnd w:id="45"/>
      <w:bookmarkEnd w:id="47"/>
      <w:bookmarkEnd w:id="48"/>
    </w:p>
    <w:p w:rsidR="0053686F" w:rsidRPr="00023EC2" w:rsidRDefault="0053686F" w:rsidP="0053686F">
      <w:pPr>
        <w:pStyle w:val="CorpodeTextoCerroAzul"/>
        <w:spacing w:before="60" w:after="60" w:line="240" w:lineRule="auto"/>
        <w:ind w:firstLine="0"/>
        <w:jc w:val="center"/>
        <w:rPr>
          <w:sz w:val="20"/>
          <w:szCs w:val="20"/>
        </w:rPr>
      </w:pPr>
      <w:r w:rsidRPr="00023EC2">
        <w:rPr>
          <w:sz w:val="20"/>
          <w:szCs w:val="20"/>
        </w:rPr>
        <w:t>Fonte: Monteiro (1968).</w:t>
      </w:r>
    </w:p>
    <w:p w:rsidR="0053686F" w:rsidRDefault="0053686F" w:rsidP="0053686F">
      <w:pPr>
        <w:ind w:firstLine="709"/>
        <w:jc w:val="both"/>
        <w:rPr>
          <w:bCs/>
          <w:iCs/>
          <w:sz w:val="24"/>
          <w:szCs w:val="24"/>
        </w:rPr>
      </w:pPr>
    </w:p>
    <w:p w:rsidR="0053686F" w:rsidRDefault="0053686F" w:rsidP="0053686F">
      <w:pPr>
        <w:ind w:firstLine="709"/>
        <w:jc w:val="both"/>
        <w:rPr>
          <w:bCs/>
          <w:iCs/>
          <w:sz w:val="24"/>
          <w:szCs w:val="24"/>
        </w:rPr>
      </w:pPr>
      <w:r w:rsidRPr="001D2883">
        <w:rPr>
          <w:bCs/>
          <w:iCs/>
          <w:sz w:val="24"/>
          <w:szCs w:val="24"/>
        </w:rPr>
        <w:t xml:space="preserve">Desta forma, em face dos fatores estáticos e dinâmicos atuantes, o clima da porção costeira paranaense </w:t>
      </w:r>
      <w:r>
        <w:rPr>
          <w:bCs/>
          <w:iCs/>
          <w:sz w:val="24"/>
          <w:szCs w:val="24"/>
        </w:rPr>
        <w:t xml:space="preserve">se </w:t>
      </w:r>
      <w:r w:rsidRPr="001D2883">
        <w:rPr>
          <w:bCs/>
          <w:iCs/>
          <w:sz w:val="24"/>
          <w:szCs w:val="24"/>
        </w:rPr>
        <w:t xml:space="preserve">apresenta de maneira complexa e particular. No que concerne a estes processos, destaca-se o relevo como o fator estático mais importante na caracterização climática da região, sendo que a Serra do Mar funciona </w:t>
      </w:r>
      <w:r w:rsidRPr="001D2883">
        <w:rPr>
          <w:bCs/>
          <w:iCs/>
          <w:sz w:val="24"/>
          <w:szCs w:val="24"/>
        </w:rPr>
        <w:lastRenderedPageBreak/>
        <w:t>como barreira</w:t>
      </w:r>
      <w:r>
        <w:rPr>
          <w:bCs/>
          <w:iCs/>
          <w:sz w:val="24"/>
          <w:szCs w:val="24"/>
        </w:rPr>
        <w:t xml:space="preserve"> para o avanço de massas de ar </w:t>
      </w:r>
      <w:r w:rsidRPr="00BB1985">
        <w:rPr>
          <w:bCs/>
          <w:iCs/>
          <w:sz w:val="24"/>
          <w:szCs w:val="24"/>
        </w:rPr>
        <w:t>(</w:t>
      </w:r>
      <w:r w:rsidRPr="00BB1985">
        <w:rPr>
          <w:bCs/>
          <w:iCs/>
          <w:sz w:val="24"/>
          <w:szCs w:val="24"/>
        </w:rPr>
        <w:fldChar w:fldCharType="begin"/>
      </w:r>
      <w:r w:rsidRPr="00BB1985">
        <w:rPr>
          <w:bCs/>
          <w:iCs/>
          <w:sz w:val="24"/>
          <w:szCs w:val="24"/>
        </w:rPr>
        <w:instrText xml:space="preserve"> REF _Ref464331007 \h </w:instrText>
      </w:r>
      <w:r>
        <w:rPr>
          <w:bCs/>
          <w:iCs/>
          <w:sz w:val="24"/>
          <w:szCs w:val="24"/>
        </w:rPr>
        <w:instrText xml:space="preserve"> \* MERGEFORMAT </w:instrText>
      </w:r>
      <w:r w:rsidRPr="00BB1985">
        <w:rPr>
          <w:bCs/>
          <w:iCs/>
          <w:sz w:val="24"/>
          <w:szCs w:val="24"/>
        </w:rPr>
      </w:r>
      <w:r w:rsidRPr="00BB1985">
        <w:rPr>
          <w:bCs/>
          <w:iCs/>
          <w:sz w:val="24"/>
          <w:szCs w:val="24"/>
        </w:rPr>
        <w:fldChar w:fldCharType="separate"/>
      </w:r>
      <w:r w:rsidR="006128FF" w:rsidRPr="00FD3B2E">
        <w:rPr>
          <w:sz w:val="24"/>
          <w:szCs w:val="24"/>
          <w:highlight w:val="yellow"/>
        </w:rPr>
        <w:t>Figura</w:t>
      </w:r>
      <w:r w:rsidR="006128FF" w:rsidRPr="006128FF">
        <w:rPr>
          <w:sz w:val="24"/>
          <w:szCs w:val="24"/>
        </w:rPr>
        <w:t xml:space="preserve"> </w:t>
      </w:r>
      <w:r w:rsidR="006128FF" w:rsidRPr="00FD3B2E">
        <w:rPr>
          <w:noProof/>
          <w:sz w:val="24"/>
          <w:szCs w:val="24"/>
          <w:highlight w:val="yellow"/>
        </w:rPr>
        <w:t>2</w:t>
      </w:r>
      <w:r w:rsidRPr="00BB1985">
        <w:rPr>
          <w:bCs/>
          <w:iCs/>
          <w:sz w:val="24"/>
          <w:szCs w:val="24"/>
        </w:rPr>
        <w:fldChar w:fldCharType="end"/>
      </w:r>
      <w:r w:rsidRPr="00BB1985">
        <w:rPr>
          <w:bCs/>
          <w:iCs/>
          <w:sz w:val="24"/>
          <w:szCs w:val="24"/>
        </w:rPr>
        <w:t>),</w:t>
      </w:r>
      <w:r w:rsidRPr="001D2883">
        <w:rPr>
          <w:bCs/>
          <w:iCs/>
          <w:sz w:val="24"/>
          <w:szCs w:val="24"/>
        </w:rPr>
        <w:t xml:space="preserve"> influenciando na distribuição da umidade, na manutenção da temperatura e nas precipitações atreladas à orografia (JORGE </w:t>
      </w:r>
      <w:r>
        <w:rPr>
          <w:bCs/>
          <w:iCs/>
          <w:sz w:val="24"/>
          <w:szCs w:val="24"/>
        </w:rPr>
        <w:t>e</w:t>
      </w:r>
      <w:r w:rsidRPr="001D2883">
        <w:rPr>
          <w:bCs/>
          <w:iCs/>
          <w:sz w:val="24"/>
          <w:szCs w:val="24"/>
        </w:rPr>
        <w:t xml:space="preserve"> MENDONÇA, 2008).</w:t>
      </w:r>
    </w:p>
    <w:p w:rsidR="0053686F" w:rsidRDefault="0053686F" w:rsidP="0053686F">
      <w:pPr>
        <w:ind w:firstLine="709"/>
        <w:jc w:val="both"/>
        <w:rPr>
          <w:bCs/>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596"/>
        <w:gridCol w:w="4609"/>
      </w:tblGrid>
      <w:tr w:rsidR="0053686F" w:rsidRPr="00023EC2" w:rsidTr="002356AD">
        <w:trPr>
          <w:trHeight w:val="4007"/>
        </w:trPr>
        <w:tc>
          <w:tcPr>
            <w:tcW w:w="4596" w:type="dxa"/>
          </w:tcPr>
          <w:p w:rsidR="0053686F" w:rsidRPr="00023EC2" w:rsidRDefault="0053686F" w:rsidP="002356AD">
            <w:pPr>
              <w:spacing w:beforeLines="40" w:before="96" w:afterLines="40" w:after="96"/>
              <w:jc w:val="left"/>
            </w:pPr>
            <w:r w:rsidRPr="00023EC2">
              <w:rPr>
                <w:noProof/>
              </w:rPr>
              <w:drawing>
                <wp:inline distT="0" distB="0" distL="0" distR="0" wp14:anchorId="48BCBB92" wp14:editId="0B74AF0D">
                  <wp:extent cx="2750400" cy="2070000"/>
                  <wp:effectExtent l="0" t="0" r="0" b="0"/>
                  <wp:docPr id="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5" cstate="print"/>
                          <a:srcRect/>
                          <a:stretch>
                            <a:fillRect/>
                          </a:stretch>
                        </pic:blipFill>
                        <pic:spPr bwMode="auto">
                          <a:xfrm>
                            <a:off x="0" y="0"/>
                            <a:ext cx="2750400" cy="2070000"/>
                          </a:xfrm>
                          <a:prstGeom prst="rect">
                            <a:avLst/>
                          </a:prstGeom>
                          <a:noFill/>
                          <a:ln w="9525">
                            <a:noFill/>
                            <a:miter lim="800000"/>
                            <a:headEnd/>
                            <a:tailEnd/>
                          </a:ln>
                        </pic:spPr>
                      </pic:pic>
                    </a:graphicData>
                  </a:graphic>
                </wp:inline>
              </w:drawing>
            </w:r>
          </w:p>
          <w:p w:rsidR="0053686F" w:rsidRPr="00023EC2" w:rsidRDefault="0053686F" w:rsidP="002356AD">
            <w:pPr>
              <w:pStyle w:val="PargrafodaLista"/>
              <w:widowControl w:val="0"/>
              <w:spacing w:after="0" w:line="360" w:lineRule="auto"/>
              <w:ind w:left="0"/>
              <w:rPr>
                <w:rFonts w:ascii="Arial" w:eastAsia="Arial" w:hAnsi="Arial" w:cs="Arial"/>
                <w:sz w:val="20"/>
                <w:szCs w:val="20"/>
                <w:lang w:eastAsia="pt-BR"/>
              </w:rPr>
            </w:pPr>
            <w:r>
              <w:rPr>
                <w:rFonts w:ascii="Arial" w:eastAsia="Arial" w:hAnsi="Arial" w:cs="Arial"/>
                <w:sz w:val="20"/>
                <w:szCs w:val="20"/>
                <w:lang w:eastAsia="pt-BR"/>
              </w:rPr>
              <w:t xml:space="preserve">A) </w:t>
            </w:r>
            <w:r w:rsidRPr="00023EC2">
              <w:rPr>
                <w:rFonts w:ascii="Arial" w:eastAsia="Arial" w:hAnsi="Arial" w:cs="Arial"/>
                <w:sz w:val="20"/>
                <w:szCs w:val="20"/>
                <w:lang w:eastAsia="pt-BR"/>
              </w:rPr>
              <w:t>Efeito Orográfico e convecções. 22/10/2015.</w:t>
            </w:r>
          </w:p>
        </w:tc>
        <w:tc>
          <w:tcPr>
            <w:tcW w:w="4609" w:type="dxa"/>
          </w:tcPr>
          <w:p w:rsidR="0053686F" w:rsidRPr="008F6623" w:rsidRDefault="0053686F" w:rsidP="002356AD">
            <w:pPr>
              <w:spacing w:beforeLines="40" w:before="96" w:afterLines="40" w:after="96"/>
              <w:jc w:val="left"/>
            </w:pPr>
            <w:r w:rsidRPr="008F6623">
              <w:rPr>
                <w:noProof/>
              </w:rPr>
              <w:drawing>
                <wp:inline distT="0" distB="0" distL="0" distR="0" wp14:anchorId="166C457D" wp14:editId="52B295FD">
                  <wp:extent cx="2764800" cy="2070000"/>
                  <wp:effectExtent l="0" t="0" r="0" b="0"/>
                  <wp:docPr id="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6" cstate="print"/>
                          <a:srcRect/>
                          <a:stretch>
                            <a:fillRect/>
                          </a:stretch>
                        </pic:blipFill>
                        <pic:spPr bwMode="auto">
                          <a:xfrm>
                            <a:off x="0" y="0"/>
                            <a:ext cx="2764800" cy="2070000"/>
                          </a:xfrm>
                          <a:prstGeom prst="rect">
                            <a:avLst/>
                          </a:prstGeom>
                          <a:noFill/>
                          <a:ln w="9525">
                            <a:noFill/>
                            <a:miter lim="800000"/>
                            <a:headEnd/>
                            <a:tailEnd/>
                          </a:ln>
                        </pic:spPr>
                      </pic:pic>
                    </a:graphicData>
                  </a:graphic>
                </wp:inline>
              </w:drawing>
            </w:r>
          </w:p>
          <w:p w:rsidR="0053686F" w:rsidRPr="008F6623" w:rsidRDefault="0053686F" w:rsidP="002356AD">
            <w:pPr>
              <w:pStyle w:val="PargrafodaLista"/>
              <w:numPr>
                <w:ilvl w:val="0"/>
                <w:numId w:val="23"/>
              </w:numPr>
              <w:spacing w:beforeLines="40" w:before="96" w:afterLines="40" w:after="96"/>
              <w:rPr>
                <w:rFonts w:ascii="Arial" w:eastAsia="Arial" w:hAnsi="Arial" w:cs="Arial"/>
                <w:sz w:val="20"/>
                <w:szCs w:val="20"/>
              </w:rPr>
            </w:pPr>
            <w:r w:rsidRPr="008F6623">
              <w:rPr>
                <w:rFonts w:ascii="Arial" w:hAnsi="Arial" w:cs="Arial"/>
                <w:sz w:val="20"/>
                <w:szCs w:val="20"/>
              </w:rPr>
              <w:t>Aportes de umidade na interface com a Serra. 24/10/2015.</w:t>
            </w:r>
          </w:p>
        </w:tc>
      </w:tr>
    </w:tbl>
    <w:p w:rsidR="0053686F" w:rsidRPr="00D05586" w:rsidRDefault="0053686F" w:rsidP="0053686F">
      <w:pPr>
        <w:spacing w:before="60" w:after="60" w:line="240" w:lineRule="auto"/>
        <w:rPr>
          <w:sz w:val="22"/>
          <w:szCs w:val="22"/>
        </w:rPr>
      </w:pPr>
      <w:bookmarkStart w:id="49" w:name="_Ref464331007"/>
      <w:bookmarkStart w:id="50" w:name="_Toc461583566"/>
      <w:bookmarkStart w:id="51" w:name="_Toc473058732"/>
      <w:r w:rsidRPr="00D05586">
        <w:rPr>
          <w:sz w:val="22"/>
          <w:szCs w:val="22"/>
        </w:rPr>
        <w:t xml:space="preserve">Figura </w:t>
      </w:r>
      <w:r w:rsidRPr="00D05586">
        <w:rPr>
          <w:sz w:val="22"/>
          <w:szCs w:val="22"/>
        </w:rPr>
        <w:fldChar w:fldCharType="begin"/>
      </w:r>
      <w:r w:rsidRPr="00D05586">
        <w:rPr>
          <w:sz w:val="22"/>
          <w:szCs w:val="22"/>
        </w:rPr>
        <w:instrText xml:space="preserve"> SEQ Figura \* ARABIC </w:instrText>
      </w:r>
      <w:r w:rsidRPr="00D05586">
        <w:rPr>
          <w:sz w:val="22"/>
          <w:szCs w:val="22"/>
        </w:rPr>
        <w:fldChar w:fldCharType="separate"/>
      </w:r>
      <w:r w:rsidR="00BE0F3F">
        <w:rPr>
          <w:noProof/>
          <w:sz w:val="22"/>
          <w:szCs w:val="22"/>
        </w:rPr>
        <w:t>2</w:t>
      </w:r>
      <w:r w:rsidRPr="00D05586">
        <w:rPr>
          <w:noProof/>
          <w:sz w:val="22"/>
          <w:szCs w:val="22"/>
        </w:rPr>
        <w:fldChar w:fldCharType="end"/>
      </w:r>
      <w:bookmarkEnd w:id="49"/>
      <w:r w:rsidRPr="00D05586">
        <w:rPr>
          <w:sz w:val="22"/>
          <w:szCs w:val="22"/>
        </w:rPr>
        <w:t xml:space="preserve"> - Exemplos de fenômenos climatológicos na área de abrangência da APA de Guaraqueçaba.</w:t>
      </w:r>
      <w:bookmarkEnd w:id="50"/>
      <w:bookmarkEnd w:id="51"/>
    </w:p>
    <w:p w:rsidR="0053686F" w:rsidRDefault="0053686F" w:rsidP="0053686F">
      <w:pPr>
        <w:spacing w:before="60" w:after="60"/>
        <w:rPr>
          <w:bCs/>
          <w:iCs/>
          <w:sz w:val="24"/>
          <w:szCs w:val="24"/>
        </w:rPr>
      </w:pPr>
      <w:r w:rsidRPr="00023EC2">
        <w:rPr>
          <w:bCs/>
          <w:iCs/>
        </w:rPr>
        <w:t>Fonte: Os Autores (2015).</w:t>
      </w:r>
    </w:p>
    <w:p w:rsidR="0053686F" w:rsidRDefault="0053686F" w:rsidP="0053686F">
      <w:pPr>
        <w:ind w:firstLine="709"/>
        <w:jc w:val="both"/>
        <w:rPr>
          <w:bCs/>
          <w:iCs/>
          <w:sz w:val="24"/>
          <w:szCs w:val="24"/>
        </w:rPr>
      </w:pPr>
    </w:p>
    <w:p w:rsidR="0053686F" w:rsidRPr="001D2883" w:rsidRDefault="0053686F" w:rsidP="0053686F">
      <w:pPr>
        <w:ind w:firstLine="709"/>
        <w:jc w:val="both"/>
        <w:rPr>
          <w:bCs/>
          <w:iCs/>
          <w:sz w:val="24"/>
          <w:szCs w:val="24"/>
        </w:rPr>
      </w:pPr>
      <w:r w:rsidRPr="001D2883">
        <w:rPr>
          <w:bCs/>
          <w:iCs/>
          <w:sz w:val="24"/>
          <w:szCs w:val="24"/>
        </w:rPr>
        <w:t xml:space="preserve">A APA de Guaraqueçaba, inserida neste contexto do litoral paranaense, destaca-se como uma área relevante à proteção ambiental, </w:t>
      </w:r>
      <w:r>
        <w:rPr>
          <w:bCs/>
          <w:iCs/>
          <w:sz w:val="24"/>
          <w:szCs w:val="24"/>
        </w:rPr>
        <w:t>porém, mesmo contando com uma rede de estações pluviométricas e climatol</w:t>
      </w:r>
      <w:r w:rsidRPr="001D2883">
        <w:rPr>
          <w:bCs/>
          <w:iCs/>
          <w:sz w:val="24"/>
          <w:szCs w:val="24"/>
        </w:rPr>
        <w:t>ó</w:t>
      </w:r>
      <w:r>
        <w:rPr>
          <w:bCs/>
          <w:iCs/>
          <w:sz w:val="24"/>
          <w:szCs w:val="24"/>
        </w:rPr>
        <w:t>gicas, ao todo de 6 estações meteorológicas na área de abra</w:t>
      </w:r>
      <w:r w:rsidR="00FD3B2E">
        <w:rPr>
          <w:bCs/>
          <w:iCs/>
          <w:sz w:val="24"/>
          <w:szCs w:val="24"/>
        </w:rPr>
        <w:t xml:space="preserve">ngência da APA de Guaraqueçaba </w:t>
      </w:r>
      <w:r w:rsidRPr="00FD3B2E">
        <w:rPr>
          <w:bCs/>
          <w:iCs/>
          <w:sz w:val="24"/>
          <w:szCs w:val="24"/>
          <w:highlight w:val="yellow"/>
        </w:rPr>
        <w:t>(</w:t>
      </w:r>
      <w:r w:rsidR="00FD3B2E" w:rsidRPr="00FD3B2E">
        <w:rPr>
          <w:bCs/>
          <w:iCs/>
          <w:sz w:val="24"/>
          <w:szCs w:val="24"/>
          <w:highlight w:val="yellow"/>
        </w:rPr>
        <w:fldChar w:fldCharType="begin"/>
      </w:r>
      <w:r w:rsidR="00FD3B2E" w:rsidRPr="00FD3B2E">
        <w:rPr>
          <w:bCs/>
          <w:iCs/>
          <w:sz w:val="24"/>
          <w:szCs w:val="24"/>
          <w:highlight w:val="yellow"/>
        </w:rPr>
        <w:instrText xml:space="preserve"> REF _Ref473059377 \h  \* MERGEFORMAT </w:instrText>
      </w:r>
      <w:r w:rsidR="00FD3B2E" w:rsidRPr="00FD3B2E">
        <w:rPr>
          <w:bCs/>
          <w:iCs/>
          <w:sz w:val="24"/>
          <w:szCs w:val="24"/>
          <w:highlight w:val="yellow"/>
        </w:rPr>
      </w:r>
      <w:r w:rsidR="00FD3B2E" w:rsidRPr="00FD3B2E">
        <w:rPr>
          <w:bCs/>
          <w:iCs/>
          <w:sz w:val="24"/>
          <w:szCs w:val="24"/>
          <w:highlight w:val="yellow"/>
        </w:rPr>
        <w:fldChar w:fldCharType="separate"/>
      </w:r>
      <w:r w:rsidR="00FD3B2E" w:rsidRPr="00FD3B2E">
        <w:rPr>
          <w:bCs/>
          <w:iCs/>
          <w:sz w:val="24"/>
          <w:szCs w:val="24"/>
          <w:highlight w:val="yellow"/>
        </w:rPr>
        <w:t>Anexo 1</w:t>
      </w:r>
      <w:r w:rsidR="00FD3B2E" w:rsidRPr="00FD3B2E">
        <w:rPr>
          <w:bCs/>
          <w:iCs/>
          <w:sz w:val="24"/>
          <w:szCs w:val="24"/>
          <w:highlight w:val="yellow"/>
        </w:rPr>
        <w:fldChar w:fldCharType="end"/>
      </w:r>
      <w:r w:rsidRPr="00FD3B2E">
        <w:rPr>
          <w:bCs/>
          <w:iCs/>
          <w:sz w:val="24"/>
          <w:szCs w:val="24"/>
          <w:highlight w:val="yellow"/>
        </w:rPr>
        <w:t>),</w:t>
      </w:r>
      <w:r w:rsidRPr="00DC4B38">
        <w:rPr>
          <w:bCs/>
          <w:iCs/>
        </w:rPr>
        <w:t xml:space="preserve"> </w:t>
      </w:r>
      <w:r w:rsidRPr="001D2883">
        <w:rPr>
          <w:bCs/>
          <w:iCs/>
          <w:sz w:val="24"/>
          <w:szCs w:val="24"/>
        </w:rPr>
        <w:t>não apresenta estudos climatológicos expressivos. Este fato compromete a constatação, previsão e prevenção de possíveis problemas ambientais na área.</w:t>
      </w:r>
    </w:p>
    <w:p w:rsidR="0053686F" w:rsidRPr="001D2883" w:rsidRDefault="0053686F" w:rsidP="0053686F">
      <w:pPr>
        <w:ind w:firstLine="709"/>
        <w:jc w:val="both"/>
        <w:rPr>
          <w:bCs/>
          <w:iCs/>
          <w:sz w:val="24"/>
          <w:szCs w:val="24"/>
        </w:rPr>
      </w:pPr>
      <w:r w:rsidRPr="001D2883">
        <w:rPr>
          <w:bCs/>
          <w:iCs/>
          <w:sz w:val="24"/>
          <w:szCs w:val="24"/>
        </w:rPr>
        <w:t>Do ponto de vista da temperatura, Jorge e Mendonça (2008) apontam que no Litoral do Estado do Paraná</w:t>
      </w:r>
      <w:r>
        <w:rPr>
          <w:bCs/>
          <w:iCs/>
          <w:sz w:val="24"/>
          <w:szCs w:val="24"/>
        </w:rPr>
        <w:t>,</w:t>
      </w:r>
      <w:r w:rsidRPr="001D2883">
        <w:rPr>
          <w:bCs/>
          <w:iCs/>
          <w:sz w:val="24"/>
          <w:szCs w:val="24"/>
        </w:rPr>
        <w:t xml:space="preserve"> esta pode ser considerada o principal elemento </w:t>
      </w:r>
      <w:proofErr w:type="spellStart"/>
      <w:r w:rsidRPr="001D2883">
        <w:rPr>
          <w:bCs/>
          <w:iCs/>
          <w:sz w:val="24"/>
          <w:szCs w:val="24"/>
        </w:rPr>
        <w:t>regionalizador</w:t>
      </w:r>
      <w:proofErr w:type="spellEnd"/>
      <w:r w:rsidRPr="001D2883">
        <w:rPr>
          <w:bCs/>
          <w:iCs/>
          <w:sz w:val="24"/>
          <w:szCs w:val="24"/>
        </w:rPr>
        <w:t xml:space="preserve"> do clima. De acordo com Paula (2005) e Jorge (2008) a temperatura média do ar, na porção norte da região litorânea, apresenta a seguinte variação espaço-temporal: </w:t>
      </w:r>
    </w:p>
    <w:p w:rsidR="0053686F" w:rsidRPr="001D2883" w:rsidRDefault="0053686F" w:rsidP="0053686F">
      <w:pPr>
        <w:numPr>
          <w:ilvl w:val="0"/>
          <w:numId w:val="8"/>
        </w:numPr>
        <w:ind w:left="709" w:firstLine="0"/>
        <w:jc w:val="both"/>
        <w:rPr>
          <w:bCs/>
          <w:iCs/>
          <w:sz w:val="24"/>
          <w:szCs w:val="24"/>
        </w:rPr>
      </w:pPr>
      <w:r w:rsidRPr="001D2883">
        <w:rPr>
          <w:bCs/>
          <w:iCs/>
          <w:sz w:val="24"/>
          <w:szCs w:val="24"/>
        </w:rPr>
        <w:t xml:space="preserve">A média anual varia entre 19º e 21ºC na planície litorânea, diminuindo nas regiões mais altas; </w:t>
      </w:r>
    </w:p>
    <w:p w:rsidR="0053686F" w:rsidRPr="001D2883" w:rsidRDefault="0053686F" w:rsidP="0053686F">
      <w:pPr>
        <w:numPr>
          <w:ilvl w:val="0"/>
          <w:numId w:val="8"/>
        </w:numPr>
        <w:ind w:left="709" w:firstLine="0"/>
        <w:jc w:val="both"/>
        <w:rPr>
          <w:bCs/>
          <w:iCs/>
          <w:sz w:val="24"/>
          <w:szCs w:val="24"/>
        </w:rPr>
      </w:pPr>
      <w:r w:rsidRPr="001D2883">
        <w:rPr>
          <w:bCs/>
          <w:iCs/>
          <w:sz w:val="24"/>
          <w:szCs w:val="24"/>
        </w:rPr>
        <w:t xml:space="preserve">Nas serras e nos morros, a média anual encontra-se entre 15º e 17ºC, chegando a menores valores nas altitudes elevadas; </w:t>
      </w:r>
    </w:p>
    <w:p w:rsidR="0053686F" w:rsidRPr="001D2883" w:rsidRDefault="0053686F" w:rsidP="0053686F">
      <w:pPr>
        <w:numPr>
          <w:ilvl w:val="0"/>
          <w:numId w:val="8"/>
        </w:numPr>
        <w:ind w:left="709" w:firstLine="0"/>
        <w:jc w:val="both"/>
        <w:rPr>
          <w:bCs/>
          <w:iCs/>
          <w:sz w:val="24"/>
          <w:szCs w:val="24"/>
        </w:rPr>
      </w:pPr>
      <w:r w:rsidRPr="001D2883">
        <w:rPr>
          <w:bCs/>
          <w:iCs/>
          <w:sz w:val="24"/>
          <w:szCs w:val="24"/>
        </w:rPr>
        <w:lastRenderedPageBreak/>
        <w:t>No verão a média oscila entre 22º e 24ºC na planície, diminuindo para 19</w:t>
      </w:r>
      <w:r>
        <w:rPr>
          <w:bCs/>
          <w:iCs/>
          <w:sz w:val="24"/>
          <w:szCs w:val="24"/>
        </w:rPr>
        <w:t>º e 21ºC nas regiões mais altas e</w:t>
      </w:r>
      <w:r w:rsidRPr="001D2883">
        <w:rPr>
          <w:bCs/>
          <w:iCs/>
          <w:sz w:val="24"/>
          <w:szCs w:val="24"/>
        </w:rPr>
        <w:t xml:space="preserve"> chegando </w:t>
      </w:r>
      <w:r>
        <w:rPr>
          <w:bCs/>
          <w:iCs/>
          <w:sz w:val="24"/>
          <w:szCs w:val="24"/>
        </w:rPr>
        <w:t>a</w:t>
      </w:r>
      <w:r w:rsidRPr="001D2883">
        <w:rPr>
          <w:bCs/>
          <w:iCs/>
          <w:sz w:val="24"/>
          <w:szCs w:val="24"/>
        </w:rPr>
        <w:t xml:space="preserve"> 17º e 18ºC nos picos montanhosos; </w:t>
      </w:r>
    </w:p>
    <w:p w:rsidR="0053686F" w:rsidRDefault="0053686F" w:rsidP="0053686F">
      <w:pPr>
        <w:numPr>
          <w:ilvl w:val="0"/>
          <w:numId w:val="8"/>
        </w:numPr>
        <w:ind w:left="709" w:firstLine="0"/>
        <w:jc w:val="both"/>
        <w:rPr>
          <w:bCs/>
          <w:iCs/>
          <w:sz w:val="24"/>
          <w:szCs w:val="24"/>
        </w:rPr>
      </w:pPr>
      <w:r w:rsidRPr="001D2883">
        <w:rPr>
          <w:bCs/>
          <w:iCs/>
          <w:sz w:val="24"/>
          <w:szCs w:val="24"/>
        </w:rPr>
        <w:t>No inverno, as médias variam entre 15º e 17ºC na planície, sendo que nas encostas e regiões mais altas ati</w:t>
      </w:r>
      <w:r>
        <w:rPr>
          <w:bCs/>
          <w:iCs/>
          <w:sz w:val="24"/>
          <w:szCs w:val="24"/>
        </w:rPr>
        <w:t xml:space="preserve">ngem valores entre 13º e 14ºC. </w:t>
      </w:r>
    </w:p>
    <w:p w:rsidR="0053686F" w:rsidRDefault="0053686F" w:rsidP="0053686F">
      <w:pPr>
        <w:ind w:firstLine="709"/>
        <w:jc w:val="both"/>
        <w:rPr>
          <w:bCs/>
          <w:iCs/>
          <w:sz w:val="24"/>
          <w:szCs w:val="24"/>
        </w:rPr>
      </w:pPr>
    </w:p>
    <w:p w:rsidR="0053686F" w:rsidRPr="001D2883" w:rsidRDefault="0053686F" w:rsidP="0053686F">
      <w:pPr>
        <w:ind w:firstLine="709"/>
        <w:jc w:val="both"/>
        <w:rPr>
          <w:bCs/>
          <w:iCs/>
          <w:sz w:val="24"/>
          <w:szCs w:val="24"/>
        </w:rPr>
      </w:pPr>
      <w:r w:rsidRPr="001D2883">
        <w:rPr>
          <w:bCs/>
          <w:iCs/>
          <w:sz w:val="24"/>
          <w:szCs w:val="24"/>
        </w:rPr>
        <w:t xml:space="preserve">Ao examinar </w:t>
      </w:r>
      <w:r>
        <w:rPr>
          <w:bCs/>
          <w:iCs/>
          <w:sz w:val="24"/>
          <w:szCs w:val="24"/>
        </w:rPr>
        <w:t>a</w:t>
      </w:r>
      <w:r w:rsidRPr="001D2883">
        <w:rPr>
          <w:bCs/>
          <w:iCs/>
          <w:sz w:val="24"/>
          <w:szCs w:val="24"/>
        </w:rPr>
        <w:t xml:space="preserve"> sazonalidade da distribuição da temperatura, verifica-se que durante o verão, a maritimidade e a variação da latitude exercem papéis secundários em detrimento da variação de altitude. A altitude apresenta um papel fundamental na atenuação das temperaturas, visto que, de modo geral, a temperatura do ar diminui à medida que a altitude aumenta. No inverno, além do relevo que pela força de atrito orienta o desenvolvimento da MPA, provocando quedas importantes de temperatura em regiões mais elevadas, deve-se destacar</w:t>
      </w:r>
      <w:r>
        <w:rPr>
          <w:bCs/>
          <w:iCs/>
          <w:sz w:val="24"/>
          <w:szCs w:val="24"/>
        </w:rPr>
        <w:t xml:space="preserve"> o papel significativo d</w:t>
      </w:r>
      <w:r w:rsidRPr="001D2883">
        <w:rPr>
          <w:bCs/>
          <w:iCs/>
          <w:sz w:val="24"/>
          <w:szCs w:val="24"/>
        </w:rPr>
        <w:t xml:space="preserve">a variação da latitude. No que tange ao efeito da maritimidade no inverno, conforme </w:t>
      </w:r>
      <w:proofErr w:type="spellStart"/>
      <w:r w:rsidRPr="001D2883">
        <w:rPr>
          <w:bCs/>
          <w:iCs/>
          <w:sz w:val="24"/>
          <w:szCs w:val="24"/>
        </w:rPr>
        <w:t>Nimer</w:t>
      </w:r>
      <w:proofErr w:type="spellEnd"/>
      <w:r w:rsidRPr="001D2883">
        <w:rPr>
          <w:bCs/>
          <w:iCs/>
          <w:sz w:val="24"/>
          <w:szCs w:val="24"/>
        </w:rPr>
        <w:t xml:space="preserve"> (1989), est</w:t>
      </w:r>
      <w:r>
        <w:rPr>
          <w:bCs/>
          <w:iCs/>
          <w:sz w:val="24"/>
          <w:szCs w:val="24"/>
        </w:rPr>
        <w:t>a</w:t>
      </w:r>
      <w:r w:rsidRPr="001D2883">
        <w:rPr>
          <w:bCs/>
          <w:iCs/>
          <w:sz w:val="24"/>
          <w:szCs w:val="24"/>
        </w:rPr>
        <w:t xml:space="preserve"> atua de maneira oposta </w:t>
      </w:r>
      <w:r>
        <w:rPr>
          <w:bCs/>
          <w:iCs/>
          <w:sz w:val="24"/>
          <w:szCs w:val="24"/>
        </w:rPr>
        <w:t>à</w:t>
      </w:r>
      <w:r w:rsidRPr="001D2883">
        <w:rPr>
          <w:bCs/>
          <w:iCs/>
          <w:sz w:val="24"/>
          <w:szCs w:val="24"/>
        </w:rPr>
        <w:t>s condições verificadas no verão</w:t>
      </w:r>
      <w:r>
        <w:rPr>
          <w:bCs/>
          <w:iCs/>
          <w:sz w:val="24"/>
          <w:szCs w:val="24"/>
        </w:rPr>
        <w:t xml:space="preserve">. </w:t>
      </w:r>
    </w:p>
    <w:p w:rsidR="0053686F" w:rsidRDefault="0053686F" w:rsidP="0053686F">
      <w:pPr>
        <w:ind w:firstLine="709"/>
        <w:jc w:val="both"/>
        <w:rPr>
          <w:bCs/>
          <w:iCs/>
          <w:sz w:val="24"/>
          <w:szCs w:val="24"/>
        </w:rPr>
      </w:pPr>
      <w:r w:rsidRPr="00A7785A">
        <w:rPr>
          <w:bCs/>
          <w:iCs/>
          <w:sz w:val="24"/>
          <w:szCs w:val="24"/>
        </w:rPr>
        <w:t xml:space="preserve">A análise </w:t>
      </w:r>
      <w:r>
        <w:rPr>
          <w:bCs/>
          <w:iCs/>
          <w:sz w:val="24"/>
          <w:szCs w:val="24"/>
        </w:rPr>
        <w:t xml:space="preserve">do gráfico representado na </w:t>
      </w:r>
      <w:r w:rsidRPr="0080033E">
        <w:rPr>
          <w:sz w:val="24"/>
          <w:szCs w:val="24"/>
        </w:rPr>
        <w:fldChar w:fldCharType="begin"/>
      </w:r>
      <w:r w:rsidRPr="0080033E">
        <w:rPr>
          <w:sz w:val="24"/>
          <w:szCs w:val="24"/>
        </w:rPr>
        <w:instrText xml:space="preserve"> REF _Ref458286898 \h </w:instrText>
      </w:r>
      <w:r>
        <w:rPr>
          <w:sz w:val="24"/>
          <w:szCs w:val="24"/>
        </w:rPr>
        <w:instrText xml:space="preserve"> \* MERGEFORMAT </w:instrText>
      </w:r>
      <w:r w:rsidRPr="0080033E">
        <w:rPr>
          <w:sz w:val="24"/>
          <w:szCs w:val="24"/>
        </w:rPr>
      </w:r>
      <w:r w:rsidRPr="0080033E">
        <w:rPr>
          <w:sz w:val="24"/>
          <w:szCs w:val="24"/>
        </w:rPr>
        <w:fldChar w:fldCharType="separate"/>
      </w:r>
      <w:r w:rsidR="00FD3B2E" w:rsidRPr="00FD3B2E">
        <w:rPr>
          <w:sz w:val="24"/>
          <w:szCs w:val="24"/>
          <w:highlight w:val="yellow"/>
        </w:rPr>
        <w:t xml:space="preserve">Figura </w:t>
      </w:r>
      <w:r w:rsidR="00FD3B2E" w:rsidRPr="00FD3B2E">
        <w:rPr>
          <w:noProof/>
          <w:sz w:val="24"/>
          <w:szCs w:val="24"/>
          <w:highlight w:val="yellow"/>
        </w:rPr>
        <w:t>3</w:t>
      </w:r>
      <w:r w:rsidRPr="0080033E">
        <w:rPr>
          <w:sz w:val="24"/>
          <w:szCs w:val="24"/>
        </w:rPr>
        <w:fldChar w:fldCharType="end"/>
      </w:r>
      <w:r w:rsidRPr="00A7785A">
        <w:rPr>
          <w:bCs/>
          <w:iCs/>
          <w:sz w:val="24"/>
          <w:szCs w:val="24"/>
        </w:rPr>
        <w:t xml:space="preserve">, </w:t>
      </w:r>
      <w:r w:rsidRPr="001D2883">
        <w:rPr>
          <w:bCs/>
          <w:iCs/>
          <w:sz w:val="24"/>
          <w:szCs w:val="24"/>
        </w:rPr>
        <w:t>permite constatar que a temperatura apresenta o seguinte comportamento: no verão, sob domínio da MTA, registram-se as maiores médias, as quais diminuem a partir do mês de março, correspondendo ao início do outono. No inverno, por influência da MPA verificam-se os valores mais baixos, os quais aumentam progres</w:t>
      </w:r>
      <w:r>
        <w:rPr>
          <w:bCs/>
          <w:iCs/>
          <w:sz w:val="24"/>
          <w:szCs w:val="24"/>
        </w:rPr>
        <w:t>sivamente durante a primavera</w:t>
      </w:r>
    </w:p>
    <w:p w:rsidR="0053686F" w:rsidRPr="001D2883" w:rsidRDefault="0053686F" w:rsidP="0053686F">
      <w:pPr>
        <w:ind w:firstLine="709"/>
        <w:jc w:val="both"/>
        <w:rPr>
          <w:sz w:val="24"/>
          <w:szCs w:val="24"/>
        </w:rPr>
      </w:pPr>
      <w:r w:rsidRPr="001D2883">
        <w:rPr>
          <w:sz w:val="24"/>
          <w:szCs w:val="24"/>
        </w:rPr>
        <w:t xml:space="preserve">Quanto à direção e </w:t>
      </w:r>
      <w:r>
        <w:rPr>
          <w:sz w:val="24"/>
          <w:szCs w:val="24"/>
        </w:rPr>
        <w:t xml:space="preserve">à </w:t>
      </w:r>
      <w:r w:rsidRPr="001D2883">
        <w:rPr>
          <w:sz w:val="24"/>
          <w:szCs w:val="24"/>
        </w:rPr>
        <w:t>velocidade dos ventos na área, evidencia-se uma correlação com as brisas marítimas, aproximadamente ao meio-dia, soprando continente adentro e, as continentais, ao anoitecer, de forma que o vento sopra da terra em direção ao oceano, devido ao resfriamento do solo de forma mais rápida do</w:t>
      </w:r>
      <w:r>
        <w:rPr>
          <w:sz w:val="24"/>
          <w:szCs w:val="24"/>
        </w:rPr>
        <w:t xml:space="preserve"> que é verificado no</w:t>
      </w:r>
      <w:r w:rsidRPr="001D2883">
        <w:rPr>
          <w:sz w:val="24"/>
          <w:szCs w:val="24"/>
        </w:rPr>
        <w:t xml:space="preserve"> mar, proporcionando uma inversão do gradiente de pressão (PAULA, 2010). As medições de ventos no litoral do Paraná são bastante escassas, contudo os dados existentes indicam predomínios de leste e sul. Destaca-se ainda, que estes apresentam relações com as dinâmicas de movimentação da MTA, fato que favorece a entrada de umidade, a qual apresenta valores superiores a 80% ao longo do ano.</w:t>
      </w:r>
    </w:p>
    <w:p w:rsidR="0053686F" w:rsidRDefault="0053686F" w:rsidP="0053686F">
      <w:pPr>
        <w:ind w:firstLine="709"/>
        <w:jc w:val="both"/>
        <w:rPr>
          <w:bCs/>
          <w:iCs/>
          <w:sz w:val="24"/>
          <w:szCs w:val="24"/>
        </w:rPr>
      </w:pPr>
    </w:p>
    <w:p w:rsidR="0053686F" w:rsidRPr="001D2883" w:rsidRDefault="0053686F" w:rsidP="0053686F">
      <w:pPr>
        <w:rPr>
          <w:bCs/>
          <w:iCs/>
          <w:sz w:val="24"/>
          <w:szCs w:val="24"/>
        </w:rPr>
      </w:pPr>
      <w:r w:rsidRPr="001D2883">
        <w:rPr>
          <w:noProof/>
          <w:sz w:val="24"/>
          <w:szCs w:val="24"/>
        </w:rPr>
        <w:lastRenderedPageBreak/>
        <w:drawing>
          <wp:inline distT="0" distB="0" distL="0" distR="0" wp14:anchorId="2830F2FD" wp14:editId="78E692D9">
            <wp:extent cx="4362450" cy="2743200"/>
            <wp:effectExtent l="0" t="0" r="0" b="0"/>
            <wp:docPr id="10"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3686F" w:rsidRPr="00D05586" w:rsidRDefault="0053686F" w:rsidP="0053686F">
      <w:pPr>
        <w:spacing w:before="60" w:after="60" w:line="240" w:lineRule="auto"/>
        <w:rPr>
          <w:sz w:val="22"/>
          <w:szCs w:val="22"/>
        </w:rPr>
      </w:pPr>
      <w:bookmarkStart w:id="52" w:name="_Ref458286898"/>
      <w:bookmarkStart w:id="53" w:name="_Toc461583567"/>
      <w:bookmarkStart w:id="54" w:name="_Toc473058733"/>
      <w:r w:rsidRPr="00D05586">
        <w:rPr>
          <w:sz w:val="22"/>
          <w:szCs w:val="22"/>
        </w:rPr>
        <w:t xml:space="preserve">Figura </w:t>
      </w:r>
      <w:r w:rsidRPr="00D05586">
        <w:rPr>
          <w:sz w:val="22"/>
          <w:szCs w:val="22"/>
        </w:rPr>
        <w:fldChar w:fldCharType="begin"/>
      </w:r>
      <w:r w:rsidRPr="00D05586">
        <w:rPr>
          <w:sz w:val="22"/>
          <w:szCs w:val="22"/>
        </w:rPr>
        <w:instrText xml:space="preserve"> SEQ Figura \* ARABIC </w:instrText>
      </w:r>
      <w:r w:rsidRPr="00D05586">
        <w:rPr>
          <w:sz w:val="22"/>
          <w:szCs w:val="22"/>
        </w:rPr>
        <w:fldChar w:fldCharType="separate"/>
      </w:r>
      <w:r w:rsidR="00BE0F3F">
        <w:rPr>
          <w:noProof/>
          <w:sz w:val="22"/>
          <w:szCs w:val="22"/>
        </w:rPr>
        <w:t>3</w:t>
      </w:r>
      <w:r w:rsidRPr="00D05586">
        <w:rPr>
          <w:noProof/>
          <w:sz w:val="22"/>
          <w:szCs w:val="22"/>
        </w:rPr>
        <w:fldChar w:fldCharType="end"/>
      </w:r>
      <w:bookmarkEnd w:id="52"/>
      <w:r w:rsidRPr="00D05586">
        <w:rPr>
          <w:sz w:val="22"/>
          <w:szCs w:val="22"/>
        </w:rPr>
        <w:t xml:space="preserve"> – Gráfico de temperatura média mensal – Guaraqueçaba/PR.</w:t>
      </w:r>
      <w:bookmarkEnd w:id="53"/>
      <w:bookmarkEnd w:id="54"/>
    </w:p>
    <w:p w:rsidR="0053686F" w:rsidRPr="00A7785A" w:rsidRDefault="0053686F" w:rsidP="0053686F">
      <w:pPr>
        <w:spacing w:line="240" w:lineRule="auto"/>
        <w:rPr>
          <w:caps/>
        </w:rPr>
      </w:pPr>
      <w:r w:rsidRPr="00A7785A">
        <w:t xml:space="preserve">Fonte: IAPAR (1978 – 2014) – </w:t>
      </w:r>
      <w:r>
        <w:t>E</w:t>
      </w:r>
      <w:r w:rsidRPr="00A7785A">
        <w:t xml:space="preserve">stação </w:t>
      </w:r>
      <w:r>
        <w:t>C</w:t>
      </w:r>
      <w:r w:rsidRPr="00A7785A">
        <w:t>limatológica (c</w:t>
      </w:r>
      <w:r>
        <w:t>ó</w:t>
      </w:r>
      <w:r w:rsidRPr="00A7785A">
        <w:t xml:space="preserve">digo </w:t>
      </w:r>
      <w:r w:rsidRPr="00A7785A">
        <w:rPr>
          <w:bCs/>
          <w:iCs/>
        </w:rPr>
        <w:t>2548039)</w:t>
      </w:r>
    </w:p>
    <w:p w:rsidR="0053686F" w:rsidRDefault="0053686F" w:rsidP="0053686F">
      <w:pPr>
        <w:ind w:firstLine="709"/>
        <w:jc w:val="both"/>
        <w:rPr>
          <w:sz w:val="24"/>
          <w:szCs w:val="24"/>
        </w:rPr>
      </w:pPr>
    </w:p>
    <w:p w:rsidR="0053686F" w:rsidRDefault="0053686F" w:rsidP="0053686F">
      <w:pPr>
        <w:ind w:firstLine="709"/>
        <w:jc w:val="both"/>
        <w:rPr>
          <w:bCs/>
          <w:iCs/>
          <w:color w:val="000000"/>
          <w:sz w:val="24"/>
          <w:szCs w:val="24"/>
        </w:rPr>
      </w:pPr>
      <w:r w:rsidRPr="001D2883">
        <w:rPr>
          <w:bCs/>
          <w:iCs/>
          <w:color w:val="000000"/>
          <w:sz w:val="24"/>
          <w:szCs w:val="24"/>
        </w:rPr>
        <w:t xml:space="preserve">As características de </w:t>
      </w:r>
      <w:r>
        <w:rPr>
          <w:bCs/>
          <w:iCs/>
          <w:color w:val="000000"/>
          <w:sz w:val="24"/>
          <w:szCs w:val="24"/>
        </w:rPr>
        <w:t xml:space="preserve">umidade e temperaturas elevadas </w:t>
      </w:r>
      <w:r w:rsidRPr="001D2883">
        <w:rPr>
          <w:bCs/>
          <w:iCs/>
          <w:color w:val="000000"/>
          <w:sz w:val="24"/>
          <w:szCs w:val="24"/>
        </w:rPr>
        <w:t xml:space="preserve">e </w:t>
      </w:r>
      <w:r>
        <w:rPr>
          <w:bCs/>
          <w:iCs/>
          <w:color w:val="000000"/>
          <w:sz w:val="24"/>
          <w:szCs w:val="24"/>
        </w:rPr>
        <w:t>de chuvas abundantes</w:t>
      </w:r>
      <w:r w:rsidRPr="001D2883">
        <w:rPr>
          <w:bCs/>
          <w:iCs/>
          <w:color w:val="000000"/>
          <w:sz w:val="24"/>
          <w:szCs w:val="24"/>
        </w:rPr>
        <w:t xml:space="preserve"> permitem compreender as configurações do balanço hídrico climatológico para a </w:t>
      </w:r>
      <w:r w:rsidRPr="00513ED5">
        <w:rPr>
          <w:bCs/>
          <w:iCs/>
          <w:color w:val="000000"/>
          <w:sz w:val="24"/>
          <w:szCs w:val="24"/>
        </w:rPr>
        <w:t xml:space="preserve">região </w:t>
      </w:r>
      <w:r w:rsidRPr="00446A84">
        <w:rPr>
          <w:bCs/>
          <w:iCs/>
          <w:color w:val="000000"/>
          <w:sz w:val="24"/>
          <w:szCs w:val="24"/>
          <w:highlight w:val="yellow"/>
        </w:rPr>
        <w:t>(</w:t>
      </w:r>
      <w:r w:rsidRPr="00446A84">
        <w:rPr>
          <w:bCs/>
          <w:iCs/>
          <w:color w:val="000000"/>
          <w:sz w:val="24"/>
          <w:szCs w:val="24"/>
          <w:highlight w:val="yellow"/>
        </w:rPr>
        <w:fldChar w:fldCharType="begin"/>
      </w:r>
      <w:r w:rsidRPr="00446A84">
        <w:rPr>
          <w:bCs/>
          <w:iCs/>
          <w:color w:val="000000"/>
          <w:sz w:val="24"/>
          <w:szCs w:val="24"/>
          <w:highlight w:val="yellow"/>
        </w:rPr>
        <w:instrText xml:space="preserve"> REF _Ref458287183 \h  \* MERGEFORMAT </w:instrText>
      </w:r>
      <w:r w:rsidRPr="00446A84">
        <w:rPr>
          <w:bCs/>
          <w:iCs/>
          <w:color w:val="000000"/>
          <w:sz w:val="24"/>
          <w:szCs w:val="24"/>
          <w:highlight w:val="yellow"/>
        </w:rPr>
      </w:r>
      <w:r w:rsidRPr="00446A84">
        <w:rPr>
          <w:bCs/>
          <w:iCs/>
          <w:color w:val="000000"/>
          <w:sz w:val="24"/>
          <w:szCs w:val="24"/>
          <w:highlight w:val="yellow"/>
        </w:rPr>
        <w:fldChar w:fldCharType="separate"/>
      </w:r>
      <w:r w:rsidR="00446A84" w:rsidRPr="00446A84">
        <w:rPr>
          <w:sz w:val="24"/>
          <w:szCs w:val="24"/>
          <w:highlight w:val="yellow"/>
        </w:rPr>
        <w:t xml:space="preserve">Figura </w:t>
      </w:r>
      <w:r w:rsidR="00446A84" w:rsidRPr="00446A84">
        <w:rPr>
          <w:noProof/>
          <w:sz w:val="24"/>
          <w:szCs w:val="24"/>
          <w:highlight w:val="yellow"/>
        </w:rPr>
        <w:t>4</w:t>
      </w:r>
      <w:r w:rsidRPr="00446A84">
        <w:rPr>
          <w:bCs/>
          <w:iCs/>
          <w:color w:val="000000"/>
          <w:sz w:val="24"/>
          <w:szCs w:val="24"/>
          <w:highlight w:val="yellow"/>
        </w:rPr>
        <w:fldChar w:fldCharType="end"/>
      </w:r>
      <w:r w:rsidRPr="00513ED5">
        <w:rPr>
          <w:bCs/>
          <w:iCs/>
          <w:color w:val="000000"/>
          <w:sz w:val="24"/>
          <w:szCs w:val="24"/>
        </w:rPr>
        <w:t>). O cálculo do balanço hídrico para o município de Guaraqueçaba foi</w:t>
      </w:r>
      <w:r w:rsidRPr="001D2883">
        <w:rPr>
          <w:bCs/>
          <w:iCs/>
          <w:color w:val="000000"/>
          <w:sz w:val="24"/>
          <w:szCs w:val="24"/>
        </w:rPr>
        <w:t xml:space="preserve"> realizado por meio dos dados diários da estação de Guaraqueçaba - IAPAR (2548039), tendo como base o método de </w:t>
      </w:r>
      <w:proofErr w:type="spellStart"/>
      <w:r w:rsidRPr="001D2883">
        <w:rPr>
          <w:bCs/>
          <w:iCs/>
          <w:color w:val="000000"/>
          <w:sz w:val="24"/>
          <w:szCs w:val="24"/>
        </w:rPr>
        <w:t>Thornthwaite</w:t>
      </w:r>
      <w:proofErr w:type="spellEnd"/>
      <w:r w:rsidRPr="001D2883">
        <w:rPr>
          <w:bCs/>
          <w:iCs/>
          <w:color w:val="000000"/>
          <w:sz w:val="24"/>
          <w:szCs w:val="24"/>
        </w:rPr>
        <w:t xml:space="preserve"> e </w:t>
      </w:r>
      <w:proofErr w:type="spellStart"/>
      <w:r w:rsidRPr="001D2883">
        <w:rPr>
          <w:bCs/>
          <w:iCs/>
          <w:color w:val="000000"/>
          <w:sz w:val="24"/>
          <w:szCs w:val="24"/>
        </w:rPr>
        <w:t>Mather</w:t>
      </w:r>
      <w:proofErr w:type="spellEnd"/>
      <w:r w:rsidRPr="001D2883">
        <w:rPr>
          <w:bCs/>
          <w:iCs/>
          <w:color w:val="000000"/>
          <w:sz w:val="24"/>
          <w:szCs w:val="24"/>
        </w:rPr>
        <w:t xml:space="preserve"> (1955), o qual leva em consideração a média mensal de temperatura e precipitação da série histórica.</w:t>
      </w:r>
      <w:r>
        <w:rPr>
          <w:bCs/>
          <w:iCs/>
          <w:color w:val="000000"/>
          <w:sz w:val="24"/>
          <w:szCs w:val="24"/>
        </w:rPr>
        <w:t xml:space="preserve"> </w:t>
      </w:r>
    </w:p>
    <w:p w:rsidR="0053686F" w:rsidRPr="001D2883" w:rsidRDefault="0053686F" w:rsidP="0053686F">
      <w:pPr>
        <w:ind w:firstLine="709"/>
        <w:jc w:val="both"/>
        <w:rPr>
          <w:bCs/>
          <w:iCs/>
          <w:color w:val="000000"/>
          <w:sz w:val="24"/>
          <w:szCs w:val="24"/>
        </w:rPr>
      </w:pPr>
    </w:p>
    <w:p w:rsidR="0053686F" w:rsidRDefault="0053686F" w:rsidP="0053686F">
      <w:pPr>
        <w:rPr>
          <w:caps/>
        </w:rPr>
      </w:pPr>
      <w:r w:rsidRPr="001D2883">
        <w:rPr>
          <w:noProof/>
          <w:sz w:val="24"/>
          <w:szCs w:val="24"/>
        </w:rPr>
        <w:drawing>
          <wp:inline distT="0" distB="0" distL="0" distR="0" wp14:anchorId="409C7EDA" wp14:editId="4EBB39F3">
            <wp:extent cx="4324350" cy="2819400"/>
            <wp:effectExtent l="0" t="0" r="0" b="0"/>
            <wp:docPr id="11" name="Grá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3686F" w:rsidRPr="00D05586" w:rsidRDefault="0053686F" w:rsidP="0053686F">
      <w:pPr>
        <w:spacing w:before="60" w:after="60" w:line="240" w:lineRule="auto"/>
        <w:rPr>
          <w:sz w:val="22"/>
          <w:szCs w:val="22"/>
        </w:rPr>
      </w:pPr>
      <w:bookmarkStart w:id="55" w:name="_Ref458287183"/>
      <w:bookmarkStart w:id="56" w:name="_Toc461583568"/>
      <w:bookmarkStart w:id="57" w:name="_Toc473058734"/>
      <w:r w:rsidRPr="00D05586">
        <w:rPr>
          <w:sz w:val="22"/>
          <w:szCs w:val="22"/>
        </w:rPr>
        <w:lastRenderedPageBreak/>
        <w:t xml:space="preserve">Figura </w:t>
      </w:r>
      <w:r w:rsidRPr="00D05586">
        <w:rPr>
          <w:sz w:val="22"/>
          <w:szCs w:val="22"/>
        </w:rPr>
        <w:fldChar w:fldCharType="begin"/>
      </w:r>
      <w:r w:rsidRPr="00D05586">
        <w:rPr>
          <w:sz w:val="22"/>
          <w:szCs w:val="22"/>
        </w:rPr>
        <w:instrText xml:space="preserve"> SEQ Figura \* ARABIC </w:instrText>
      </w:r>
      <w:r w:rsidRPr="00D05586">
        <w:rPr>
          <w:sz w:val="22"/>
          <w:szCs w:val="22"/>
        </w:rPr>
        <w:fldChar w:fldCharType="separate"/>
      </w:r>
      <w:r w:rsidR="00BE0F3F">
        <w:rPr>
          <w:noProof/>
          <w:sz w:val="22"/>
          <w:szCs w:val="22"/>
        </w:rPr>
        <w:t>4</w:t>
      </w:r>
      <w:r w:rsidRPr="00D05586">
        <w:rPr>
          <w:noProof/>
          <w:sz w:val="22"/>
          <w:szCs w:val="22"/>
        </w:rPr>
        <w:fldChar w:fldCharType="end"/>
      </w:r>
      <w:bookmarkEnd w:id="55"/>
      <w:r w:rsidRPr="00D05586">
        <w:rPr>
          <w:sz w:val="22"/>
          <w:szCs w:val="22"/>
        </w:rPr>
        <w:t xml:space="preserve"> – Gráfico de balanço hídrico mensal – Guaraqueçaba/PR.</w:t>
      </w:r>
      <w:bookmarkEnd w:id="56"/>
      <w:bookmarkEnd w:id="57"/>
    </w:p>
    <w:p w:rsidR="0053686F" w:rsidRPr="00A7785A" w:rsidRDefault="0053686F" w:rsidP="0053686F">
      <w:pPr>
        <w:spacing w:line="240" w:lineRule="auto"/>
        <w:rPr>
          <w:caps/>
        </w:rPr>
      </w:pPr>
      <w:r w:rsidRPr="00A7785A">
        <w:t xml:space="preserve">Fonte: IAPAR (1978 – 2014) – </w:t>
      </w:r>
      <w:r>
        <w:t>E</w:t>
      </w:r>
      <w:r w:rsidRPr="00A7785A">
        <w:t xml:space="preserve">stação </w:t>
      </w:r>
      <w:r>
        <w:t>C</w:t>
      </w:r>
      <w:r w:rsidRPr="00A7785A">
        <w:t>limatológica (c</w:t>
      </w:r>
      <w:r>
        <w:t>ó</w:t>
      </w:r>
      <w:r w:rsidRPr="00A7785A">
        <w:t xml:space="preserve">digo </w:t>
      </w:r>
      <w:r w:rsidRPr="00A7785A">
        <w:rPr>
          <w:bCs/>
          <w:iCs/>
        </w:rPr>
        <w:t>2548039)</w:t>
      </w:r>
    </w:p>
    <w:p w:rsidR="0053686F" w:rsidRDefault="0053686F" w:rsidP="0053686F">
      <w:pPr>
        <w:ind w:firstLine="709"/>
        <w:jc w:val="both"/>
        <w:rPr>
          <w:bCs/>
          <w:iCs/>
          <w:color w:val="000000"/>
          <w:sz w:val="24"/>
          <w:szCs w:val="24"/>
        </w:rPr>
      </w:pPr>
    </w:p>
    <w:p w:rsidR="0053686F" w:rsidRPr="001D2883" w:rsidRDefault="0053686F" w:rsidP="0053686F">
      <w:pPr>
        <w:ind w:firstLine="709"/>
        <w:jc w:val="both"/>
        <w:rPr>
          <w:bCs/>
          <w:iCs/>
          <w:color w:val="000000"/>
          <w:sz w:val="24"/>
          <w:szCs w:val="24"/>
        </w:rPr>
      </w:pPr>
      <w:r w:rsidRPr="001D2883">
        <w:rPr>
          <w:bCs/>
          <w:iCs/>
          <w:color w:val="000000"/>
          <w:sz w:val="24"/>
          <w:szCs w:val="24"/>
        </w:rPr>
        <w:t>Os resultados expressam condições de excedentes hídricos (EXC) ao longo do ano todo, sendo estes mais expressivos nos meses de verão (dezembro, janeiro e fevereiro), com destaque para janeiro, em que os valores superam os 250 mm. Os excedentes menos significativos foram verificados no mês de agosto, com valores inferiores a 50</w:t>
      </w:r>
      <w:r>
        <w:rPr>
          <w:bCs/>
          <w:iCs/>
          <w:color w:val="000000"/>
          <w:sz w:val="24"/>
          <w:szCs w:val="24"/>
        </w:rPr>
        <w:t xml:space="preserve"> </w:t>
      </w:r>
      <w:r w:rsidRPr="001D2883">
        <w:rPr>
          <w:bCs/>
          <w:iCs/>
          <w:color w:val="000000"/>
          <w:sz w:val="24"/>
          <w:szCs w:val="24"/>
        </w:rPr>
        <w:t xml:space="preserve">mm, devido aos menores aportes de umidade e </w:t>
      </w:r>
      <w:r>
        <w:rPr>
          <w:bCs/>
          <w:iCs/>
          <w:color w:val="000000"/>
          <w:sz w:val="24"/>
          <w:szCs w:val="24"/>
        </w:rPr>
        <w:t xml:space="preserve">de </w:t>
      </w:r>
      <w:r w:rsidRPr="001D2883">
        <w:rPr>
          <w:bCs/>
          <w:iCs/>
          <w:color w:val="000000"/>
          <w:sz w:val="24"/>
          <w:szCs w:val="24"/>
        </w:rPr>
        <w:t xml:space="preserve">chuva </w:t>
      </w:r>
      <w:r>
        <w:rPr>
          <w:bCs/>
          <w:iCs/>
          <w:color w:val="000000"/>
          <w:sz w:val="24"/>
          <w:szCs w:val="24"/>
        </w:rPr>
        <w:t>registrados neste mês</w:t>
      </w:r>
      <w:r w:rsidRPr="001D2883">
        <w:rPr>
          <w:bCs/>
          <w:iCs/>
          <w:color w:val="000000"/>
          <w:sz w:val="24"/>
          <w:szCs w:val="24"/>
        </w:rPr>
        <w:t>.</w:t>
      </w:r>
    </w:p>
    <w:p w:rsidR="0053686F" w:rsidRDefault="0053686F" w:rsidP="0053686F">
      <w:pPr>
        <w:ind w:firstLine="709"/>
        <w:jc w:val="both"/>
        <w:rPr>
          <w:bCs/>
          <w:iCs/>
          <w:sz w:val="24"/>
          <w:szCs w:val="24"/>
        </w:rPr>
      </w:pPr>
      <w:r>
        <w:rPr>
          <w:color w:val="000000"/>
          <w:sz w:val="24"/>
          <w:szCs w:val="24"/>
        </w:rPr>
        <w:t>No que diz respeito à</w:t>
      </w:r>
      <w:r w:rsidRPr="001D2883">
        <w:rPr>
          <w:color w:val="000000"/>
          <w:sz w:val="24"/>
          <w:szCs w:val="24"/>
        </w:rPr>
        <w:t xml:space="preserve"> precipitaç</w:t>
      </w:r>
      <w:r>
        <w:rPr>
          <w:color w:val="000000"/>
          <w:sz w:val="24"/>
          <w:szCs w:val="24"/>
        </w:rPr>
        <w:t>ão</w:t>
      </w:r>
      <w:r w:rsidRPr="001D2883">
        <w:rPr>
          <w:color w:val="000000"/>
          <w:sz w:val="24"/>
          <w:szCs w:val="24"/>
        </w:rPr>
        <w:t xml:space="preserve"> (</w:t>
      </w:r>
      <w:r w:rsidRPr="00446A84">
        <w:rPr>
          <w:color w:val="000000"/>
          <w:sz w:val="24"/>
          <w:szCs w:val="24"/>
          <w:highlight w:val="yellow"/>
        </w:rPr>
        <w:t>Anexo 2.4</w:t>
      </w:r>
      <w:r w:rsidRPr="001D2883">
        <w:rPr>
          <w:color w:val="000000"/>
          <w:sz w:val="24"/>
          <w:szCs w:val="24"/>
        </w:rPr>
        <w:t xml:space="preserve">), </w:t>
      </w:r>
      <w:r w:rsidRPr="001D2883">
        <w:rPr>
          <w:bCs/>
          <w:iCs/>
          <w:sz w:val="24"/>
          <w:szCs w:val="24"/>
        </w:rPr>
        <w:t>a porção litorânea do Paraná apresenta os mais elevados totais pluviais anuai</w:t>
      </w:r>
      <w:r>
        <w:rPr>
          <w:bCs/>
          <w:iCs/>
          <w:sz w:val="24"/>
          <w:szCs w:val="24"/>
        </w:rPr>
        <w:t>s do estado, superando os 2.000</w:t>
      </w:r>
      <w:r w:rsidRPr="001D2883">
        <w:rPr>
          <w:bCs/>
          <w:iCs/>
          <w:sz w:val="24"/>
          <w:szCs w:val="24"/>
        </w:rPr>
        <w:t>mm</w:t>
      </w:r>
      <w:r>
        <w:rPr>
          <w:bCs/>
          <w:iCs/>
          <w:sz w:val="24"/>
          <w:szCs w:val="24"/>
        </w:rPr>
        <w:t xml:space="preserve"> (PAULA, 2005)</w:t>
      </w:r>
      <w:r w:rsidRPr="001D2883">
        <w:rPr>
          <w:bCs/>
          <w:iCs/>
          <w:sz w:val="24"/>
          <w:szCs w:val="24"/>
        </w:rPr>
        <w:t>. Esta característica associa-se ao fato d</w:t>
      </w:r>
      <w:r>
        <w:rPr>
          <w:bCs/>
          <w:iCs/>
          <w:sz w:val="24"/>
          <w:szCs w:val="24"/>
        </w:rPr>
        <w:t xml:space="preserve">e </w:t>
      </w:r>
      <w:r w:rsidRPr="001D2883">
        <w:rPr>
          <w:bCs/>
          <w:iCs/>
          <w:sz w:val="24"/>
          <w:szCs w:val="24"/>
        </w:rPr>
        <w:t xml:space="preserve">o regime de precipitação ser regulado pela orografia e pela brisa marítima, </w:t>
      </w:r>
      <w:r>
        <w:rPr>
          <w:bCs/>
          <w:iCs/>
          <w:sz w:val="24"/>
          <w:szCs w:val="24"/>
        </w:rPr>
        <w:t>de modo que</w:t>
      </w:r>
      <w:r w:rsidRPr="001D2883">
        <w:rPr>
          <w:bCs/>
          <w:iCs/>
          <w:sz w:val="24"/>
          <w:szCs w:val="24"/>
        </w:rPr>
        <w:t xml:space="preserve"> chove mais em</w:t>
      </w:r>
      <w:r>
        <w:rPr>
          <w:bCs/>
          <w:iCs/>
          <w:sz w:val="24"/>
          <w:szCs w:val="24"/>
        </w:rPr>
        <w:t xml:space="preserve"> </w:t>
      </w:r>
      <w:r w:rsidRPr="00D24480">
        <w:rPr>
          <w:bCs/>
          <w:iCs/>
          <w:sz w:val="24"/>
          <w:szCs w:val="24"/>
        </w:rPr>
        <w:t>á</w:t>
      </w:r>
      <w:r>
        <w:rPr>
          <w:bCs/>
          <w:iCs/>
          <w:sz w:val="24"/>
          <w:szCs w:val="24"/>
        </w:rPr>
        <w:t>reas de</w:t>
      </w:r>
      <w:r w:rsidRPr="001D2883">
        <w:rPr>
          <w:bCs/>
          <w:iCs/>
          <w:sz w:val="24"/>
          <w:szCs w:val="24"/>
        </w:rPr>
        <w:t xml:space="preserve"> maior altitude (SILVA, 2006). Dessa forma, os totais pluviais anuais observados na vertente leste da Serra do Mar, estão entre os valores mais expressivos do país, superando o total acumulado anual de 3.500 mm, conforme se verifica na estação do Véu da Noiva (2548002), situada a 18 km do limite da APA de Guaraqueçaba</w:t>
      </w:r>
      <w:r w:rsidR="00446A84">
        <w:rPr>
          <w:bCs/>
          <w:iCs/>
          <w:sz w:val="24"/>
          <w:szCs w:val="24"/>
        </w:rPr>
        <w:t>.</w:t>
      </w:r>
    </w:p>
    <w:p w:rsidR="0053686F" w:rsidRPr="001D2883" w:rsidRDefault="0053686F" w:rsidP="0053686F">
      <w:pPr>
        <w:ind w:firstLine="709"/>
        <w:jc w:val="both"/>
        <w:rPr>
          <w:bCs/>
          <w:iCs/>
          <w:sz w:val="24"/>
          <w:szCs w:val="24"/>
        </w:rPr>
      </w:pPr>
      <w:r w:rsidRPr="001D2883">
        <w:rPr>
          <w:bCs/>
          <w:iCs/>
          <w:sz w:val="24"/>
          <w:szCs w:val="24"/>
        </w:rPr>
        <w:t>Na região de Guaraqueçaba</w:t>
      </w:r>
      <w:r>
        <w:rPr>
          <w:bCs/>
          <w:iCs/>
          <w:sz w:val="24"/>
          <w:szCs w:val="24"/>
        </w:rPr>
        <w:t>, onde há monitoramento (porções de planície)</w:t>
      </w:r>
      <w:r w:rsidRPr="001D2883">
        <w:rPr>
          <w:bCs/>
          <w:iCs/>
          <w:sz w:val="24"/>
          <w:szCs w:val="24"/>
        </w:rPr>
        <w:t xml:space="preserve"> a média histórica anual é de 2</w:t>
      </w:r>
      <w:r>
        <w:rPr>
          <w:bCs/>
          <w:iCs/>
          <w:sz w:val="24"/>
          <w:szCs w:val="24"/>
        </w:rPr>
        <w:t>.</w:t>
      </w:r>
      <w:r w:rsidRPr="001D2883">
        <w:rPr>
          <w:bCs/>
          <w:iCs/>
          <w:sz w:val="24"/>
          <w:szCs w:val="24"/>
        </w:rPr>
        <w:t>550 mm, com variações de 158 a 222 dias de chuva/ano, sendo a média de 188 dias de chuva n</w:t>
      </w:r>
      <w:r>
        <w:rPr>
          <w:bCs/>
          <w:iCs/>
          <w:sz w:val="24"/>
          <w:szCs w:val="24"/>
        </w:rPr>
        <w:t>o</w:t>
      </w:r>
      <w:r w:rsidRPr="001D2883">
        <w:rPr>
          <w:bCs/>
          <w:iCs/>
          <w:sz w:val="24"/>
          <w:szCs w:val="24"/>
        </w:rPr>
        <w:t xml:space="preserve"> </w:t>
      </w:r>
      <w:r>
        <w:rPr>
          <w:bCs/>
          <w:iCs/>
          <w:sz w:val="24"/>
          <w:szCs w:val="24"/>
        </w:rPr>
        <w:t>período</w:t>
      </w:r>
      <w:r w:rsidRPr="001D2883">
        <w:rPr>
          <w:bCs/>
          <w:iCs/>
          <w:sz w:val="24"/>
          <w:szCs w:val="24"/>
        </w:rPr>
        <w:t xml:space="preserve"> de 1978 a 2014, considerando as cinco estações inseridas no município</w:t>
      </w:r>
      <w:r w:rsidRPr="005729AD">
        <w:rPr>
          <w:bCs/>
          <w:iCs/>
          <w:sz w:val="24"/>
          <w:szCs w:val="24"/>
        </w:rPr>
        <w:t xml:space="preserve"> </w:t>
      </w:r>
      <w:r>
        <w:rPr>
          <w:bCs/>
          <w:iCs/>
          <w:sz w:val="24"/>
          <w:szCs w:val="24"/>
        </w:rPr>
        <w:t>que monitoram a pluviosidade (</w:t>
      </w:r>
      <w:r w:rsidR="00446A84" w:rsidRPr="00446A84">
        <w:rPr>
          <w:bCs/>
          <w:iCs/>
          <w:sz w:val="24"/>
          <w:szCs w:val="24"/>
          <w:highlight w:val="yellow"/>
        </w:rPr>
        <w:fldChar w:fldCharType="begin"/>
      </w:r>
      <w:r w:rsidR="00446A84" w:rsidRPr="00446A84">
        <w:rPr>
          <w:bCs/>
          <w:iCs/>
          <w:sz w:val="24"/>
          <w:szCs w:val="24"/>
          <w:highlight w:val="yellow"/>
        </w:rPr>
        <w:instrText xml:space="preserve"> REF _Ref437854102 \h  \* MERGEFORMAT </w:instrText>
      </w:r>
      <w:r w:rsidR="00446A84" w:rsidRPr="00446A84">
        <w:rPr>
          <w:bCs/>
          <w:iCs/>
          <w:sz w:val="24"/>
          <w:szCs w:val="24"/>
          <w:highlight w:val="yellow"/>
        </w:rPr>
      </w:r>
      <w:r w:rsidR="00446A84" w:rsidRPr="00446A84">
        <w:rPr>
          <w:bCs/>
          <w:iCs/>
          <w:sz w:val="24"/>
          <w:szCs w:val="24"/>
          <w:highlight w:val="yellow"/>
        </w:rPr>
        <w:fldChar w:fldCharType="separate"/>
      </w:r>
      <w:r w:rsidR="00446A84" w:rsidRPr="00446A84">
        <w:rPr>
          <w:bCs/>
          <w:iCs/>
          <w:sz w:val="24"/>
          <w:szCs w:val="24"/>
          <w:highlight w:val="yellow"/>
        </w:rPr>
        <w:t>Figura 5</w:t>
      </w:r>
      <w:r w:rsidR="00446A84" w:rsidRPr="00446A84">
        <w:rPr>
          <w:bCs/>
          <w:iCs/>
          <w:sz w:val="24"/>
          <w:szCs w:val="24"/>
          <w:highlight w:val="yellow"/>
        </w:rPr>
        <w:fldChar w:fldCharType="end"/>
      </w:r>
      <w:r w:rsidRPr="00446A84">
        <w:rPr>
          <w:bCs/>
          <w:iCs/>
          <w:sz w:val="24"/>
          <w:szCs w:val="24"/>
          <w:highlight w:val="yellow"/>
        </w:rPr>
        <w:t>).</w:t>
      </w:r>
    </w:p>
    <w:p w:rsidR="0053686F" w:rsidRPr="001D2883" w:rsidRDefault="0053686F" w:rsidP="0053686F">
      <w:pPr>
        <w:ind w:firstLine="709"/>
        <w:jc w:val="both"/>
        <w:rPr>
          <w:bCs/>
          <w:iCs/>
          <w:sz w:val="24"/>
          <w:szCs w:val="24"/>
        </w:rPr>
      </w:pPr>
      <w:r w:rsidRPr="001D2883">
        <w:rPr>
          <w:bCs/>
          <w:iCs/>
          <w:sz w:val="24"/>
          <w:szCs w:val="24"/>
        </w:rPr>
        <w:t>Quanto aos tipos de precipitação observados nesta porção espacial, destacam-se as precipitações convectivas, frontais e orográficas. As chuvas convectivas caracterizam-se por sua forte intensidade e curta duração (AYOADE, 2006), estando atreladas</w:t>
      </w:r>
      <w:r>
        <w:rPr>
          <w:bCs/>
          <w:iCs/>
          <w:sz w:val="24"/>
          <w:szCs w:val="24"/>
        </w:rPr>
        <w:t xml:space="preserve"> </w:t>
      </w:r>
      <w:r w:rsidRPr="001D2883">
        <w:rPr>
          <w:bCs/>
          <w:iCs/>
          <w:sz w:val="24"/>
          <w:szCs w:val="24"/>
        </w:rPr>
        <w:t xml:space="preserve">ao aquecimento da superfície, o que acaba formando nuvens e chuvas por convecção, as chamadas "chuvas de verão" (TORRES </w:t>
      </w:r>
      <w:r>
        <w:rPr>
          <w:bCs/>
          <w:iCs/>
          <w:sz w:val="24"/>
          <w:szCs w:val="24"/>
        </w:rPr>
        <w:t>e</w:t>
      </w:r>
      <w:r w:rsidRPr="001D2883">
        <w:rPr>
          <w:bCs/>
          <w:iCs/>
          <w:sz w:val="24"/>
          <w:szCs w:val="24"/>
        </w:rPr>
        <w:t xml:space="preserve"> MACHADO, 2011). Estas apresentam maior frequência nos meses de verão, época do ano em que predomina a atuação da MTA. O aquecimento basal e a acentuação de instabilidade desta massa de ar, fomentada pelo efeito orográfico do sistema atlântico, respondem pela acentuação da pluviosidade.</w:t>
      </w:r>
    </w:p>
    <w:p w:rsidR="0053686F" w:rsidRPr="001D2883" w:rsidRDefault="0053686F" w:rsidP="0053686F">
      <w:pPr>
        <w:ind w:firstLine="709"/>
        <w:jc w:val="both"/>
        <w:rPr>
          <w:bCs/>
          <w:iCs/>
          <w:color w:val="000000"/>
          <w:sz w:val="24"/>
          <w:szCs w:val="24"/>
        </w:rPr>
      </w:pPr>
      <w:r w:rsidRPr="001D2883">
        <w:rPr>
          <w:bCs/>
          <w:iCs/>
          <w:color w:val="000000"/>
          <w:sz w:val="24"/>
          <w:szCs w:val="24"/>
        </w:rPr>
        <w:t xml:space="preserve">As precipitações de cunho frontal estão atreladas </w:t>
      </w:r>
      <w:r>
        <w:rPr>
          <w:bCs/>
          <w:iCs/>
          <w:color w:val="000000"/>
          <w:sz w:val="24"/>
          <w:szCs w:val="24"/>
        </w:rPr>
        <w:t>à</w:t>
      </w:r>
      <w:r w:rsidRPr="001D2883">
        <w:rPr>
          <w:bCs/>
          <w:iCs/>
          <w:color w:val="000000"/>
          <w:sz w:val="24"/>
          <w:szCs w:val="24"/>
        </w:rPr>
        <w:t xml:space="preserve"> passagem de Sistemas Frontais e ao encontro de massas de ar com características distintas. Estas </w:t>
      </w:r>
      <w:r w:rsidRPr="001D2883">
        <w:rPr>
          <w:bCs/>
          <w:iCs/>
          <w:color w:val="000000"/>
          <w:sz w:val="24"/>
          <w:szCs w:val="24"/>
        </w:rPr>
        <w:lastRenderedPageBreak/>
        <w:t xml:space="preserve">apresentam menor intensidade, contudo são mais duradouras e abrangem maiores áreas. As chuvas orográficas </w:t>
      </w:r>
      <w:r>
        <w:rPr>
          <w:bCs/>
          <w:iCs/>
          <w:color w:val="000000"/>
          <w:sz w:val="24"/>
          <w:szCs w:val="24"/>
        </w:rPr>
        <w:t xml:space="preserve">se </w:t>
      </w:r>
      <w:r w:rsidRPr="001D2883">
        <w:rPr>
          <w:bCs/>
          <w:iCs/>
          <w:color w:val="000000"/>
          <w:sz w:val="24"/>
          <w:szCs w:val="24"/>
        </w:rPr>
        <w:t xml:space="preserve">evidenciam no litoral do Paraná, visto que se associam </w:t>
      </w:r>
      <w:r>
        <w:rPr>
          <w:bCs/>
          <w:iCs/>
          <w:color w:val="000000"/>
          <w:sz w:val="24"/>
          <w:szCs w:val="24"/>
        </w:rPr>
        <w:t>à</w:t>
      </w:r>
      <w:r w:rsidRPr="001D2883">
        <w:rPr>
          <w:bCs/>
          <w:iCs/>
          <w:color w:val="000000"/>
          <w:sz w:val="24"/>
          <w:szCs w:val="24"/>
        </w:rPr>
        <w:t xml:space="preserve">s interações entre as massas de ar e as formas do relevo, </w:t>
      </w:r>
      <w:r>
        <w:rPr>
          <w:bCs/>
          <w:iCs/>
          <w:color w:val="000000"/>
          <w:sz w:val="24"/>
          <w:szCs w:val="24"/>
        </w:rPr>
        <w:t>que</w:t>
      </w:r>
      <w:r w:rsidRPr="001D2883">
        <w:rPr>
          <w:bCs/>
          <w:iCs/>
          <w:color w:val="000000"/>
          <w:sz w:val="24"/>
          <w:szCs w:val="24"/>
        </w:rPr>
        <w:t xml:space="preserve"> atuam como barreiras à livre circulação do ar, forçando-o a ascender, de modo, a gerar precipitações.</w:t>
      </w:r>
    </w:p>
    <w:p w:rsidR="0053686F" w:rsidRDefault="0053686F" w:rsidP="0053686F">
      <w:pPr>
        <w:ind w:firstLine="709"/>
        <w:jc w:val="both"/>
        <w:rPr>
          <w:bCs/>
          <w:iCs/>
          <w:sz w:val="24"/>
          <w:szCs w:val="24"/>
        </w:rPr>
      </w:pPr>
    </w:p>
    <w:p w:rsidR="0053686F" w:rsidRPr="001D2883" w:rsidRDefault="0053686F" w:rsidP="00F96F82">
      <w:pPr>
        <w:rPr>
          <w:bCs/>
          <w:iCs/>
          <w:sz w:val="24"/>
          <w:szCs w:val="24"/>
        </w:rPr>
      </w:pPr>
      <w:r>
        <w:rPr>
          <w:bCs/>
          <w:iCs/>
          <w:noProof/>
          <w:sz w:val="24"/>
          <w:szCs w:val="24"/>
        </w:rPr>
        <w:drawing>
          <wp:inline distT="0" distB="0" distL="0" distR="0" wp14:anchorId="7FAB076D" wp14:editId="5F48CCDE">
            <wp:extent cx="5067300" cy="595775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Cartograma_Estacoes_Meteorológicas_v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1988" cy="5975020"/>
                    </a:xfrm>
                    <a:prstGeom prst="rect">
                      <a:avLst/>
                    </a:prstGeom>
                  </pic:spPr>
                </pic:pic>
              </a:graphicData>
            </a:graphic>
          </wp:inline>
        </w:drawing>
      </w:r>
    </w:p>
    <w:p w:rsidR="0053686F" w:rsidRPr="001D2883" w:rsidRDefault="0053686F" w:rsidP="009013E0">
      <w:pPr>
        <w:pStyle w:val="Legenda"/>
        <w:rPr>
          <w:iCs/>
        </w:rPr>
      </w:pPr>
      <w:bookmarkStart w:id="58" w:name="_Ref437854102"/>
      <w:bookmarkStart w:id="59" w:name="_Toc461583569"/>
      <w:bookmarkStart w:id="60" w:name="_Toc473058735"/>
      <w:bookmarkStart w:id="61" w:name="_Ref473059641"/>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5</w:t>
      </w:r>
      <w:r w:rsidR="006555C9">
        <w:rPr>
          <w:noProof/>
        </w:rPr>
        <w:fldChar w:fldCharType="end"/>
      </w:r>
      <w:bookmarkEnd w:id="58"/>
      <w:r w:rsidRPr="001D2883">
        <w:t xml:space="preserve"> - </w:t>
      </w:r>
      <w:r>
        <w:t>E</w:t>
      </w:r>
      <w:r w:rsidRPr="001D2883">
        <w:t xml:space="preserve">stações </w:t>
      </w:r>
      <w:r>
        <w:t xml:space="preserve">Pluviométricas e </w:t>
      </w:r>
      <w:proofErr w:type="spellStart"/>
      <w:r>
        <w:t>Climatólogicas</w:t>
      </w:r>
      <w:proofErr w:type="spellEnd"/>
      <w:r w:rsidRPr="001D2883">
        <w:t xml:space="preserve"> </w:t>
      </w:r>
      <w:r>
        <w:t>no Litoral do Paraná</w:t>
      </w:r>
      <w:r w:rsidRPr="001D2883">
        <w:t>.</w:t>
      </w:r>
      <w:bookmarkEnd w:id="59"/>
      <w:bookmarkEnd w:id="60"/>
      <w:bookmarkEnd w:id="61"/>
    </w:p>
    <w:p w:rsidR="0053686F" w:rsidRPr="001D2883" w:rsidRDefault="0053686F" w:rsidP="0053686F">
      <w:pPr>
        <w:ind w:firstLine="709"/>
        <w:rPr>
          <w:bCs/>
          <w:iCs/>
          <w:sz w:val="24"/>
          <w:szCs w:val="24"/>
        </w:rPr>
      </w:pPr>
    </w:p>
    <w:p w:rsidR="0053686F" w:rsidRDefault="0053686F" w:rsidP="0053686F">
      <w:pPr>
        <w:ind w:firstLine="709"/>
        <w:jc w:val="both"/>
        <w:rPr>
          <w:bCs/>
          <w:iCs/>
          <w:sz w:val="24"/>
          <w:szCs w:val="24"/>
        </w:rPr>
      </w:pPr>
    </w:p>
    <w:p w:rsidR="0053686F" w:rsidRPr="001D2883" w:rsidRDefault="0053686F" w:rsidP="0053686F">
      <w:pPr>
        <w:ind w:firstLine="709"/>
        <w:jc w:val="both"/>
        <w:rPr>
          <w:bCs/>
          <w:iCs/>
          <w:sz w:val="24"/>
          <w:szCs w:val="24"/>
        </w:rPr>
      </w:pPr>
      <w:r w:rsidRPr="001D2883">
        <w:rPr>
          <w:color w:val="000000"/>
          <w:sz w:val="24"/>
          <w:szCs w:val="24"/>
        </w:rPr>
        <w:lastRenderedPageBreak/>
        <w:t xml:space="preserve">Quanto à sazonalidade </w:t>
      </w:r>
      <w:r w:rsidRPr="00446A84">
        <w:rPr>
          <w:color w:val="000000"/>
          <w:sz w:val="24"/>
          <w:szCs w:val="24"/>
          <w:highlight w:val="yellow"/>
        </w:rPr>
        <w:t>(Anexo 2.4</w:t>
      </w:r>
      <w:r w:rsidRPr="001D2883">
        <w:rPr>
          <w:color w:val="000000"/>
          <w:sz w:val="24"/>
          <w:szCs w:val="24"/>
        </w:rPr>
        <w:t xml:space="preserve">), verifica-se que as </w:t>
      </w:r>
      <w:r w:rsidRPr="001D2883">
        <w:rPr>
          <w:bCs/>
          <w:iCs/>
          <w:color w:val="000000"/>
          <w:sz w:val="24"/>
          <w:szCs w:val="24"/>
        </w:rPr>
        <w:t xml:space="preserve">chuvas são bem distribuídas ao longo do ano todo, embora </w:t>
      </w:r>
      <w:r>
        <w:rPr>
          <w:bCs/>
          <w:iCs/>
          <w:color w:val="000000"/>
          <w:sz w:val="24"/>
          <w:szCs w:val="24"/>
        </w:rPr>
        <w:t>se note</w:t>
      </w:r>
      <w:r w:rsidRPr="001D2883">
        <w:rPr>
          <w:bCs/>
          <w:iCs/>
          <w:color w:val="000000"/>
          <w:sz w:val="24"/>
          <w:szCs w:val="24"/>
        </w:rPr>
        <w:t xml:space="preserve"> o predomínio destas no verão, </w:t>
      </w:r>
      <w:r w:rsidRPr="001D2883">
        <w:rPr>
          <w:bCs/>
          <w:iCs/>
          <w:sz w:val="24"/>
          <w:szCs w:val="24"/>
        </w:rPr>
        <w:t xml:space="preserve">correspondendo em média a, aproximadamente, 38% do total pluvial anual, em </w:t>
      </w:r>
      <w:r>
        <w:rPr>
          <w:bCs/>
          <w:iCs/>
          <w:sz w:val="24"/>
          <w:szCs w:val="24"/>
        </w:rPr>
        <w:t xml:space="preserve">comparação com </w:t>
      </w:r>
      <w:r w:rsidRPr="001D2883">
        <w:rPr>
          <w:bCs/>
          <w:iCs/>
          <w:sz w:val="24"/>
          <w:szCs w:val="24"/>
        </w:rPr>
        <w:t xml:space="preserve">os meses de outono (23,4%) e inverno (14,9%). Ressalta-se, de acordo com Jorge e Mendonça (2008), que essa maior quantidade de chuvas no trimestre mais quente (dezembro, janeiro e fevereiro), deve-se à conjugação de dois fatores dinâmicos: participação da Frente Polar Atlântica e as ocorrências de chuvas de convergência trazidas pelas correntes perturbadas de oeste. Salienta-se que no verão, as chuvas convectivas, de maior intensidade, favorecem o desenvolvimento de processos erosivos e de movimentos de massa, e, consequentemente, o assoreamento dos rios e da própria baía (PAULA, 2010). </w:t>
      </w:r>
    </w:p>
    <w:p w:rsidR="0053686F" w:rsidRPr="001D2883" w:rsidRDefault="0053686F" w:rsidP="0053686F">
      <w:pPr>
        <w:ind w:firstLine="709"/>
        <w:jc w:val="both"/>
        <w:rPr>
          <w:bCs/>
          <w:iCs/>
          <w:sz w:val="24"/>
          <w:szCs w:val="24"/>
        </w:rPr>
      </w:pPr>
      <w:r w:rsidRPr="001D2883">
        <w:rPr>
          <w:bCs/>
          <w:iCs/>
          <w:sz w:val="24"/>
          <w:szCs w:val="24"/>
        </w:rPr>
        <w:t xml:space="preserve">Do ponto de vista das análises de precipitações, merecem destaque os eventos pluviais extremos, caracterizados por elevados totais pluviais. No que </w:t>
      </w:r>
      <w:r>
        <w:rPr>
          <w:bCs/>
          <w:iCs/>
          <w:sz w:val="24"/>
          <w:szCs w:val="24"/>
        </w:rPr>
        <w:t xml:space="preserve">concerne a esses eventos, </w:t>
      </w:r>
      <w:r w:rsidRPr="00446A84">
        <w:rPr>
          <w:bCs/>
          <w:iCs/>
          <w:sz w:val="24"/>
          <w:szCs w:val="24"/>
          <w:highlight w:val="yellow"/>
        </w:rPr>
        <w:t xml:space="preserve">na </w:t>
      </w:r>
      <w:r w:rsidRPr="00446A84">
        <w:rPr>
          <w:sz w:val="24"/>
          <w:szCs w:val="24"/>
          <w:highlight w:val="yellow"/>
        </w:rPr>
        <w:fldChar w:fldCharType="begin"/>
      </w:r>
      <w:r w:rsidRPr="00446A84">
        <w:rPr>
          <w:bCs/>
          <w:iCs/>
          <w:sz w:val="24"/>
          <w:szCs w:val="24"/>
          <w:highlight w:val="yellow"/>
        </w:rPr>
        <w:instrText xml:space="preserve"> REF _Ref458287983 \h </w:instrText>
      </w:r>
      <w:r w:rsidRPr="00446A84">
        <w:rPr>
          <w:sz w:val="24"/>
          <w:szCs w:val="24"/>
          <w:highlight w:val="yellow"/>
        </w:rPr>
        <w:instrText xml:space="preserve"> \* MERGEFORMAT </w:instrText>
      </w:r>
      <w:r w:rsidRPr="00446A84">
        <w:rPr>
          <w:sz w:val="24"/>
          <w:szCs w:val="24"/>
          <w:highlight w:val="yellow"/>
        </w:rPr>
      </w:r>
      <w:r w:rsidRPr="00446A84">
        <w:rPr>
          <w:sz w:val="24"/>
          <w:szCs w:val="24"/>
          <w:highlight w:val="yellow"/>
        </w:rPr>
        <w:fldChar w:fldCharType="separate"/>
      </w:r>
      <w:r w:rsidR="00446A84" w:rsidRPr="00446A84">
        <w:rPr>
          <w:sz w:val="24"/>
          <w:szCs w:val="24"/>
          <w:highlight w:val="yellow"/>
        </w:rPr>
        <w:t xml:space="preserve">Figura </w:t>
      </w:r>
      <w:r w:rsidR="00446A84" w:rsidRPr="00446A84">
        <w:rPr>
          <w:noProof/>
          <w:sz w:val="24"/>
          <w:szCs w:val="24"/>
          <w:highlight w:val="yellow"/>
        </w:rPr>
        <w:t>6</w:t>
      </w:r>
      <w:r w:rsidRPr="00446A84">
        <w:rPr>
          <w:sz w:val="24"/>
          <w:szCs w:val="24"/>
          <w:highlight w:val="yellow"/>
        </w:rPr>
        <w:fldChar w:fldCharType="end"/>
      </w:r>
      <w:r w:rsidRPr="009F2E96">
        <w:rPr>
          <w:sz w:val="24"/>
          <w:szCs w:val="24"/>
        </w:rPr>
        <w:t xml:space="preserve"> </w:t>
      </w:r>
      <w:r w:rsidRPr="009F2E96">
        <w:rPr>
          <w:bCs/>
          <w:iCs/>
          <w:sz w:val="24"/>
          <w:szCs w:val="24"/>
        </w:rPr>
        <w:t>é</w:t>
      </w:r>
      <w:r>
        <w:rPr>
          <w:bCs/>
          <w:iCs/>
          <w:sz w:val="24"/>
          <w:szCs w:val="24"/>
        </w:rPr>
        <w:t xml:space="preserve"> representado o somatório mensal</w:t>
      </w:r>
      <w:r w:rsidRPr="009F2E96">
        <w:rPr>
          <w:bCs/>
          <w:iCs/>
          <w:sz w:val="24"/>
          <w:szCs w:val="24"/>
        </w:rPr>
        <w:t xml:space="preserve"> </w:t>
      </w:r>
      <w:r w:rsidRPr="001D2883">
        <w:rPr>
          <w:bCs/>
          <w:iCs/>
          <w:sz w:val="24"/>
          <w:szCs w:val="24"/>
        </w:rPr>
        <w:t>dos eventos pluviais iguais ou superiores a 50 mm em 24h,</w:t>
      </w:r>
      <w:r w:rsidRPr="000E2482">
        <w:rPr>
          <w:bCs/>
          <w:iCs/>
          <w:sz w:val="24"/>
          <w:szCs w:val="24"/>
        </w:rPr>
        <w:t xml:space="preserve"> </w:t>
      </w:r>
      <w:r w:rsidRPr="001D2883">
        <w:rPr>
          <w:bCs/>
          <w:iCs/>
          <w:sz w:val="24"/>
          <w:szCs w:val="24"/>
        </w:rPr>
        <w:t>obtido</w:t>
      </w:r>
      <w:r>
        <w:rPr>
          <w:bCs/>
          <w:iCs/>
          <w:sz w:val="24"/>
          <w:szCs w:val="24"/>
        </w:rPr>
        <w:t>s</w:t>
      </w:r>
      <w:r w:rsidRPr="001D2883">
        <w:rPr>
          <w:bCs/>
          <w:iCs/>
          <w:sz w:val="24"/>
          <w:szCs w:val="24"/>
        </w:rPr>
        <w:t xml:space="preserve"> a partir da série histórica da estação de Guaraqueçaba - IAPAR (2548039), </w:t>
      </w:r>
      <w:r>
        <w:rPr>
          <w:bCs/>
          <w:iCs/>
          <w:sz w:val="24"/>
          <w:szCs w:val="24"/>
        </w:rPr>
        <w:t>que</w:t>
      </w:r>
      <w:r w:rsidRPr="001D2883">
        <w:rPr>
          <w:bCs/>
          <w:iCs/>
          <w:sz w:val="24"/>
          <w:szCs w:val="24"/>
        </w:rPr>
        <w:t xml:space="preserve"> revelam alto poder de transporte de sedimentos e configuram-se como potenciais desencadeadores de impactos ligados a desastres naturais, tais como as inundações e </w:t>
      </w:r>
      <w:r>
        <w:rPr>
          <w:bCs/>
          <w:iCs/>
          <w:sz w:val="24"/>
          <w:szCs w:val="24"/>
        </w:rPr>
        <w:t>movimentos de massa</w:t>
      </w:r>
      <w:r w:rsidRPr="001D2883">
        <w:rPr>
          <w:bCs/>
          <w:iCs/>
          <w:sz w:val="24"/>
          <w:szCs w:val="24"/>
        </w:rPr>
        <w:t xml:space="preserve">, </w:t>
      </w:r>
      <w:r w:rsidRPr="001D2883">
        <w:rPr>
          <w:bCs/>
          <w:iCs/>
          <w:color w:val="000000"/>
          <w:sz w:val="24"/>
          <w:szCs w:val="24"/>
        </w:rPr>
        <w:t xml:space="preserve">como o ocorrido em março de 2011 </w:t>
      </w:r>
      <w:r>
        <w:rPr>
          <w:bCs/>
          <w:iCs/>
          <w:color w:val="000000"/>
          <w:sz w:val="24"/>
          <w:szCs w:val="24"/>
        </w:rPr>
        <w:t>nos municípios de</w:t>
      </w:r>
      <w:r w:rsidRPr="001D2883">
        <w:rPr>
          <w:bCs/>
          <w:iCs/>
          <w:color w:val="000000"/>
          <w:sz w:val="24"/>
          <w:szCs w:val="24"/>
        </w:rPr>
        <w:t xml:space="preserve"> </w:t>
      </w:r>
      <w:r>
        <w:rPr>
          <w:bCs/>
          <w:iCs/>
          <w:color w:val="000000"/>
          <w:sz w:val="24"/>
          <w:szCs w:val="24"/>
        </w:rPr>
        <w:t>Morretes e Antonina (</w:t>
      </w:r>
      <w:r w:rsidRPr="001D2883">
        <w:rPr>
          <w:bCs/>
          <w:iCs/>
          <w:color w:val="000000"/>
          <w:sz w:val="24"/>
          <w:szCs w:val="24"/>
        </w:rPr>
        <w:t>litoral paranaense</w:t>
      </w:r>
      <w:r>
        <w:rPr>
          <w:bCs/>
          <w:iCs/>
          <w:color w:val="000000"/>
          <w:sz w:val="24"/>
          <w:szCs w:val="24"/>
        </w:rPr>
        <w:t>)</w:t>
      </w:r>
      <w:r w:rsidRPr="001D2883">
        <w:rPr>
          <w:bCs/>
          <w:iCs/>
          <w:color w:val="000000"/>
          <w:sz w:val="24"/>
          <w:szCs w:val="24"/>
        </w:rPr>
        <w:t>.</w:t>
      </w:r>
    </w:p>
    <w:p w:rsidR="0053686F" w:rsidRDefault="0053686F" w:rsidP="0053686F">
      <w:pPr>
        <w:ind w:firstLine="709"/>
        <w:jc w:val="both"/>
        <w:rPr>
          <w:bCs/>
          <w:iCs/>
          <w:sz w:val="24"/>
          <w:szCs w:val="24"/>
        </w:rPr>
      </w:pPr>
      <w:r w:rsidRPr="001D2883">
        <w:rPr>
          <w:bCs/>
          <w:iCs/>
          <w:sz w:val="24"/>
          <w:szCs w:val="24"/>
        </w:rPr>
        <w:t xml:space="preserve">Ressalta-se que, além da dinâmica das massas de ar, as precipitações na região sul são sensivelmente influenciadas pelos episódios de El </w:t>
      </w:r>
      <w:proofErr w:type="spellStart"/>
      <w:r w:rsidRPr="001D2883">
        <w:rPr>
          <w:bCs/>
          <w:iCs/>
          <w:sz w:val="24"/>
          <w:szCs w:val="24"/>
        </w:rPr>
        <w:t>Niño</w:t>
      </w:r>
      <w:proofErr w:type="spellEnd"/>
      <w:r w:rsidRPr="001D2883">
        <w:rPr>
          <w:bCs/>
          <w:iCs/>
          <w:sz w:val="24"/>
          <w:szCs w:val="24"/>
        </w:rPr>
        <w:t xml:space="preserve"> – Oscilação Sul (EN) e La </w:t>
      </w:r>
      <w:proofErr w:type="spellStart"/>
      <w:r w:rsidRPr="001D2883">
        <w:rPr>
          <w:bCs/>
          <w:iCs/>
          <w:sz w:val="24"/>
          <w:szCs w:val="24"/>
        </w:rPr>
        <w:t>Niña</w:t>
      </w:r>
      <w:proofErr w:type="spellEnd"/>
      <w:r w:rsidRPr="001D2883">
        <w:rPr>
          <w:bCs/>
          <w:iCs/>
          <w:sz w:val="24"/>
          <w:szCs w:val="24"/>
        </w:rPr>
        <w:t xml:space="preserve"> (LN), correspondendo ao aquecimento e resfriamento anormal nas águas superficiais do Oceano Pacífico, respectivamente. De acordo com Grimm </w:t>
      </w:r>
      <w:r w:rsidRPr="001D2883">
        <w:rPr>
          <w:bCs/>
          <w:i/>
          <w:iCs/>
          <w:sz w:val="24"/>
          <w:szCs w:val="24"/>
        </w:rPr>
        <w:t>et al.</w:t>
      </w:r>
      <w:r>
        <w:rPr>
          <w:bCs/>
          <w:i/>
          <w:iCs/>
          <w:sz w:val="24"/>
          <w:szCs w:val="24"/>
        </w:rPr>
        <w:t xml:space="preserve"> </w:t>
      </w:r>
      <w:r w:rsidRPr="001D2883">
        <w:rPr>
          <w:bCs/>
          <w:iCs/>
          <w:sz w:val="24"/>
          <w:szCs w:val="24"/>
        </w:rPr>
        <w:t xml:space="preserve">(1998), o EN impacta fortemente a frequência de eventos extremos de precipitação sobre o Sul do Brasil, ao passo que diminuem consideravelmente em anos de LN, nos quais, em geral, chove abaixo da média climatológica. Estas dinâmicas podem ser evidenciadas </w:t>
      </w:r>
      <w:r w:rsidRPr="00446A84">
        <w:rPr>
          <w:bCs/>
          <w:iCs/>
          <w:sz w:val="24"/>
          <w:szCs w:val="24"/>
          <w:highlight w:val="yellow"/>
        </w:rPr>
        <w:t xml:space="preserve">no </w:t>
      </w:r>
      <w:r w:rsidRPr="00446A84">
        <w:rPr>
          <w:sz w:val="24"/>
          <w:szCs w:val="24"/>
          <w:highlight w:val="yellow"/>
        </w:rPr>
        <w:t>(</w:t>
      </w:r>
      <w:r w:rsidRPr="00446A84">
        <w:rPr>
          <w:highlight w:val="yellow"/>
        </w:rPr>
        <w:fldChar w:fldCharType="begin"/>
      </w:r>
      <w:r w:rsidRPr="00446A84">
        <w:rPr>
          <w:highlight w:val="yellow"/>
        </w:rPr>
        <w:instrText xml:space="preserve"> REF _Ref438535902 \h  \* MERGEFORMAT </w:instrText>
      </w:r>
      <w:r w:rsidRPr="00446A84">
        <w:rPr>
          <w:highlight w:val="yellow"/>
        </w:rPr>
      </w:r>
      <w:r w:rsidRPr="00446A84">
        <w:rPr>
          <w:highlight w:val="yellow"/>
        </w:rPr>
        <w:fldChar w:fldCharType="separate"/>
      </w:r>
      <w:r w:rsidR="00446A84" w:rsidRPr="00446A84">
        <w:rPr>
          <w:sz w:val="24"/>
          <w:szCs w:val="24"/>
          <w:highlight w:val="yellow"/>
        </w:rPr>
        <w:t>Quadro 1</w:t>
      </w:r>
      <w:r w:rsidRPr="00446A84">
        <w:rPr>
          <w:highlight w:val="yellow"/>
        </w:rPr>
        <w:fldChar w:fldCharType="end"/>
      </w:r>
      <w:r w:rsidRPr="00446A84">
        <w:rPr>
          <w:sz w:val="24"/>
          <w:szCs w:val="24"/>
          <w:highlight w:val="yellow"/>
        </w:rPr>
        <w:t>)</w:t>
      </w:r>
      <w:r w:rsidRPr="001D2883">
        <w:rPr>
          <w:sz w:val="24"/>
          <w:szCs w:val="24"/>
        </w:rPr>
        <w:t xml:space="preserve"> </w:t>
      </w:r>
      <w:r w:rsidRPr="001D2883">
        <w:rPr>
          <w:bCs/>
          <w:iCs/>
          <w:sz w:val="24"/>
          <w:szCs w:val="24"/>
        </w:rPr>
        <w:t xml:space="preserve">a partir de dados da estação de Guaraqueçaba – IAPAR (2548039). </w:t>
      </w:r>
    </w:p>
    <w:p w:rsidR="0053686F" w:rsidRDefault="0053686F" w:rsidP="0053686F">
      <w:pPr>
        <w:ind w:firstLine="709"/>
        <w:jc w:val="both"/>
        <w:rPr>
          <w:bCs/>
          <w:iCs/>
          <w:sz w:val="24"/>
          <w:szCs w:val="24"/>
        </w:rPr>
      </w:pPr>
      <w:r w:rsidRPr="001D2883">
        <w:rPr>
          <w:bCs/>
          <w:iCs/>
          <w:sz w:val="24"/>
          <w:szCs w:val="24"/>
        </w:rPr>
        <w:t>Por meio da análise do número de dias de chuva extrema (≥ a 50 mm/24h) e suas correlações com os ENOS</w:t>
      </w:r>
      <w:r>
        <w:rPr>
          <w:bCs/>
          <w:iCs/>
          <w:sz w:val="24"/>
          <w:szCs w:val="24"/>
        </w:rPr>
        <w:t xml:space="preserve"> (El </w:t>
      </w:r>
      <w:proofErr w:type="spellStart"/>
      <w:r>
        <w:rPr>
          <w:bCs/>
          <w:iCs/>
          <w:sz w:val="24"/>
          <w:szCs w:val="24"/>
        </w:rPr>
        <w:t>niño</w:t>
      </w:r>
      <w:proofErr w:type="spellEnd"/>
      <w:r>
        <w:rPr>
          <w:bCs/>
          <w:iCs/>
          <w:sz w:val="24"/>
          <w:szCs w:val="24"/>
        </w:rPr>
        <w:t xml:space="preserve"> - Oscilação Sul)</w:t>
      </w:r>
      <w:r w:rsidRPr="001D2883">
        <w:rPr>
          <w:bCs/>
          <w:iCs/>
          <w:sz w:val="24"/>
          <w:szCs w:val="24"/>
        </w:rPr>
        <w:t xml:space="preserve">, evidencia-se que os anos com maiores quantidades de dias de chuva extrema, relacionam-se a El </w:t>
      </w:r>
      <w:proofErr w:type="spellStart"/>
      <w:r w:rsidRPr="001D2883">
        <w:rPr>
          <w:bCs/>
          <w:iCs/>
          <w:sz w:val="24"/>
          <w:szCs w:val="24"/>
        </w:rPr>
        <w:t>Niño</w:t>
      </w:r>
      <w:proofErr w:type="spellEnd"/>
      <w:r w:rsidRPr="001D2883">
        <w:rPr>
          <w:bCs/>
          <w:iCs/>
          <w:sz w:val="24"/>
          <w:szCs w:val="24"/>
        </w:rPr>
        <w:t xml:space="preserve"> moderado a forte, como verificado </w:t>
      </w:r>
      <w:r w:rsidRPr="001D2883">
        <w:rPr>
          <w:color w:val="000000"/>
          <w:sz w:val="24"/>
          <w:szCs w:val="24"/>
        </w:rPr>
        <w:t xml:space="preserve">em 1982, 1983, 1993, 1994, 1997 e 1998. Estes </w:t>
      </w:r>
      <w:r w:rsidRPr="001D2883">
        <w:rPr>
          <w:color w:val="000000"/>
          <w:sz w:val="24"/>
          <w:szCs w:val="24"/>
        </w:rPr>
        <w:lastRenderedPageBreak/>
        <w:t>processos também são evidenciados</w:t>
      </w:r>
      <w:r w:rsidRPr="001D2883">
        <w:rPr>
          <w:bCs/>
          <w:iCs/>
          <w:sz w:val="24"/>
          <w:szCs w:val="24"/>
        </w:rPr>
        <w:t xml:space="preserve"> em anos de La </w:t>
      </w:r>
      <w:proofErr w:type="spellStart"/>
      <w:r w:rsidRPr="001D2883">
        <w:rPr>
          <w:bCs/>
          <w:iCs/>
          <w:sz w:val="24"/>
          <w:szCs w:val="24"/>
        </w:rPr>
        <w:t>Niña</w:t>
      </w:r>
      <w:proofErr w:type="spellEnd"/>
      <w:r w:rsidRPr="001D2883">
        <w:rPr>
          <w:bCs/>
          <w:iCs/>
          <w:sz w:val="24"/>
          <w:szCs w:val="24"/>
        </w:rPr>
        <w:t>, contudo, em menores escalas, uma vez que o resfriamento das águas do Pacífico atenua as precipitações no Sul do país.</w:t>
      </w:r>
      <w:r>
        <w:rPr>
          <w:bCs/>
          <w:iCs/>
          <w:sz w:val="24"/>
          <w:szCs w:val="24"/>
        </w:rPr>
        <w:t xml:space="preserve"> </w:t>
      </w:r>
    </w:p>
    <w:p w:rsidR="0053686F" w:rsidRPr="001D2883" w:rsidRDefault="0053686F" w:rsidP="0053686F">
      <w:pPr>
        <w:ind w:firstLine="709"/>
        <w:jc w:val="both"/>
        <w:rPr>
          <w:bCs/>
          <w:iCs/>
          <w:sz w:val="24"/>
          <w:szCs w:val="24"/>
        </w:rPr>
      </w:pPr>
    </w:p>
    <w:p w:rsidR="0053686F" w:rsidRDefault="0053686F" w:rsidP="0053686F">
      <w:pPr>
        <w:spacing w:line="240" w:lineRule="auto"/>
        <w:rPr>
          <w:caps/>
        </w:rPr>
      </w:pPr>
      <w:r w:rsidRPr="001D2883">
        <w:rPr>
          <w:noProof/>
          <w:sz w:val="24"/>
          <w:szCs w:val="24"/>
        </w:rPr>
        <w:drawing>
          <wp:inline distT="0" distB="0" distL="0" distR="0" wp14:anchorId="4BE3F00D" wp14:editId="027CEFFA">
            <wp:extent cx="4933950" cy="2971800"/>
            <wp:effectExtent l="0" t="0" r="0" b="0"/>
            <wp:docPr id="12" name="Gráfico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3686F" w:rsidRPr="00D05586" w:rsidRDefault="0053686F" w:rsidP="0053686F">
      <w:pPr>
        <w:spacing w:before="60" w:after="60" w:line="240" w:lineRule="auto"/>
        <w:rPr>
          <w:sz w:val="22"/>
          <w:szCs w:val="22"/>
        </w:rPr>
      </w:pPr>
      <w:bookmarkStart w:id="62" w:name="_Ref458287983"/>
      <w:bookmarkStart w:id="63" w:name="_Toc461583570"/>
      <w:bookmarkStart w:id="64" w:name="_Toc473058736"/>
      <w:r w:rsidRPr="00D05586">
        <w:rPr>
          <w:sz w:val="22"/>
          <w:szCs w:val="22"/>
        </w:rPr>
        <w:t xml:space="preserve">Figura </w:t>
      </w:r>
      <w:r w:rsidRPr="00D05586">
        <w:rPr>
          <w:sz w:val="22"/>
          <w:szCs w:val="22"/>
        </w:rPr>
        <w:fldChar w:fldCharType="begin"/>
      </w:r>
      <w:r w:rsidRPr="00D05586">
        <w:rPr>
          <w:sz w:val="22"/>
          <w:szCs w:val="22"/>
        </w:rPr>
        <w:instrText xml:space="preserve"> SEQ Figura \* ARABIC </w:instrText>
      </w:r>
      <w:r w:rsidRPr="00D05586">
        <w:rPr>
          <w:sz w:val="22"/>
          <w:szCs w:val="22"/>
        </w:rPr>
        <w:fldChar w:fldCharType="separate"/>
      </w:r>
      <w:r w:rsidR="00BE0F3F">
        <w:rPr>
          <w:noProof/>
          <w:sz w:val="22"/>
          <w:szCs w:val="22"/>
        </w:rPr>
        <w:t>6</w:t>
      </w:r>
      <w:r w:rsidRPr="00D05586">
        <w:rPr>
          <w:noProof/>
          <w:sz w:val="22"/>
          <w:szCs w:val="22"/>
        </w:rPr>
        <w:fldChar w:fldCharType="end"/>
      </w:r>
      <w:bookmarkEnd w:id="62"/>
      <w:r w:rsidRPr="00D05586">
        <w:rPr>
          <w:sz w:val="22"/>
          <w:szCs w:val="22"/>
        </w:rPr>
        <w:t xml:space="preserve"> – Gráfico de Eventos Pluviais Extremos – Guaraqueçaba/PR.</w:t>
      </w:r>
      <w:bookmarkEnd w:id="63"/>
      <w:bookmarkEnd w:id="64"/>
    </w:p>
    <w:p w:rsidR="0053686F" w:rsidRPr="00A05342" w:rsidRDefault="0053686F" w:rsidP="0053686F">
      <w:pPr>
        <w:spacing w:line="240" w:lineRule="auto"/>
        <w:rPr>
          <w:sz w:val="22"/>
          <w:szCs w:val="22"/>
        </w:rPr>
      </w:pPr>
      <w:r w:rsidRPr="00A7785A">
        <w:t xml:space="preserve">Fonte: IAPAR (1978 – </w:t>
      </w:r>
      <w:r w:rsidRPr="00A05342">
        <w:rPr>
          <w:sz w:val="22"/>
          <w:szCs w:val="22"/>
        </w:rPr>
        <w:t>2014) – Estação Climatológica (código 2548039)</w:t>
      </w:r>
    </w:p>
    <w:p w:rsidR="0053686F" w:rsidRDefault="0053686F" w:rsidP="0053686F">
      <w:pPr>
        <w:ind w:firstLine="709"/>
        <w:jc w:val="both"/>
        <w:rPr>
          <w:bCs/>
          <w:iCs/>
          <w:sz w:val="24"/>
          <w:szCs w:val="24"/>
        </w:rPr>
      </w:pPr>
    </w:p>
    <w:p w:rsidR="0053686F" w:rsidRPr="001D2883" w:rsidRDefault="0053686F" w:rsidP="0053686F">
      <w:pPr>
        <w:ind w:firstLine="709"/>
        <w:jc w:val="both"/>
        <w:rPr>
          <w:bCs/>
          <w:iCs/>
          <w:sz w:val="24"/>
          <w:szCs w:val="24"/>
        </w:rPr>
      </w:pPr>
    </w:p>
    <w:p w:rsidR="0053686F" w:rsidRPr="008816CE" w:rsidRDefault="0053686F" w:rsidP="009013E0">
      <w:pPr>
        <w:pStyle w:val="Legenda"/>
      </w:pPr>
      <w:bookmarkStart w:id="65" w:name="_Ref438535902"/>
      <w:bookmarkStart w:id="66" w:name="_Toc461583661"/>
      <w:bookmarkStart w:id="67" w:name="_Toc473058764"/>
      <w:r w:rsidRPr="008816CE">
        <w:t xml:space="preserve">Quadro </w:t>
      </w:r>
      <w:r w:rsidR="006555C9">
        <w:rPr>
          <w:noProof/>
        </w:rPr>
        <w:fldChar w:fldCharType="begin"/>
      </w:r>
      <w:r w:rsidR="006555C9">
        <w:rPr>
          <w:noProof/>
        </w:rPr>
        <w:instrText xml:space="preserve"> SEQ Quadro \* ARABIC </w:instrText>
      </w:r>
      <w:r w:rsidR="006555C9">
        <w:rPr>
          <w:noProof/>
        </w:rPr>
        <w:fldChar w:fldCharType="separate"/>
      </w:r>
      <w:r w:rsidR="00BE0F3F">
        <w:rPr>
          <w:noProof/>
        </w:rPr>
        <w:t>1</w:t>
      </w:r>
      <w:r w:rsidR="006555C9">
        <w:rPr>
          <w:noProof/>
        </w:rPr>
        <w:fldChar w:fldCharType="end"/>
      </w:r>
      <w:bookmarkEnd w:id="65"/>
      <w:r w:rsidRPr="008816CE">
        <w:t xml:space="preserve"> - Correlação do número anual chuvas extremas e ENOS (1978 - 2014)</w:t>
      </w:r>
      <w:bookmarkEnd w:id="66"/>
      <w:bookmarkEnd w:id="67"/>
    </w:p>
    <w:p w:rsidR="0053686F" w:rsidRPr="001D2883" w:rsidRDefault="0053686F" w:rsidP="0053686F">
      <w:pPr>
        <w:rPr>
          <w:bCs/>
          <w:iCs/>
          <w:sz w:val="24"/>
          <w:szCs w:val="24"/>
        </w:rPr>
      </w:pPr>
      <w:r w:rsidRPr="001D2883">
        <w:rPr>
          <w:noProof/>
          <w:sz w:val="24"/>
          <w:szCs w:val="24"/>
        </w:rPr>
        <w:drawing>
          <wp:inline distT="0" distB="0" distL="0" distR="0" wp14:anchorId="0E0F07B7" wp14:editId="71A7AC4E">
            <wp:extent cx="5263436" cy="3246784"/>
            <wp:effectExtent l="0" t="0" r="0" b="0"/>
            <wp:docPr id="1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21" cstate="print"/>
                    <a:srcRect/>
                    <a:stretch>
                      <a:fillRect/>
                    </a:stretch>
                  </pic:blipFill>
                  <pic:spPr bwMode="auto">
                    <a:xfrm>
                      <a:off x="0" y="0"/>
                      <a:ext cx="5266434" cy="3248634"/>
                    </a:xfrm>
                    <a:prstGeom prst="rect">
                      <a:avLst/>
                    </a:prstGeom>
                    <a:noFill/>
                    <a:ln w="9525">
                      <a:noFill/>
                      <a:miter lim="800000"/>
                      <a:headEnd/>
                      <a:tailEnd/>
                    </a:ln>
                  </pic:spPr>
                </pic:pic>
              </a:graphicData>
            </a:graphic>
          </wp:inline>
        </w:drawing>
      </w:r>
    </w:p>
    <w:p w:rsidR="0053686F" w:rsidRPr="008816CE" w:rsidRDefault="0053686F" w:rsidP="0053686F">
      <w:pPr>
        <w:rPr>
          <w:bCs/>
          <w:iCs/>
          <w:caps/>
        </w:rPr>
      </w:pPr>
      <w:r>
        <w:rPr>
          <w:bCs/>
          <w:iCs/>
        </w:rPr>
        <w:t>Fonte</w:t>
      </w:r>
      <w:r w:rsidRPr="008816CE">
        <w:rPr>
          <w:bCs/>
          <w:iCs/>
          <w:caps/>
        </w:rPr>
        <w:t>: CPTEC/INPE (2015).</w:t>
      </w:r>
    </w:p>
    <w:p w:rsidR="0053686F" w:rsidRDefault="0053686F" w:rsidP="0053686F">
      <w:pPr>
        <w:ind w:firstLine="709"/>
        <w:rPr>
          <w:bCs/>
          <w:iCs/>
          <w:sz w:val="24"/>
          <w:szCs w:val="24"/>
        </w:rPr>
      </w:pPr>
    </w:p>
    <w:p w:rsidR="0053686F" w:rsidRPr="001D2883" w:rsidRDefault="0053686F" w:rsidP="0053686F">
      <w:pPr>
        <w:ind w:firstLine="709"/>
        <w:jc w:val="both"/>
        <w:rPr>
          <w:bCs/>
          <w:iCs/>
          <w:sz w:val="24"/>
          <w:szCs w:val="24"/>
        </w:rPr>
      </w:pPr>
      <w:r w:rsidRPr="001D2883">
        <w:rPr>
          <w:bCs/>
          <w:iCs/>
          <w:sz w:val="24"/>
          <w:szCs w:val="24"/>
        </w:rPr>
        <w:t>Deve-se indicar que no presente estudo, o limiar utilizado foi de 50 mm/24h, contudo eventos de precipitação inferiores (30 mm/24h) já são capazes de ocasionar impactos, ligados a inundações, enchentes e alagamentos nas porções mais baixas do município, sobretudo, em condições de maré alta (PAULA, 2003; CUNHA, 2006).</w:t>
      </w:r>
    </w:p>
    <w:p w:rsidR="0053686F" w:rsidRDefault="0053686F" w:rsidP="0053686F">
      <w:pPr>
        <w:ind w:firstLine="709"/>
        <w:jc w:val="both"/>
        <w:rPr>
          <w:bCs/>
          <w:iCs/>
          <w:sz w:val="24"/>
          <w:szCs w:val="24"/>
        </w:rPr>
      </w:pPr>
      <w:r w:rsidRPr="001D2883">
        <w:rPr>
          <w:bCs/>
          <w:iCs/>
          <w:sz w:val="24"/>
          <w:szCs w:val="24"/>
        </w:rPr>
        <w:t xml:space="preserve">Dessa forma, em face das modificações adotadas nos ambientes com o intuito de atender </w:t>
      </w:r>
      <w:r>
        <w:rPr>
          <w:bCs/>
          <w:iCs/>
          <w:sz w:val="24"/>
          <w:szCs w:val="24"/>
        </w:rPr>
        <w:t xml:space="preserve">às necessidades </w:t>
      </w:r>
      <w:r w:rsidRPr="001D2883">
        <w:rPr>
          <w:bCs/>
          <w:iCs/>
          <w:sz w:val="24"/>
          <w:szCs w:val="24"/>
        </w:rPr>
        <w:t>human</w:t>
      </w:r>
      <w:r>
        <w:rPr>
          <w:bCs/>
          <w:iCs/>
          <w:sz w:val="24"/>
          <w:szCs w:val="24"/>
        </w:rPr>
        <w:t>a</w:t>
      </w:r>
      <w:r w:rsidRPr="001D2883">
        <w:rPr>
          <w:bCs/>
          <w:iCs/>
          <w:sz w:val="24"/>
          <w:szCs w:val="24"/>
        </w:rPr>
        <w:t>s, notadamente atrelad</w:t>
      </w:r>
      <w:r>
        <w:rPr>
          <w:bCs/>
          <w:iCs/>
          <w:sz w:val="24"/>
          <w:szCs w:val="24"/>
        </w:rPr>
        <w:t>a</w:t>
      </w:r>
      <w:r w:rsidRPr="001D2883">
        <w:rPr>
          <w:bCs/>
          <w:iCs/>
          <w:sz w:val="24"/>
          <w:szCs w:val="24"/>
        </w:rPr>
        <w:t xml:space="preserve">s </w:t>
      </w:r>
      <w:r>
        <w:rPr>
          <w:bCs/>
          <w:iCs/>
          <w:sz w:val="24"/>
          <w:szCs w:val="24"/>
        </w:rPr>
        <w:t>ao desmatamento e implantação de sistemas de agropecuários</w:t>
      </w:r>
      <w:r w:rsidRPr="001D2883">
        <w:rPr>
          <w:bCs/>
          <w:iCs/>
          <w:sz w:val="24"/>
          <w:szCs w:val="24"/>
        </w:rPr>
        <w:t>, constata-se que chuvas de menores proporções, que outrora não eram impactantes</w:t>
      </w:r>
      <w:r>
        <w:rPr>
          <w:bCs/>
          <w:iCs/>
          <w:sz w:val="24"/>
          <w:szCs w:val="24"/>
        </w:rPr>
        <w:t xml:space="preserve"> à sociedade</w:t>
      </w:r>
      <w:r w:rsidRPr="001D2883">
        <w:rPr>
          <w:bCs/>
          <w:iCs/>
          <w:sz w:val="24"/>
          <w:szCs w:val="24"/>
        </w:rPr>
        <w:t>, na atualidade causam impactos</w:t>
      </w:r>
      <w:r>
        <w:rPr>
          <w:bCs/>
          <w:iCs/>
          <w:sz w:val="24"/>
          <w:szCs w:val="24"/>
        </w:rPr>
        <w:t xml:space="preserve"> relevantes</w:t>
      </w:r>
      <w:r w:rsidRPr="001D2883">
        <w:rPr>
          <w:bCs/>
          <w:iCs/>
          <w:sz w:val="24"/>
          <w:szCs w:val="24"/>
        </w:rPr>
        <w:t>.</w:t>
      </w:r>
    </w:p>
    <w:p w:rsidR="00EF4A95" w:rsidRPr="00EF4A95" w:rsidRDefault="00EF4A95" w:rsidP="00EF4A95">
      <w:pPr>
        <w:keepNext/>
        <w:numPr>
          <w:ilvl w:val="2"/>
          <w:numId w:val="1"/>
        </w:numPr>
        <w:tabs>
          <w:tab w:val="left" w:pos="907"/>
        </w:tabs>
        <w:spacing w:before="240" w:after="240"/>
        <w:jc w:val="both"/>
        <w:outlineLvl w:val="2"/>
        <w:rPr>
          <w:rFonts w:cs="Times New Roman"/>
          <w:bCs/>
          <w:sz w:val="24"/>
          <w:szCs w:val="26"/>
        </w:rPr>
      </w:pPr>
      <w:bookmarkStart w:id="68" w:name="_Toc472618887"/>
      <w:r w:rsidRPr="00EF4A95">
        <w:rPr>
          <w:rFonts w:cs="Times New Roman"/>
          <w:bCs/>
          <w:sz w:val="24"/>
          <w:szCs w:val="26"/>
        </w:rPr>
        <w:t>Variabilidades e mudanças climáticas globais: uma abordagem introdutória</w:t>
      </w:r>
      <w:bookmarkEnd w:id="68"/>
    </w:p>
    <w:p w:rsidR="00EF4A95" w:rsidRPr="00EF4A95" w:rsidRDefault="00EF4A95" w:rsidP="00EF4A95">
      <w:pPr>
        <w:ind w:firstLine="851"/>
        <w:jc w:val="both"/>
        <w:rPr>
          <w:bCs/>
          <w:iCs/>
          <w:color w:val="000000" w:themeColor="text1"/>
          <w:sz w:val="24"/>
          <w:szCs w:val="24"/>
        </w:rPr>
      </w:pPr>
      <w:r w:rsidRPr="00EF4A95">
        <w:rPr>
          <w:bCs/>
          <w:iCs/>
          <w:color w:val="000000" w:themeColor="text1"/>
          <w:sz w:val="24"/>
          <w:szCs w:val="24"/>
        </w:rPr>
        <w:t xml:space="preserve">A humanidade vem vivenciando nas últimas décadas um clima de severa insegurança em face dos cenários de possíveis mudanças climáticas globais e seus impactos associados. Neste sentido, as reflexões acerca desta temática têm se destacado na comunidade científica e midiática do mundo todo, sobretudo, a partir da década de 80 com a criação do IPCC - </w:t>
      </w:r>
      <w:proofErr w:type="spellStart"/>
      <w:r w:rsidRPr="00EF4A95">
        <w:rPr>
          <w:bCs/>
          <w:i/>
          <w:iCs/>
          <w:color w:val="000000" w:themeColor="text1"/>
          <w:sz w:val="24"/>
          <w:szCs w:val="24"/>
        </w:rPr>
        <w:t>International</w:t>
      </w:r>
      <w:proofErr w:type="spellEnd"/>
      <w:r w:rsidRPr="00EF4A95">
        <w:rPr>
          <w:bCs/>
          <w:i/>
          <w:iCs/>
          <w:color w:val="000000" w:themeColor="text1"/>
          <w:sz w:val="24"/>
          <w:szCs w:val="24"/>
        </w:rPr>
        <w:t xml:space="preserve"> </w:t>
      </w:r>
      <w:proofErr w:type="spellStart"/>
      <w:r w:rsidRPr="00EF4A95">
        <w:rPr>
          <w:bCs/>
          <w:i/>
          <w:iCs/>
          <w:color w:val="000000" w:themeColor="text1"/>
          <w:sz w:val="24"/>
          <w:szCs w:val="24"/>
        </w:rPr>
        <w:t>Panel</w:t>
      </w:r>
      <w:proofErr w:type="spellEnd"/>
      <w:r w:rsidRPr="00EF4A95">
        <w:rPr>
          <w:bCs/>
          <w:i/>
          <w:iCs/>
          <w:color w:val="000000" w:themeColor="text1"/>
          <w:sz w:val="24"/>
          <w:szCs w:val="24"/>
        </w:rPr>
        <w:t xml:space="preserve"> </w:t>
      </w:r>
      <w:proofErr w:type="spellStart"/>
      <w:r w:rsidRPr="00EF4A95">
        <w:rPr>
          <w:bCs/>
          <w:i/>
          <w:iCs/>
          <w:color w:val="000000" w:themeColor="text1"/>
          <w:sz w:val="24"/>
          <w:szCs w:val="24"/>
        </w:rPr>
        <w:t>on</w:t>
      </w:r>
      <w:proofErr w:type="spellEnd"/>
      <w:r w:rsidRPr="00EF4A95">
        <w:rPr>
          <w:bCs/>
          <w:i/>
          <w:iCs/>
          <w:color w:val="000000" w:themeColor="text1"/>
          <w:sz w:val="24"/>
          <w:szCs w:val="24"/>
        </w:rPr>
        <w:t xml:space="preserve"> </w:t>
      </w:r>
      <w:proofErr w:type="spellStart"/>
      <w:r w:rsidRPr="00EF4A95">
        <w:rPr>
          <w:bCs/>
          <w:i/>
          <w:iCs/>
          <w:color w:val="000000" w:themeColor="text1"/>
          <w:sz w:val="24"/>
          <w:szCs w:val="24"/>
        </w:rPr>
        <w:t>Climate</w:t>
      </w:r>
      <w:proofErr w:type="spellEnd"/>
      <w:r w:rsidRPr="00EF4A95">
        <w:rPr>
          <w:bCs/>
          <w:i/>
          <w:iCs/>
          <w:color w:val="000000" w:themeColor="text1"/>
          <w:sz w:val="24"/>
          <w:szCs w:val="24"/>
        </w:rPr>
        <w:t xml:space="preserve"> </w:t>
      </w:r>
      <w:proofErr w:type="spellStart"/>
      <w:r w:rsidRPr="00EF4A95">
        <w:rPr>
          <w:bCs/>
          <w:i/>
          <w:iCs/>
          <w:color w:val="000000" w:themeColor="text1"/>
          <w:sz w:val="24"/>
          <w:szCs w:val="24"/>
        </w:rPr>
        <w:t>Change</w:t>
      </w:r>
      <w:proofErr w:type="spellEnd"/>
      <w:r w:rsidRPr="00EF4A95">
        <w:rPr>
          <w:bCs/>
          <w:iCs/>
          <w:color w:val="000000" w:themeColor="text1"/>
          <w:sz w:val="24"/>
          <w:szCs w:val="24"/>
        </w:rPr>
        <w:t xml:space="preserve"> -, através do qual, o tema inseriu-se, por definitivo, nas pautas internacionais.</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 xml:space="preserve">Os cenários climáticos apresentados nos últimos relatórios (AR4 e AR5) da instituição supracitada, baseados em dados meteorológicos e modelagens, acenam para um forte aquecimento da atmosfera (até 4,5ºC nas médias térmicas globais para o século XXI nos prognósticos pessimistas), e para intensificações das precipitações em médias e altas latitudes (MENDONÇA, 2007; MARENGO </w:t>
      </w:r>
      <w:r w:rsidRPr="00EF4A95">
        <w:rPr>
          <w:bCs/>
          <w:i/>
          <w:iCs/>
          <w:color w:val="000000" w:themeColor="text1"/>
          <w:sz w:val="24"/>
          <w:szCs w:val="24"/>
        </w:rPr>
        <w:t>et al</w:t>
      </w:r>
      <w:r w:rsidRPr="00EF4A95">
        <w:rPr>
          <w:bCs/>
          <w:iCs/>
          <w:color w:val="000000" w:themeColor="text1"/>
          <w:sz w:val="24"/>
          <w:szCs w:val="24"/>
        </w:rPr>
        <w:t xml:space="preserve">., 2007; IPCC, 2007, 2013). No contexto da Região Sul do Brasil, na qual a APA de Guaraqueçaba se insere, as modelagens regionais vêm apontando em direção aos aumentos térmicos e pluviais, bem como, retratam um cenário de eventos climáticos extremos cada vez mais frequentes e impactantes (GROISMAN </w:t>
      </w:r>
      <w:r w:rsidRPr="00EF4A95">
        <w:rPr>
          <w:bCs/>
          <w:i/>
          <w:iCs/>
          <w:color w:val="000000" w:themeColor="text1"/>
          <w:sz w:val="24"/>
          <w:szCs w:val="24"/>
        </w:rPr>
        <w:t>et al</w:t>
      </w:r>
      <w:r w:rsidRPr="00EF4A95">
        <w:rPr>
          <w:bCs/>
          <w:iCs/>
          <w:color w:val="000000" w:themeColor="text1"/>
          <w:sz w:val="24"/>
          <w:szCs w:val="24"/>
        </w:rPr>
        <w:t xml:space="preserve">., 2005; HAYLOCK </w:t>
      </w:r>
      <w:r w:rsidRPr="00EF4A95">
        <w:rPr>
          <w:bCs/>
          <w:i/>
          <w:iCs/>
          <w:color w:val="000000" w:themeColor="text1"/>
          <w:sz w:val="24"/>
          <w:szCs w:val="24"/>
        </w:rPr>
        <w:t>et al.</w:t>
      </w:r>
      <w:r w:rsidRPr="00EF4A95">
        <w:rPr>
          <w:bCs/>
          <w:iCs/>
          <w:color w:val="000000" w:themeColor="text1"/>
          <w:sz w:val="24"/>
          <w:szCs w:val="24"/>
        </w:rPr>
        <w:t xml:space="preserve">, 2006; TEIXEIRA </w:t>
      </w:r>
      <w:r w:rsidRPr="00EF4A95">
        <w:rPr>
          <w:bCs/>
          <w:i/>
          <w:iCs/>
          <w:color w:val="000000" w:themeColor="text1"/>
          <w:sz w:val="24"/>
          <w:szCs w:val="24"/>
        </w:rPr>
        <w:t>et a</w:t>
      </w:r>
      <w:r w:rsidRPr="00EF4A95">
        <w:rPr>
          <w:bCs/>
          <w:iCs/>
          <w:color w:val="000000" w:themeColor="text1"/>
          <w:sz w:val="24"/>
          <w:szCs w:val="24"/>
        </w:rPr>
        <w:t xml:space="preserve">l., 2007; MARENGO </w:t>
      </w:r>
      <w:r w:rsidRPr="00EF4A95">
        <w:rPr>
          <w:bCs/>
          <w:i/>
          <w:iCs/>
          <w:color w:val="000000" w:themeColor="text1"/>
          <w:sz w:val="24"/>
          <w:szCs w:val="24"/>
        </w:rPr>
        <w:t>et al</w:t>
      </w:r>
      <w:r w:rsidRPr="00EF4A95">
        <w:rPr>
          <w:bCs/>
          <w:iCs/>
          <w:color w:val="000000" w:themeColor="text1"/>
          <w:sz w:val="24"/>
          <w:szCs w:val="24"/>
        </w:rPr>
        <w:t xml:space="preserve">., 2007; PBMC, 2014). </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 xml:space="preserve">Ademais, estudos recentes de </w:t>
      </w:r>
      <w:proofErr w:type="spellStart"/>
      <w:r w:rsidRPr="00EF4A95">
        <w:rPr>
          <w:bCs/>
          <w:iCs/>
          <w:color w:val="000000" w:themeColor="text1"/>
          <w:sz w:val="24"/>
          <w:szCs w:val="24"/>
        </w:rPr>
        <w:t>Goudard</w:t>
      </w:r>
      <w:proofErr w:type="spellEnd"/>
      <w:r w:rsidRPr="00EF4A95">
        <w:rPr>
          <w:bCs/>
          <w:iCs/>
          <w:color w:val="000000" w:themeColor="text1"/>
          <w:sz w:val="24"/>
          <w:szCs w:val="24"/>
        </w:rPr>
        <w:t xml:space="preserve"> e Paula (2016), analisaram tendências térmicas e pluviais para o litoral do Estado do Paraná, no período de 1978 a 2014 (36 anos) utilizando, respectivamente, 2 e 18 estações meteorológicas representativas na área supracitada. As tendências basearam-se em estatísticas </w:t>
      </w:r>
      <w:r w:rsidRPr="00EF4A95">
        <w:rPr>
          <w:bCs/>
          <w:iCs/>
          <w:color w:val="000000" w:themeColor="text1"/>
          <w:sz w:val="24"/>
          <w:szCs w:val="24"/>
        </w:rPr>
        <w:lastRenderedPageBreak/>
        <w:t xml:space="preserve">lineares, calculadas por meio do </w:t>
      </w:r>
      <w:r w:rsidRPr="00EF4A95">
        <w:rPr>
          <w:bCs/>
          <w:i/>
          <w:iCs/>
          <w:color w:val="000000" w:themeColor="text1"/>
          <w:sz w:val="24"/>
          <w:szCs w:val="24"/>
        </w:rPr>
        <w:t>Excel</w:t>
      </w:r>
      <w:r w:rsidRPr="00EF4A95">
        <w:rPr>
          <w:bCs/>
          <w:iCs/>
          <w:color w:val="000000" w:themeColor="text1"/>
          <w:sz w:val="24"/>
          <w:szCs w:val="24"/>
        </w:rPr>
        <w:t xml:space="preserve">, e no teste estatístico de Mann-Kendall, através de uma planilha padrão </w:t>
      </w:r>
      <w:proofErr w:type="spellStart"/>
      <w:r w:rsidRPr="00EF4A95">
        <w:rPr>
          <w:bCs/>
          <w:i/>
          <w:iCs/>
          <w:color w:val="000000" w:themeColor="text1"/>
          <w:sz w:val="24"/>
          <w:szCs w:val="24"/>
        </w:rPr>
        <w:t>Makesens</w:t>
      </w:r>
      <w:proofErr w:type="spellEnd"/>
      <w:r w:rsidRPr="00EF4A95">
        <w:rPr>
          <w:bCs/>
          <w:i/>
          <w:iCs/>
          <w:color w:val="000000" w:themeColor="text1"/>
          <w:sz w:val="24"/>
          <w:szCs w:val="24"/>
        </w:rPr>
        <w:t xml:space="preserve"> 1.0</w:t>
      </w:r>
      <w:r w:rsidRPr="00EF4A95">
        <w:rPr>
          <w:bCs/>
          <w:iCs/>
          <w:color w:val="000000" w:themeColor="text1"/>
          <w:sz w:val="24"/>
          <w:szCs w:val="24"/>
        </w:rPr>
        <w:t xml:space="preserve">. </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Do ponto de vista dos resultados alcançados, no que concerne as temperaturas, as estatísticas apontaram para elevação das médias térmicas anuais (máximas, médias e mínimas). Para a região de Guaraqueçaba, as temperaturas máximas apresentaram tendências positivas na ordem de grandeza de 0,1ºC, ao passo que, em relação às médias compensadas (médias das temperaturas médias), os valores foram de 0,25ºC e as médias mínimas de 0,75ºC</w:t>
      </w:r>
      <w:r w:rsidRPr="00EF4A95">
        <w:t xml:space="preserve"> </w:t>
      </w:r>
      <w:r w:rsidRPr="00EF4A95">
        <w:rPr>
          <w:bCs/>
          <w:iCs/>
          <w:color w:val="000000" w:themeColor="text1"/>
          <w:sz w:val="24"/>
          <w:szCs w:val="24"/>
        </w:rPr>
        <w:t xml:space="preserve">para Guaraqueçaba no período analisado. </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 xml:space="preserve">Assim, de acordo com os autores, de um modo geral, os dados indicaram tendências de aquecimento, sobretudo, no que se refere às temperaturas médias mínimas, culminando em diminuições das amplitudes térmicas na região ao longo da temporalidade analisada. Ressalta-se que tendências semelhantes também foram evidenciadas em estudos de Jorge (2009) para a Fachada Atlântica Sul do Brasil (1977 a 2006), e de Mendonça (2007), ao analisar as condições </w:t>
      </w:r>
      <w:proofErr w:type="spellStart"/>
      <w:r w:rsidRPr="00EF4A95">
        <w:rPr>
          <w:bCs/>
          <w:iCs/>
          <w:color w:val="000000" w:themeColor="text1"/>
          <w:sz w:val="24"/>
          <w:szCs w:val="24"/>
        </w:rPr>
        <w:t>termo-pluviométricas</w:t>
      </w:r>
      <w:proofErr w:type="spellEnd"/>
      <w:r w:rsidRPr="00EF4A95">
        <w:rPr>
          <w:bCs/>
          <w:iCs/>
          <w:color w:val="000000" w:themeColor="text1"/>
          <w:sz w:val="24"/>
          <w:szCs w:val="24"/>
        </w:rPr>
        <w:t xml:space="preserve"> na Região Sul, no período de 1975 a 2004 (GOUDARD &amp; PAULA, 2016).</w:t>
      </w:r>
    </w:p>
    <w:p w:rsidR="00EF4A95" w:rsidRPr="00EF4A95" w:rsidRDefault="00EF4A95" w:rsidP="00EF4A95">
      <w:pPr>
        <w:ind w:firstLine="567"/>
        <w:jc w:val="both"/>
      </w:pPr>
      <w:r w:rsidRPr="00EF4A95">
        <w:rPr>
          <w:bCs/>
          <w:iCs/>
          <w:color w:val="000000" w:themeColor="text1"/>
          <w:sz w:val="24"/>
          <w:szCs w:val="24"/>
        </w:rPr>
        <w:t>No que se refere às precipitações (</w:t>
      </w:r>
      <w:r w:rsidR="00446A84">
        <w:rPr>
          <w:bCs/>
          <w:iCs/>
          <w:color w:val="000000" w:themeColor="text1"/>
          <w:sz w:val="24"/>
          <w:szCs w:val="24"/>
        </w:rPr>
        <w:fldChar w:fldCharType="begin"/>
      </w:r>
      <w:r w:rsidR="00446A84">
        <w:rPr>
          <w:bCs/>
          <w:iCs/>
          <w:color w:val="000000" w:themeColor="text1"/>
          <w:sz w:val="24"/>
          <w:szCs w:val="24"/>
        </w:rPr>
        <w:instrText xml:space="preserve"> REF _Ref473059850 \h  \* MERGEFORMAT </w:instrText>
      </w:r>
      <w:r w:rsidR="00446A84">
        <w:rPr>
          <w:bCs/>
          <w:iCs/>
          <w:color w:val="000000" w:themeColor="text1"/>
          <w:sz w:val="24"/>
          <w:szCs w:val="24"/>
        </w:rPr>
      </w:r>
      <w:r w:rsidR="00446A84">
        <w:rPr>
          <w:bCs/>
          <w:iCs/>
          <w:color w:val="000000" w:themeColor="text1"/>
          <w:sz w:val="24"/>
          <w:szCs w:val="24"/>
        </w:rPr>
        <w:fldChar w:fldCharType="separate"/>
      </w:r>
      <w:r w:rsidR="00446A84" w:rsidRPr="00446A84">
        <w:rPr>
          <w:bCs/>
          <w:iCs/>
          <w:color w:val="000000" w:themeColor="text1"/>
          <w:sz w:val="24"/>
          <w:szCs w:val="24"/>
        </w:rPr>
        <w:t>Quadro 2</w:t>
      </w:r>
      <w:r w:rsidR="00446A84">
        <w:rPr>
          <w:bCs/>
          <w:iCs/>
          <w:color w:val="000000" w:themeColor="text1"/>
          <w:sz w:val="24"/>
          <w:szCs w:val="24"/>
        </w:rPr>
        <w:fldChar w:fldCharType="end"/>
      </w:r>
      <w:r w:rsidRPr="00EF4A95">
        <w:rPr>
          <w:bCs/>
          <w:iCs/>
          <w:color w:val="000000" w:themeColor="text1"/>
          <w:sz w:val="24"/>
          <w:szCs w:val="24"/>
        </w:rPr>
        <w:t>), os resultados constatados pelos autores, indicaram tendências positivas para a maior parte das estações de monitoramento analisadas no litoral, contudo, o município de Guaraqueçaba apresentou algumas estações com tendências negativas em relação as médias totais anuais.</w:t>
      </w:r>
      <w:r w:rsidRPr="00EF4A95">
        <w:t xml:space="preserve"> </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Do ponto de vista sazonal, constataram-se tendências negativas para os totais e médias anuais no outono, em contrapartida às demais estações do ano (verão, primavera e inverno), notadamente com tendências positivas.</w:t>
      </w:r>
    </w:p>
    <w:p w:rsidR="00EF4A95" w:rsidRPr="00EF4A95" w:rsidRDefault="00EF4A95" w:rsidP="00EF4A95">
      <w:pPr>
        <w:spacing w:line="240" w:lineRule="auto"/>
        <w:rPr>
          <w:bCs/>
          <w:color w:val="000000" w:themeColor="text1"/>
          <w:sz w:val="22"/>
          <w:szCs w:val="22"/>
        </w:rPr>
      </w:pPr>
    </w:p>
    <w:p w:rsidR="00EF4A95" w:rsidRDefault="00EF4A95" w:rsidP="009013E0">
      <w:pPr>
        <w:pStyle w:val="Legenda"/>
      </w:pPr>
      <w:bookmarkStart w:id="69" w:name="_Ref473059850"/>
      <w:bookmarkStart w:id="70" w:name="_Toc473058765"/>
      <w:r>
        <w:lastRenderedPageBreak/>
        <w:t xml:space="preserve">Quadro </w:t>
      </w:r>
      <w:r w:rsidR="006555C9">
        <w:rPr>
          <w:noProof/>
        </w:rPr>
        <w:fldChar w:fldCharType="begin"/>
      </w:r>
      <w:r w:rsidR="006555C9">
        <w:rPr>
          <w:noProof/>
        </w:rPr>
        <w:instrText xml:space="preserve"> SEQ Quadro \* ARABIC </w:instrText>
      </w:r>
      <w:r w:rsidR="006555C9">
        <w:rPr>
          <w:noProof/>
        </w:rPr>
        <w:fldChar w:fldCharType="separate"/>
      </w:r>
      <w:r w:rsidR="00BE0F3F">
        <w:rPr>
          <w:noProof/>
        </w:rPr>
        <w:t>2</w:t>
      </w:r>
      <w:r w:rsidR="006555C9">
        <w:rPr>
          <w:noProof/>
        </w:rPr>
        <w:fldChar w:fldCharType="end"/>
      </w:r>
      <w:bookmarkEnd w:id="69"/>
      <w:r>
        <w:t xml:space="preserve"> - </w:t>
      </w:r>
      <w:r w:rsidRPr="00EF4A95">
        <w:t>Tendências pluviais para o litoral do Estado do Paraná</w:t>
      </w:r>
      <w:bookmarkEnd w:id="70"/>
    </w:p>
    <w:p w:rsidR="00EF4A95" w:rsidRPr="00EF4A95" w:rsidRDefault="00EF4A95" w:rsidP="00EF4A95">
      <w:pPr>
        <w:rPr>
          <w:bCs/>
          <w:iCs/>
          <w:color w:val="000000" w:themeColor="text1"/>
          <w:sz w:val="24"/>
          <w:szCs w:val="24"/>
        </w:rPr>
      </w:pPr>
      <w:r w:rsidRPr="00EF4A95">
        <w:rPr>
          <w:bCs/>
          <w:iCs/>
          <w:noProof/>
          <w:color w:val="000000" w:themeColor="text1"/>
          <w:sz w:val="24"/>
          <w:szCs w:val="24"/>
        </w:rPr>
        <w:drawing>
          <wp:inline distT="0" distB="0" distL="0" distR="0" wp14:anchorId="488A1F5A" wp14:editId="75E192A3">
            <wp:extent cx="5822315" cy="3663950"/>
            <wp:effectExtent l="0" t="0" r="698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2315" cy="3663950"/>
                    </a:xfrm>
                    <a:prstGeom prst="rect">
                      <a:avLst/>
                    </a:prstGeom>
                    <a:noFill/>
                  </pic:spPr>
                </pic:pic>
              </a:graphicData>
            </a:graphic>
          </wp:inline>
        </w:drawing>
      </w:r>
    </w:p>
    <w:p w:rsidR="00EF4A95" w:rsidRPr="00EF4A95" w:rsidRDefault="00EF4A95" w:rsidP="00EF4A95">
      <w:pPr>
        <w:spacing w:line="240" w:lineRule="auto"/>
        <w:rPr>
          <w:bCs/>
          <w:color w:val="000000" w:themeColor="text1"/>
          <w:szCs w:val="22"/>
        </w:rPr>
      </w:pPr>
      <w:r w:rsidRPr="00EF4A95">
        <w:rPr>
          <w:bCs/>
          <w:color w:val="000000" w:themeColor="text1"/>
          <w:szCs w:val="22"/>
        </w:rPr>
        <w:t xml:space="preserve">Fonte dos dados: </w:t>
      </w:r>
      <w:proofErr w:type="spellStart"/>
      <w:r w:rsidRPr="00EF4A95">
        <w:rPr>
          <w:bCs/>
          <w:color w:val="000000" w:themeColor="text1"/>
          <w:szCs w:val="22"/>
        </w:rPr>
        <w:t>Hidroweb</w:t>
      </w:r>
      <w:proofErr w:type="spellEnd"/>
      <w:r w:rsidRPr="00EF4A95">
        <w:rPr>
          <w:bCs/>
          <w:color w:val="000000" w:themeColor="text1"/>
          <w:szCs w:val="22"/>
        </w:rPr>
        <w:t xml:space="preserve"> (2015); IAPAR (2015)</w:t>
      </w:r>
    </w:p>
    <w:p w:rsidR="00EF4A95" w:rsidRPr="00EF4A95" w:rsidRDefault="00EF4A95" w:rsidP="00EF4A95">
      <w:pPr>
        <w:spacing w:line="240" w:lineRule="auto"/>
        <w:rPr>
          <w:bCs/>
          <w:iCs/>
          <w:color w:val="000000" w:themeColor="text1"/>
          <w:sz w:val="24"/>
          <w:szCs w:val="24"/>
        </w:rPr>
      </w:pPr>
      <w:r w:rsidRPr="00EF4A95">
        <w:rPr>
          <w:bCs/>
          <w:color w:val="000000" w:themeColor="text1"/>
          <w:szCs w:val="22"/>
        </w:rPr>
        <w:t xml:space="preserve">Organização: </w:t>
      </w:r>
      <w:proofErr w:type="spellStart"/>
      <w:r w:rsidRPr="00EF4A95">
        <w:rPr>
          <w:bCs/>
          <w:color w:val="000000" w:themeColor="text1"/>
          <w:szCs w:val="22"/>
        </w:rPr>
        <w:t>Goudard</w:t>
      </w:r>
      <w:proofErr w:type="spellEnd"/>
      <w:r w:rsidRPr="00EF4A95">
        <w:rPr>
          <w:bCs/>
          <w:color w:val="000000" w:themeColor="text1"/>
          <w:szCs w:val="22"/>
        </w:rPr>
        <w:t xml:space="preserve"> e Paula (2016)</w:t>
      </w:r>
    </w:p>
    <w:p w:rsidR="00EF4A95" w:rsidRPr="00EF4A95" w:rsidRDefault="00EF4A95" w:rsidP="00EF4A95">
      <w:pPr>
        <w:rPr>
          <w:bCs/>
          <w:iCs/>
          <w:color w:val="000000" w:themeColor="text1"/>
          <w:sz w:val="24"/>
          <w:szCs w:val="24"/>
        </w:rPr>
      </w:pP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Em relação ao número de dias de chuva e a frequência de eventos extremos para Guaraqueçaba, verificam-se incertezas, contudo algumas estações de monitoramento analisadas (Bananal - 2548043 e IAPAR - 2548039) acenaram para diminuições de dias de chuva por ano e aumento de eventos extremos, fatos que denotam maiores concentrações das chuvas, potencializando os seus impactos associados.</w:t>
      </w:r>
    </w:p>
    <w:p w:rsidR="00EF4A95" w:rsidRPr="00EF4A95" w:rsidRDefault="00EF4A95" w:rsidP="00EF4A95">
      <w:pPr>
        <w:ind w:firstLine="567"/>
        <w:jc w:val="both"/>
        <w:rPr>
          <w:bCs/>
          <w:iCs/>
          <w:color w:val="000000" w:themeColor="text1"/>
          <w:sz w:val="24"/>
          <w:szCs w:val="24"/>
        </w:rPr>
      </w:pPr>
      <w:r w:rsidRPr="00EF4A95">
        <w:rPr>
          <w:bCs/>
          <w:iCs/>
          <w:color w:val="000000" w:themeColor="text1"/>
          <w:sz w:val="24"/>
          <w:szCs w:val="24"/>
        </w:rPr>
        <w:t>Apesar das tendências evidenciadas, os autores reiteram o fato de que a temporalidade de dados utilizada (36 anos), não permite analisar mudanças do clima, as quais demandam, no mínimo, dados seculares. Esta condição configura-se como sendo bastante distante da realidade de monitoramento meteorológico de grande parcela do país, de modo que as análises por eles desenvolvidas permitiram vislumbrar as variabilidades climáticas (anos e décadas), as quais apresentaram delineamentos em direção a cenários de aquecimento e maiores aportes pluviais.</w:t>
      </w:r>
    </w:p>
    <w:p w:rsidR="005F6EBC" w:rsidRPr="009B52DF" w:rsidRDefault="00DF4D3D" w:rsidP="009B52DF">
      <w:pPr>
        <w:pStyle w:val="Titulo2Fsico"/>
      </w:pPr>
      <w:bookmarkStart w:id="71" w:name="_Toc472618888"/>
      <w:r w:rsidRPr="009B52DF">
        <w:lastRenderedPageBreak/>
        <w:t>CARACTERIZAÇÃO GEOLÓGICA</w:t>
      </w:r>
      <w:bookmarkEnd w:id="71"/>
    </w:p>
    <w:p w:rsidR="0053686F" w:rsidRPr="001D2883" w:rsidRDefault="0053686F" w:rsidP="0053686F">
      <w:pPr>
        <w:ind w:right="-1" w:firstLine="709"/>
        <w:jc w:val="both"/>
        <w:rPr>
          <w:color w:val="000000"/>
          <w:sz w:val="24"/>
          <w:szCs w:val="24"/>
        </w:rPr>
      </w:pPr>
      <w:r w:rsidRPr="001D2883">
        <w:rPr>
          <w:color w:val="000000"/>
          <w:sz w:val="24"/>
          <w:szCs w:val="24"/>
        </w:rPr>
        <w:t xml:space="preserve">A descrição geológica da APA de Guaraqueçaba tem como base o estudo de caracterização da atividade mineral, elaborado pela instituição Minerais do Paraná S/A (MINEROPAR), para o Programa de Proteção da Floresta Atlântica, coordenado pela Secretaria de Estado do Meio Ambiente e Recursos Hídricos (SEMA/PR) e publicado em 2002. Esse estudo foi baseado em cartas de escala 1:50.000 e mapas digitais em escala 1:250.000 (Mapa Geológico do Paraná, </w:t>
      </w:r>
      <w:proofErr w:type="spellStart"/>
      <w:r w:rsidRPr="001D2883">
        <w:rPr>
          <w:color w:val="000000"/>
          <w:sz w:val="24"/>
          <w:szCs w:val="24"/>
        </w:rPr>
        <w:t>Mineropar</w:t>
      </w:r>
      <w:proofErr w:type="spellEnd"/>
      <w:r w:rsidRPr="001D2883">
        <w:rPr>
          <w:color w:val="000000"/>
          <w:sz w:val="24"/>
          <w:szCs w:val="24"/>
        </w:rPr>
        <w:t xml:space="preserve"> 2005; e Mapa Geomorfológico do Paraná, MINEROPAR, 2006), e relatório do Zoneamento do Litoral Paranaense, IPARDES 1989).</w:t>
      </w:r>
    </w:p>
    <w:p w:rsidR="0053686F" w:rsidRPr="001D2883" w:rsidRDefault="0053686F" w:rsidP="0053686F">
      <w:pPr>
        <w:ind w:right="-1" w:firstLine="709"/>
        <w:jc w:val="both"/>
        <w:rPr>
          <w:sz w:val="24"/>
          <w:szCs w:val="24"/>
        </w:rPr>
      </w:pPr>
      <w:r w:rsidRPr="001D2883">
        <w:rPr>
          <w:sz w:val="24"/>
          <w:szCs w:val="24"/>
        </w:rPr>
        <w:t>A APA de Guaraqueçaba está inserida em uma área que apresenta uma divisão bem definida principalmente por dois compartimentos geológicos distintos: os sedimentos cenozoicos da Planície Litorânea e Planícies Fluviais e o Escudo do Cristalino formado por rochas ígneas e metamórficas com idades que var</w:t>
      </w:r>
      <w:r>
        <w:rPr>
          <w:sz w:val="24"/>
          <w:szCs w:val="24"/>
        </w:rPr>
        <w:t xml:space="preserve">iam do Arqueano </w:t>
      </w:r>
      <w:r w:rsidRPr="009065E1">
        <w:rPr>
          <w:sz w:val="24"/>
          <w:szCs w:val="24"/>
        </w:rPr>
        <w:t xml:space="preserve">ao </w:t>
      </w:r>
      <w:proofErr w:type="spellStart"/>
      <w:r w:rsidRPr="009065E1">
        <w:rPr>
          <w:sz w:val="24"/>
          <w:szCs w:val="24"/>
        </w:rPr>
        <w:t>Proterozoico</w:t>
      </w:r>
      <w:proofErr w:type="spellEnd"/>
      <w:r w:rsidRPr="009065E1">
        <w:rPr>
          <w:sz w:val="24"/>
          <w:szCs w:val="24"/>
        </w:rPr>
        <w:t xml:space="preserve"> </w:t>
      </w:r>
      <w:r w:rsidRPr="005E7D0A">
        <w:rPr>
          <w:sz w:val="24"/>
          <w:szCs w:val="24"/>
          <w:highlight w:val="yellow"/>
        </w:rPr>
        <w:t>(</w:t>
      </w:r>
      <w:r w:rsidRPr="005E7D0A">
        <w:rPr>
          <w:highlight w:val="yellow"/>
        </w:rPr>
        <w:fldChar w:fldCharType="begin"/>
      </w:r>
      <w:r w:rsidRPr="005E7D0A">
        <w:rPr>
          <w:highlight w:val="yellow"/>
        </w:rPr>
        <w:instrText xml:space="preserve"> REF _Ref437853571 \h  \* MERGEFORMAT </w:instrText>
      </w:r>
      <w:r w:rsidRPr="005E7D0A">
        <w:rPr>
          <w:highlight w:val="yellow"/>
        </w:rPr>
      </w:r>
      <w:r w:rsidRPr="005E7D0A">
        <w:rPr>
          <w:highlight w:val="yellow"/>
        </w:rPr>
        <w:fldChar w:fldCharType="separate"/>
      </w:r>
      <w:r w:rsidR="005E7D0A" w:rsidRPr="005E7D0A">
        <w:rPr>
          <w:sz w:val="24"/>
          <w:szCs w:val="24"/>
          <w:highlight w:val="yellow"/>
        </w:rPr>
        <w:t>Figura 7</w:t>
      </w:r>
      <w:r w:rsidRPr="005E7D0A">
        <w:rPr>
          <w:highlight w:val="yellow"/>
        </w:rPr>
        <w:fldChar w:fldCharType="end"/>
      </w:r>
      <w:r w:rsidRPr="005E7D0A">
        <w:rPr>
          <w:sz w:val="24"/>
          <w:szCs w:val="24"/>
          <w:highlight w:val="yellow"/>
        </w:rPr>
        <w:t>).</w:t>
      </w:r>
      <w:r>
        <w:rPr>
          <w:sz w:val="24"/>
          <w:szCs w:val="24"/>
        </w:rPr>
        <w:t xml:space="preserve"> </w:t>
      </w:r>
    </w:p>
    <w:p w:rsidR="0053686F" w:rsidRPr="001D2883" w:rsidRDefault="0053686F" w:rsidP="0053686F">
      <w:pPr>
        <w:ind w:right="-1" w:firstLine="709"/>
        <w:jc w:val="both"/>
        <w:rPr>
          <w:sz w:val="24"/>
          <w:szCs w:val="24"/>
        </w:rPr>
      </w:pPr>
      <w:r>
        <w:rPr>
          <w:sz w:val="24"/>
          <w:szCs w:val="24"/>
        </w:rPr>
        <w:t>De maneira m</w:t>
      </w:r>
      <w:r w:rsidRPr="001D2883">
        <w:rPr>
          <w:sz w:val="24"/>
          <w:szCs w:val="24"/>
        </w:rPr>
        <w:t>enos expressiv</w:t>
      </w:r>
      <w:r>
        <w:rPr>
          <w:sz w:val="24"/>
          <w:szCs w:val="24"/>
        </w:rPr>
        <w:t>a</w:t>
      </w:r>
      <w:r w:rsidRPr="001D2883">
        <w:rPr>
          <w:sz w:val="24"/>
          <w:szCs w:val="24"/>
        </w:rPr>
        <w:t xml:space="preserve"> encontram-se as intrusões ígneas juro-cretáceas de direção noroeste e a Formação Alexandra, um conjunto de rochas sedimentares localizados na porção sudoeste da APA. Afloram rochas de baixo e alto grau de metamorfismo, associadas a terrenos oriundos de eventos magmáticos granitoides Paleozoicos representado pela Serra do Mar.</w:t>
      </w:r>
    </w:p>
    <w:p w:rsidR="0053686F" w:rsidRPr="001D2883" w:rsidRDefault="0053686F" w:rsidP="0053686F">
      <w:pPr>
        <w:ind w:right="-1" w:firstLine="709"/>
        <w:jc w:val="both"/>
        <w:rPr>
          <w:sz w:val="24"/>
          <w:szCs w:val="24"/>
        </w:rPr>
      </w:pPr>
      <w:r w:rsidRPr="001D2883">
        <w:rPr>
          <w:sz w:val="24"/>
          <w:szCs w:val="24"/>
        </w:rPr>
        <w:t xml:space="preserve">As porções de planície recobrem </w:t>
      </w:r>
      <w:r>
        <w:rPr>
          <w:sz w:val="24"/>
          <w:szCs w:val="24"/>
        </w:rPr>
        <w:t>aproximadamente</w:t>
      </w:r>
      <w:r w:rsidRPr="001D2883">
        <w:rPr>
          <w:sz w:val="24"/>
          <w:szCs w:val="24"/>
        </w:rPr>
        <w:t xml:space="preserve"> 41% das áreas emersas da </w:t>
      </w:r>
      <w:r>
        <w:rPr>
          <w:sz w:val="24"/>
          <w:szCs w:val="24"/>
        </w:rPr>
        <w:t xml:space="preserve">área de abrangência da </w:t>
      </w:r>
      <w:r w:rsidRPr="001D2883">
        <w:rPr>
          <w:sz w:val="24"/>
          <w:szCs w:val="24"/>
        </w:rPr>
        <w:t xml:space="preserve">APA, nas zonas de influência marinha (Ilhas e toda a região costeira do sistema estuarino local) e fluvial (vales dos rios Cachoeira e Faisqueira, a oeste; </w:t>
      </w:r>
      <w:proofErr w:type="spellStart"/>
      <w:r w:rsidRPr="001D2883">
        <w:rPr>
          <w:sz w:val="24"/>
          <w:szCs w:val="24"/>
        </w:rPr>
        <w:t>Tagaçaba</w:t>
      </w:r>
      <w:proofErr w:type="spellEnd"/>
      <w:r w:rsidRPr="001D2883">
        <w:rPr>
          <w:sz w:val="24"/>
          <w:szCs w:val="24"/>
        </w:rPr>
        <w:t xml:space="preserve"> e Serra Negra, na região central da APA; Guaraqueçaba, na zona centro-oeste; dentre outros).</w:t>
      </w:r>
      <w:bookmarkStart w:id="72" w:name="sedimentosrecentes"/>
      <w:bookmarkEnd w:id="72"/>
    </w:p>
    <w:p w:rsidR="0053686F" w:rsidRDefault="0053686F" w:rsidP="0053686F">
      <w:pPr>
        <w:ind w:right="-1"/>
        <w:jc w:val="both"/>
        <w:rPr>
          <w:noProof/>
          <w:sz w:val="24"/>
          <w:szCs w:val="24"/>
          <w:shd w:val="clear" w:color="auto" w:fill="FFFFFF"/>
        </w:rPr>
      </w:pPr>
    </w:p>
    <w:p w:rsidR="0053686F" w:rsidRPr="001D2883" w:rsidRDefault="0053686F" w:rsidP="0053686F">
      <w:pPr>
        <w:ind w:right="-1"/>
        <w:rPr>
          <w:noProof/>
          <w:sz w:val="24"/>
          <w:szCs w:val="24"/>
          <w:shd w:val="clear" w:color="auto" w:fill="FFFFFF"/>
        </w:rPr>
      </w:pPr>
      <w:r>
        <w:rPr>
          <w:noProof/>
          <w:sz w:val="24"/>
          <w:szCs w:val="24"/>
          <w:shd w:val="clear" w:color="auto" w:fill="FFFFFF"/>
        </w:rPr>
        <w:lastRenderedPageBreak/>
        <w:drawing>
          <wp:inline distT="0" distB="0" distL="0" distR="0" wp14:anchorId="69C37A56" wp14:editId="0B3930A7">
            <wp:extent cx="5648325" cy="6640876"/>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Cartograma_Geologia_V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60157" cy="6654787"/>
                    </a:xfrm>
                    <a:prstGeom prst="rect">
                      <a:avLst/>
                    </a:prstGeom>
                  </pic:spPr>
                </pic:pic>
              </a:graphicData>
            </a:graphic>
          </wp:inline>
        </w:drawing>
      </w:r>
    </w:p>
    <w:p w:rsidR="0053686F" w:rsidRPr="001D2883" w:rsidRDefault="0053686F" w:rsidP="009013E0">
      <w:pPr>
        <w:pStyle w:val="Legenda"/>
      </w:pPr>
      <w:bookmarkStart w:id="73" w:name="_Ref437853571"/>
      <w:bookmarkStart w:id="74" w:name="_Toc461583571"/>
      <w:bookmarkStart w:id="75" w:name="_Toc473058737"/>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7</w:t>
      </w:r>
      <w:r w:rsidR="006555C9">
        <w:rPr>
          <w:noProof/>
        </w:rPr>
        <w:fldChar w:fldCharType="end"/>
      </w:r>
      <w:bookmarkEnd w:id="73"/>
      <w:r w:rsidRPr="001D2883">
        <w:t xml:space="preserve"> - </w:t>
      </w:r>
      <w:r>
        <w:t>G</w:t>
      </w:r>
      <w:r w:rsidRPr="001D2883">
        <w:t xml:space="preserve">eologia simplificada da </w:t>
      </w:r>
      <w:r>
        <w:t>área de abrangência da APA</w:t>
      </w:r>
      <w:r w:rsidRPr="001D2883">
        <w:t xml:space="preserve"> de </w:t>
      </w:r>
      <w:r>
        <w:t>G</w:t>
      </w:r>
      <w:r w:rsidRPr="001D2883">
        <w:t>uaraqueçaba.</w:t>
      </w:r>
      <w:bookmarkEnd w:id="74"/>
      <w:bookmarkEnd w:id="75"/>
    </w:p>
    <w:p w:rsidR="0053686F" w:rsidRPr="001D2883" w:rsidRDefault="0053686F" w:rsidP="0053686F">
      <w:pPr>
        <w:ind w:firstLine="709"/>
        <w:rPr>
          <w:sz w:val="24"/>
          <w:szCs w:val="24"/>
        </w:rPr>
      </w:pPr>
    </w:p>
    <w:p w:rsidR="0053686F" w:rsidRDefault="0053686F" w:rsidP="0053686F">
      <w:pPr>
        <w:autoSpaceDE w:val="0"/>
        <w:autoSpaceDN w:val="0"/>
        <w:adjustRightInd w:val="0"/>
        <w:ind w:right="-1" w:firstLine="709"/>
        <w:jc w:val="both"/>
        <w:rPr>
          <w:sz w:val="24"/>
          <w:szCs w:val="24"/>
          <w:shd w:val="clear" w:color="auto" w:fill="FFFFFF"/>
        </w:rPr>
      </w:pPr>
    </w:p>
    <w:p w:rsidR="0053686F" w:rsidRPr="001D2883" w:rsidRDefault="0053686F" w:rsidP="0053686F">
      <w:pPr>
        <w:ind w:right="-1" w:firstLine="709"/>
        <w:jc w:val="both"/>
        <w:rPr>
          <w:sz w:val="24"/>
          <w:szCs w:val="24"/>
          <w:shd w:val="clear" w:color="auto" w:fill="FFFFFF"/>
        </w:rPr>
      </w:pPr>
      <w:r w:rsidRPr="001D2883">
        <w:rPr>
          <w:sz w:val="24"/>
          <w:szCs w:val="24"/>
        </w:rPr>
        <w:t xml:space="preserve">Constituídas pelas litologias da Formação Alexandra e por sedimentos recentes, as planícies apresentam associações litológicas de características distintas. A Formação Alexandra é </w:t>
      </w:r>
      <w:r w:rsidRPr="001D2883">
        <w:rPr>
          <w:sz w:val="24"/>
          <w:szCs w:val="24"/>
          <w:shd w:val="clear" w:color="auto" w:fill="FFFFFF"/>
        </w:rPr>
        <w:t xml:space="preserve">constituída por depósitos continentais originados do intemperismo das rochas cristalinas da Serra do Mar, apresenta base arenosa ou </w:t>
      </w:r>
      <w:proofErr w:type="spellStart"/>
      <w:r w:rsidRPr="001D2883">
        <w:rPr>
          <w:sz w:val="24"/>
          <w:szCs w:val="24"/>
          <w:shd w:val="clear" w:color="auto" w:fill="FFFFFF"/>
        </w:rPr>
        <w:t>rudácea</w:t>
      </w:r>
      <w:proofErr w:type="spellEnd"/>
      <w:r w:rsidRPr="001D2883">
        <w:rPr>
          <w:sz w:val="24"/>
          <w:szCs w:val="24"/>
          <w:shd w:val="clear" w:color="auto" w:fill="FFFFFF"/>
        </w:rPr>
        <w:t xml:space="preserve">, com </w:t>
      </w:r>
      <w:proofErr w:type="spellStart"/>
      <w:r w:rsidRPr="001D2883">
        <w:rPr>
          <w:sz w:val="24"/>
          <w:szCs w:val="24"/>
          <w:shd w:val="clear" w:color="auto" w:fill="FFFFFF"/>
        </w:rPr>
        <w:t>arcósios</w:t>
      </w:r>
      <w:proofErr w:type="spellEnd"/>
      <w:r w:rsidRPr="001D2883">
        <w:rPr>
          <w:sz w:val="24"/>
          <w:szCs w:val="24"/>
          <w:shd w:val="clear" w:color="auto" w:fill="FFFFFF"/>
        </w:rPr>
        <w:t>, areia grossa, média e fina, seixos e cascalhos.</w:t>
      </w:r>
      <w:r>
        <w:rPr>
          <w:sz w:val="24"/>
          <w:szCs w:val="24"/>
          <w:shd w:val="clear" w:color="auto" w:fill="FFFFFF"/>
        </w:rPr>
        <w:t xml:space="preserve"> </w:t>
      </w:r>
      <w:r w:rsidRPr="001D2883">
        <w:rPr>
          <w:sz w:val="24"/>
          <w:szCs w:val="24"/>
          <w:shd w:val="clear" w:color="auto" w:fill="FFFFFF"/>
        </w:rPr>
        <w:t xml:space="preserve">Na área de </w:t>
      </w:r>
      <w:r w:rsidRPr="001D2883">
        <w:rPr>
          <w:sz w:val="24"/>
          <w:szCs w:val="24"/>
          <w:shd w:val="clear" w:color="auto" w:fill="FFFFFF"/>
        </w:rPr>
        <w:lastRenderedPageBreak/>
        <w:t>estudo essa Formação é restrita a porção sud</w:t>
      </w:r>
      <w:r>
        <w:rPr>
          <w:sz w:val="24"/>
          <w:szCs w:val="24"/>
          <w:shd w:val="clear" w:color="auto" w:fill="FFFFFF"/>
        </w:rPr>
        <w:t>oeste da APA de Guaraqueçaba e corresponde a menos de 2% da área total, não abrangendo a REBIO Bom Jesus e a ESEC de Guaraqueçaba.</w:t>
      </w:r>
    </w:p>
    <w:p w:rsidR="0053686F" w:rsidRPr="001D2883" w:rsidRDefault="0053686F" w:rsidP="0053686F">
      <w:pPr>
        <w:ind w:right="-1" w:firstLine="709"/>
        <w:jc w:val="both"/>
        <w:rPr>
          <w:sz w:val="24"/>
          <w:szCs w:val="24"/>
          <w:shd w:val="clear" w:color="auto" w:fill="FFFFFF"/>
        </w:rPr>
      </w:pPr>
      <w:r w:rsidRPr="001D2883">
        <w:rPr>
          <w:sz w:val="24"/>
          <w:szCs w:val="24"/>
        </w:rPr>
        <w:t>Já os sedimentos recentes</w:t>
      </w:r>
      <w:r>
        <w:rPr>
          <w:sz w:val="24"/>
          <w:szCs w:val="24"/>
        </w:rPr>
        <w:t xml:space="preserve"> </w:t>
      </w:r>
      <w:r w:rsidRPr="001D2883">
        <w:rPr>
          <w:sz w:val="24"/>
          <w:szCs w:val="24"/>
        </w:rPr>
        <w:t xml:space="preserve">recobrem parcialmente </w:t>
      </w:r>
      <w:r w:rsidRPr="001D2883">
        <w:rPr>
          <w:sz w:val="24"/>
          <w:szCs w:val="24"/>
          <w:shd w:val="clear" w:color="auto" w:fill="FFFFFF"/>
        </w:rPr>
        <w:t xml:space="preserve">as rochas da Bacia e do Escudo e representam a porção mais expressiva da </w:t>
      </w:r>
      <w:r>
        <w:rPr>
          <w:sz w:val="24"/>
          <w:szCs w:val="24"/>
          <w:shd w:val="clear" w:color="auto" w:fill="FFFFFF"/>
        </w:rPr>
        <w:t>área de estudo</w:t>
      </w:r>
      <w:r w:rsidRPr="001D2883">
        <w:rPr>
          <w:sz w:val="24"/>
          <w:szCs w:val="24"/>
          <w:shd w:val="clear" w:color="auto" w:fill="FFFFFF"/>
        </w:rPr>
        <w:t>, cerca de 40% da área total. São originados por erosão e deposição dos produtos do intemperismo de litologias mais antigas. O processo formador é hidráulico-deposicional, fluvial (condicionado às calhas de drenagem dos rios e planícies de inundação), marinho e deltaico na faixa litorânea (ANGULO, 2002).</w:t>
      </w:r>
      <w:r w:rsidRPr="001D2883">
        <w:rPr>
          <w:sz w:val="24"/>
          <w:szCs w:val="24"/>
        </w:rPr>
        <w:t xml:space="preserve"> </w:t>
      </w:r>
      <w:r w:rsidRPr="001D2883">
        <w:rPr>
          <w:sz w:val="24"/>
          <w:szCs w:val="24"/>
          <w:shd w:val="clear" w:color="auto" w:fill="FFFFFF"/>
        </w:rPr>
        <w:t xml:space="preserve">Depósitos de terraço </w:t>
      </w:r>
      <w:proofErr w:type="spellStart"/>
      <w:r w:rsidRPr="001D2883">
        <w:rPr>
          <w:sz w:val="24"/>
          <w:szCs w:val="24"/>
          <w:shd w:val="clear" w:color="auto" w:fill="FFFFFF"/>
        </w:rPr>
        <w:t>aluvionares</w:t>
      </w:r>
      <w:proofErr w:type="spellEnd"/>
      <w:r w:rsidRPr="001D2883">
        <w:rPr>
          <w:sz w:val="24"/>
          <w:szCs w:val="24"/>
          <w:shd w:val="clear" w:color="auto" w:fill="FFFFFF"/>
        </w:rPr>
        <w:t xml:space="preserve"> mais antigos passam, com o avanço do processo erosivo. </w:t>
      </w:r>
      <w:r w:rsidRPr="001D2883">
        <w:rPr>
          <w:sz w:val="24"/>
          <w:szCs w:val="24"/>
        </w:rPr>
        <w:t>Ocorrem ainda d</w:t>
      </w:r>
      <w:r w:rsidRPr="001D2883">
        <w:rPr>
          <w:sz w:val="24"/>
          <w:szCs w:val="24"/>
          <w:shd w:val="clear" w:color="auto" w:fill="FFFFFF"/>
        </w:rPr>
        <w:t xml:space="preserve">epósitos </w:t>
      </w:r>
      <w:proofErr w:type="spellStart"/>
      <w:r w:rsidRPr="001D2883">
        <w:rPr>
          <w:sz w:val="24"/>
          <w:szCs w:val="24"/>
          <w:shd w:val="clear" w:color="auto" w:fill="FFFFFF"/>
        </w:rPr>
        <w:t>coluvionares</w:t>
      </w:r>
      <w:proofErr w:type="spellEnd"/>
      <w:r w:rsidRPr="001D2883">
        <w:rPr>
          <w:sz w:val="24"/>
          <w:szCs w:val="24"/>
          <w:shd w:val="clear" w:color="auto" w:fill="FFFFFF"/>
        </w:rPr>
        <w:t xml:space="preserve"> em encostas provenientes de movimentos de massas (FUCK </w:t>
      </w:r>
      <w:r w:rsidRPr="001D2883">
        <w:rPr>
          <w:i/>
          <w:sz w:val="24"/>
          <w:szCs w:val="24"/>
          <w:shd w:val="clear" w:color="auto" w:fill="FFFFFF"/>
        </w:rPr>
        <w:t>et al.,</w:t>
      </w:r>
      <w:r w:rsidRPr="001D2883">
        <w:rPr>
          <w:sz w:val="24"/>
          <w:szCs w:val="24"/>
          <w:shd w:val="clear" w:color="auto" w:fill="FFFFFF"/>
        </w:rPr>
        <w:t xml:space="preserve"> 1969).</w:t>
      </w:r>
      <w:r>
        <w:rPr>
          <w:sz w:val="24"/>
          <w:szCs w:val="24"/>
          <w:shd w:val="clear" w:color="auto" w:fill="FFFFFF"/>
        </w:rPr>
        <w:t xml:space="preserve"> Com relação a REBIO, ela apresenta um percentual significativo da área, correspondendo a um pouco mais de 25%, com um total de 88,30 Km². Já na ESEC, os sedimentos </w:t>
      </w:r>
      <w:proofErr w:type="spellStart"/>
      <w:r>
        <w:rPr>
          <w:sz w:val="24"/>
          <w:szCs w:val="24"/>
          <w:shd w:val="clear" w:color="auto" w:fill="FFFFFF"/>
        </w:rPr>
        <w:t>rescentes</w:t>
      </w:r>
      <w:proofErr w:type="spellEnd"/>
      <w:r>
        <w:rPr>
          <w:sz w:val="24"/>
          <w:szCs w:val="24"/>
          <w:shd w:val="clear" w:color="auto" w:fill="FFFFFF"/>
        </w:rPr>
        <w:t xml:space="preserve"> abrange</w:t>
      </w:r>
      <w:r w:rsidR="009065E1">
        <w:rPr>
          <w:sz w:val="24"/>
          <w:szCs w:val="24"/>
          <w:shd w:val="clear" w:color="auto" w:fill="FFFFFF"/>
        </w:rPr>
        <w:t>m</w:t>
      </w:r>
      <w:r>
        <w:rPr>
          <w:sz w:val="24"/>
          <w:szCs w:val="24"/>
          <w:shd w:val="clear" w:color="auto" w:fill="FFFFFF"/>
        </w:rPr>
        <w:t xml:space="preserve"> quase que a totalidade da Unidade de Co</w:t>
      </w:r>
      <w:r w:rsidR="00A05342">
        <w:rPr>
          <w:sz w:val="24"/>
          <w:szCs w:val="24"/>
          <w:shd w:val="clear" w:color="auto" w:fill="FFFFFF"/>
        </w:rPr>
        <w:t>nservação com cerca de 99%</w:t>
      </w:r>
      <w:r>
        <w:rPr>
          <w:sz w:val="24"/>
          <w:szCs w:val="24"/>
          <w:shd w:val="clear" w:color="auto" w:fill="FFFFFF"/>
        </w:rPr>
        <w:t xml:space="preserve"> e um total de 39,97 Km².</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 xml:space="preserve">A Serra do Mar paranaense que compreende a maior fração da área de estudo, 59% das áreas emersas da </w:t>
      </w:r>
      <w:r>
        <w:rPr>
          <w:sz w:val="24"/>
          <w:szCs w:val="24"/>
        </w:rPr>
        <w:t xml:space="preserve">área de abrangência </w:t>
      </w:r>
      <w:r w:rsidRPr="001D2883">
        <w:rPr>
          <w:sz w:val="24"/>
          <w:szCs w:val="24"/>
        </w:rPr>
        <w:t>APA de Guaraqueçaba</w:t>
      </w:r>
      <w:r>
        <w:rPr>
          <w:sz w:val="24"/>
          <w:szCs w:val="24"/>
        </w:rPr>
        <w:t>.</w:t>
      </w:r>
      <w:r w:rsidRPr="001D2883">
        <w:rPr>
          <w:sz w:val="24"/>
          <w:szCs w:val="24"/>
        </w:rPr>
        <w:t xml:space="preserve"> </w:t>
      </w:r>
      <w:r>
        <w:rPr>
          <w:sz w:val="24"/>
          <w:szCs w:val="24"/>
        </w:rPr>
        <w:t>Trata-se de</w:t>
      </w:r>
      <w:r w:rsidRPr="001D2883">
        <w:rPr>
          <w:sz w:val="24"/>
          <w:szCs w:val="24"/>
        </w:rPr>
        <w:t xml:space="preserve"> uma unidade geomorfológica composta por serras isoladas e morros costeiros e compreende ao todo, oito grupos geológicos distintos. São eles: o grupo das Rochas Intrusivas Básicas (Formação Serra Geral); a Formação </w:t>
      </w:r>
      <w:proofErr w:type="spellStart"/>
      <w:r w:rsidRPr="001D2883">
        <w:rPr>
          <w:sz w:val="24"/>
          <w:szCs w:val="24"/>
        </w:rPr>
        <w:t>Guaratubinha</w:t>
      </w:r>
      <w:proofErr w:type="spellEnd"/>
      <w:r w:rsidRPr="001D2883">
        <w:rPr>
          <w:sz w:val="24"/>
          <w:szCs w:val="24"/>
        </w:rPr>
        <w:t>; a Suíte Álcali-Granito; o Complexo Granítico-Gnáissico; o Complexo Gnáissico-</w:t>
      </w:r>
      <w:proofErr w:type="spellStart"/>
      <w:r w:rsidRPr="001D2883">
        <w:rPr>
          <w:sz w:val="24"/>
          <w:szCs w:val="24"/>
        </w:rPr>
        <w:t>Migmatítico</w:t>
      </w:r>
      <w:proofErr w:type="spellEnd"/>
      <w:r w:rsidRPr="001D2883">
        <w:rPr>
          <w:sz w:val="24"/>
          <w:szCs w:val="24"/>
        </w:rPr>
        <w:t xml:space="preserve">; o Complexo Cachoeira; o Complexo Metamórfico Indiferenciado; e, por </w:t>
      </w:r>
      <w:r w:rsidRPr="00FD552B">
        <w:rPr>
          <w:sz w:val="24"/>
          <w:szCs w:val="24"/>
        </w:rPr>
        <w:t xml:space="preserve">último, o </w:t>
      </w:r>
      <w:r w:rsidR="004D28EA">
        <w:rPr>
          <w:sz w:val="24"/>
          <w:szCs w:val="24"/>
        </w:rPr>
        <w:t xml:space="preserve">Complexo Serra Negra </w:t>
      </w:r>
      <w:r w:rsidRPr="00FD552B">
        <w:rPr>
          <w:sz w:val="24"/>
          <w:szCs w:val="24"/>
        </w:rPr>
        <w:t>(</w:t>
      </w:r>
      <w:r w:rsidRPr="005E7D0A">
        <w:rPr>
          <w:sz w:val="24"/>
          <w:szCs w:val="24"/>
          <w:highlight w:val="yellow"/>
        </w:rPr>
        <w:t>Mapa Geológico - Anexo 2.5</w:t>
      </w:r>
      <w:r w:rsidR="004D28EA">
        <w:rPr>
          <w:sz w:val="24"/>
          <w:szCs w:val="24"/>
        </w:rPr>
        <w:t>).</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 xml:space="preserve">Os três primeiros grupos correspondem a eventos de magmatismo, de idades distintas. As rochas Intrusivas Básicas compreendem diques de </w:t>
      </w:r>
      <w:proofErr w:type="spellStart"/>
      <w:r w:rsidRPr="001D2883">
        <w:rPr>
          <w:sz w:val="24"/>
          <w:szCs w:val="24"/>
        </w:rPr>
        <w:t>diabásio</w:t>
      </w:r>
      <w:proofErr w:type="spellEnd"/>
      <w:r w:rsidRPr="001D2883">
        <w:rPr>
          <w:sz w:val="24"/>
          <w:szCs w:val="24"/>
        </w:rPr>
        <w:t xml:space="preserve">, basalto e </w:t>
      </w:r>
      <w:proofErr w:type="spellStart"/>
      <w:r w:rsidRPr="001D2883">
        <w:rPr>
          <w:sz w:val="24"/>
          <w:szCs w:val="24"/>
        </w:rPr>
        <w:t>gabro</w:t>
      </w:r>
      <w:proofErr w:type="spellEnd"/>
      <w:r w:rsidRPr="001D2883">
        <w:rPr>
          <w:sz w:val="24"/>
          <w:szCs w:val="24"/>
        </w:rPr>
        <w:t xml:space="preserve"> associados ao evento magmático Serra Geral (CPRM</w:t>
      </w:r>
      <w:r w:rsidR="002061A1">
        <w:rPr>
          <w:sz w:val="24"/>
          <w:szCs w:val="24"/>
        </w:rPr>
        <w:t>,</w:t>
      </w:r>
      <w:r w:rsidRPr="001D2883">
        <w:rPr>
          <w:sz w:val="24"/>
          <w:szCs w:val="24"/>
        </w:rPr>
        <w:t xml:space="preserve"> 1989), encontram-se localizadas a sudoeste da APA, </w:t>
      </w:r>
      <w:r>
        <w:rPr>
          <w:sz w:val="24"/>
          <w:szCs w:val="24"/>
        </w:rPr>
        <w:t xml:space="preserve">possuindo uma área de 1,50 </w:t>
      </w:r>
      <w:r w:rsidRPr="001D2883">
        <w:rPr>
          <w:sz w:val="24"/>
          <w:szCs w:val="24"/>
        </w:rPr>
        <w:t>km² ou 0,06% do total.</w:t>
      </w:r>
      <w:r>
        <w:rPr>
          <w:sz w:val="24"/>
          <w:szCs w:val="24"/>
        </w:rPr>
        <w:t xml:space="preserve"> Já em relação a Reserva Biológica Bom Jesus, as rochas intrusivas correspondem a menos de 0,20% do total da área, com um total de 0,65 Km².</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 xml:space="preserve">A Formação </w:t>
      </w:r>
      <w:proofErr w:type="spellStart"/>
      <w:r w:rsidRPr="001D2883">
        <w:rPr>
          <w:sz w:val="24"/>
          <w:szCs w:val="24"/>
        </w:rPr>
        <w:t>Guaratubinha</w:t>
      </w:r>
      <w:proofErr w:type="spellEnd"/>
      <w:r w:rsidRPr="001D2883">
        <w:rPr>
          <w:sz w:val="24"/>
          <w:szCs w:val="24"/>
        </w:rPr>
        <w:t xml:space="preserve"> é composta por rochas sedimentares e vulcânicas ácidas e intermediárias e estão dispersas dentro da bacia </w:t>
      </w:r>
      <w:proofErr w:type="spellStart"/>
      <w:r w:rsidRPr="001D2883">
        <w:rPr>
          <w:sz w:val="24"/>
          <w:szCs w:val="24"/>
        </w:rPr>
        <w:t>dorio</w:t>
      </w:r>
      <w:proofErr w:type="spellEnd"/>
      <w:r w:rsidRPr="001D2883">
        <w:rPr>
          <w:sz w:val="24"/>
          <w:szCs w:val="24"/>
        </w:rPr>
        <w:t xml:space="preserve"> </w:t>
      </w:r>
      <w:proofErr w:type="spellStart"/>
      <w:r w:rsidRPr="001D2883">
        <w:rPr>
          <w:sz w:val="24"/>
          <w:szCs w:val="24"/>
        </w:rPr>
        <w:t>Tagaçaba</w:t>
      </w:r>
      <w:proofErr w:type="spellEnd"/>
      <w:r w:rsidRPr="001D2883">
        <w:rPr>
          <w:sz w:val="24"/>
          <w:szCs w:val="24"/>
        </w:rPr>
        <w:t>, no quadrante noroeste da área de estudo, possuindo uma área</w:t>
      </w:r>
      <w:r>
        <w:rPr>
          <w:sz w:val="24"/>
          <w:szCs w:val="24"/>
        </w:rPr>
        <w:t xml:space="preserve"> </w:t>
      </w:r>
      <w:r w:rsidRPr="001D2883">
        <w:rPr>
          <w:sz w:val="24"/>
          <w:szCs w:val="24"/>
        </w:rPr>
        <w:t>agregada de 5,80 km², ou 0,24% do total.</w:t>
      </w:r>
      <w:r>
        <w:rPr>
          <w:sz w:val="24"/>
          <w:szCs w:val="24"/>
        </w:rPr>
        <w:t xml:space="preserve"> A Formação </w:t>
      </w:r>
      <w:proofErr w:type="spellStart"/>
      <w:r>
        <w:rPr>
          <w:sz w:val="24"/>
          <w:szCs w:val="24"/>
        </w:rPr>
        <w:t>Guaratubinha</w:t>
      </w:r>
      <w:proofErr w:type="spellEnd"/>
      <w:r>
        <w:rPr>
          <w:sz w:val="24"/>
          <w:szCs w:val="24"/>
        </w:rPr>
        <w:t xml:space="preserve"> não é encontrada na Estação </w:t>
      </w:r>
      <w:r>
        <w:rPr>
          <w:sz w:val="24"/>
          <w:szCs w:val="24"/>
        </w:rPr>
        <w:lastRenderedPageBreak/>
        <w:t>Ecológica e em relação a REBIO, ela corresponde a uma área de 0,60 Km² ou 0,18% do total.</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 xml:space="preserve">A Suíte Álcali-Granito apresenta uma extensa faixa descontinua, de direção NE – SW, no limite norte da APA de Guaraqueçaba, compreende uma área de 86,85 km², </w:t>
      </w:r>
      <w:r>
        <w:rPr>
          <w:sz w:val="24"/>
          <w:szCs w:val="24"/>
        </w:rPr>
        <w:t>fração de 3,61</w:t>
      </w:r>
      <w:r w:rsidRPr="001D2883">
        <w:rPr>
          <w:sz w:val="24"/>
          <w:szCs w:val="24"/>
        </w:rPr>
        <w:t>% do total da área emersa.</w:t>
      </w:r>
      <w:r>
        <w:rPr>
          <w:sz w:val="24"/>
          <w:szCs w:val="24"/>
        </w:rPr>
        <w:t xml:space="preserve"> </w:t>
      </w:r>
      <w:r w:rsidRPr="001D2883">
        <w:rPr>
          <w:sz w:val="24"/>
          <w:szCs w:val="24"/>
        </w:rPr>
        <w:t xml:space="preserve">É constituída por maciços graníticos alcalinos, isotrópicos de dimensões variadas desde </w:t>
      </w:r>
      <w:proofErr w:type="spellStart"/>
      <w:r w:rsidRPr="001D2883">
        <w:rPr>
          <w:sz w:val="24"/>
          <w:szCs w:val="24"/>
        </w:rPr>
        <w:t>stosks</w:t>
      </w:r>
      <w:proofErr w:type="spellEnd"/>
      <w:r w:rsidRPr="001D2883">
        <w:rPr>
          <w:sz w:val="24"/>
          <w:szCs w:val="24"/>
        </w:rPr>
        <w:t xml:space="preserve"> até batólitos.</w:t>
      </w:r>
      <w:r>
        <w:rPr>
          <w:sz w:val="24"/>
          <w:szCs w:val="24"/>
        </w:rPr>
        <w:t xml:space="preserve"> Está unidade geológica não é </w:t>
      </w:r>
      <w:r w:rsidR="002061A1">
        <w:rPr>
          <w:sz w:val="24"/>
          <w:szCs w:val="24"/>
        </w:rPr>
        <w:t>encontrada dentro dos limites da REBIO e</w:t>
      </w:r>
      <w:r>
        <w:rPr>
          <w:sz w:val="24"/>
          <w:szCs w:val="24"/>
        </w:rPr>
        <w:t xml:space="preserve"> ESEC.</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 xml:space="preserve">O Complexo Granítico-Gnáissico apresenta duas áreas distintas, concentradas em sua maior parte dentro da bacia do rio </w:t>
      </w:r>
      <w:proofErr w:type="spellStart"/>
      <w:r w:rsidRPr="001D2883">
        <w:rPr>
          <w:sz w:val="24"/>
          <w:szCs w:val="24"/>
        </w:rPr>
        <w:t>Tagaçaba</w:t>
      </w:r>
      <w:proofErr w:type="spellEnd"/>
      <w:r w:rsidRPr="001D2883">
        <w:rPr>
          <w:sz w:val="24"/>
          <w:szCs w:val="24"/>
        </w:rPr>
        <w:t>: o trecho maior é parte integrante da face Sul da serra da Virgem Maria, no quadrante noroeste da APA de Guaraqueçaba; este grupo concentra uma área de 38,6</w:t>
      </w:r>
      <w:r>
        <w:rPr>
          <w:sz w:val="24"/>
          <w:szCs w:val="24"/>
        </w:rPr>
        <w:t>6 km², ou 1,61</w:t>
      </w:r>
      <w:r w:rsidRPr="001D2883">
        <w:rPr>
          <w:sz w:val="24"/>
          <w:szCs w:val="24"/>
        </w:rPr>
        <w:t>% do total e ambos os corpos apresentam direção NE-SW.</w:t>
      </w:r>
      <w:r>
        <w:rPr>
          <w:sz w:val="24"/>
          <w:szCs w:val="24"/>
        </w:rPr>
        <w:t xml:space="preserve"> Com relação ESEC, o Complexo Granítico-Gnáissico não é abrangido, já n</w:t>
      </w:r>
      <w:r w:rsidR="002061A1">
        <w:rPr>
          <w:sz w:val="24"/>
          <w:szCs w:val="24"/>
        </w:rPr>
        <w:t xml:space="preserve">a Reserva Biológica, a unidade </w:t>
      </w:r>
      <w:r>
        <w:rPr>
          <w:sz w:val="24"/>
          <w:szCs w:val="24"/>
        </w:rPr>
        <w:t>representa a menor porção da UC, com 0,45 Km², ou 0,13%.</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O Complexo Gnáissico-</w:t>
      </w:r>
      <w:proofErr w:type="spellStart"/>
      <w:r w:rsidRPr="001D2883">
        <w:rPr>
          <w:sz w:val="24"/>
          <w:szCs w:val="24"/>
        </w:rPr>
        <w:t>Migmatítico</w:t>
      </w:r>
      <w:proofErr w:type="spellEnd"/>
      <w:r w:rsidRPr="001D2883">
        <w:rPr>
          <w:sz w:val="24"/>
          <w:szCs w:val="24"/>
        </w:rPr>
        <w:t xml:space="preserve"> ou Complexo </w:t>
      </w:r>
      <w:proofErr w:type="spellStart"/>
      <w:r w:rsidRPr="001D2883">
        <w:rPr>
          <w:sz w:val="24"/>
          <w:szCs w:val="24"/>
        </w:rPr>
        <w:t>Atuba</w:t>
      </w:r>
      <w:proofErr w:type="spellEnd"/>
      <w:r w:rsidRPr="001D2883">
        <w:rPr>
          <w:sz w:val="24"/>
          <w:szCs w:val="24"/>
        </w:rPr>
        <w:t xml:space="preserve"> (SIGA Jr. </w:t>
      </w:r>
      <w:r w:rsidRPr="001D2883">
        <w:rPr>
          <w:i/>
          <w:iCs/>
          <w:sz w:val="24"/>
          <w:szCs w:val="24"/>
        </w:rPr>
        <w:t xml:space="preserve">et al., </w:t>
      </w:r>
      <w:r w:rsidRPr="001D2883">
        <w:rPr>
          <w:sz w:val="24"/>
          <w:szCs w:val="24"/>
        </w:rPr>
        <w:t xml:space="preserve">1994) são gnaisses bandados e granitoides parcialmente </w:t>
      </w:r>
      <w:proofErr w:type="spellStart"/>
      <w:r w:rsidRPr="001D2883">
        <w:rPr>
          <w:sz w:val="24"/>
          <w:szCs w:val="24"/>
        </w:rPr>
        <w:t>migmatizados</w:t>
      </w:r>
      <w:proofErr w:type="spellEnd"/>
      <w:r w:rsidRPr="001D2883">
        <w:rPr>
          <w:sz w:val="24"/>
          <w:szCs w:val="24"/>
        </w:rPr>
        <w:t xml:space="preserve">, </w:t>
      </w:r>
      <w:proofErr w:type="spellStart"/>
      <w:r w:rsidRPr="001D2883">
        <w:rPr>
          <w:sz w:val="24"/>
          <w:szCs w:val="24"/>
        </w:rPr>
        <w:t>migmatitos</w:t>
      </w:r>
      <w:proofErr w:type="spellEnd"/>
      <w:r w:rsidRPr="001D2883">
        <w:rPr>
          <w:sz w:val="24"/>
          <w:szCs w:val="24"/>
        </w:rPr>
        <w:t xml:space="preserve">, anfibolitos, quartzitos e rochas </w:t>
      </w:r>
      <w:proofErr w:type="spellStart"/>
      <w:r w:rsidRPr="001D2883">
        <w:rPr>
          <w:sz w:val="24"/>
          <w:szCs w:val="24"/>
        </w:rPr>
        <w:t>metaultramáficas</w:t>
      </w:r>
      <w:proofErr w:type="spellEnd"/>
      <w:r w:rsidRPr="001D2883">
        <w:rPr>
          <w:sz w:val="24"/>
          <w:szCs w:val="24"/>
        </w:rPr>
        <w:t xml:space="preserve"> intercaladas. Apresenta direção preferencial NE e</w:t>
      </w:r>
      <w:r>
        <w:rPr>
          <w:sz w:val="24"/>
          <w:szCs w:val="24"/>
        </w:rPr>
        <w:t xml:space="preserve"> </w:t>
      </w:r>
      <w:r w:rsidRPr="001D2883">
        <w:rPr>
          <w:sz w:val="24"/>
          <w:szCs w:val="24"/>
        </w:rPr>
        <w:t>cobre uma ex</w:t>
      </w:r>
      <w:r>
        <w:rPr>
          <w:sz w:val="24"/>
          <w:szCs w:val="24"/>
        </w:rPr>
        <w:t>tensa porção do leste do Paraná</w:t>
      </w:r>
      <w:r w:rsidRPr="001D2883">
        <w:rPr>
          <w:sz w:val="24"/>
          <w:szCs w:val="24"/>
        </w:rPr>
        <w:t xml:space="preserve"> </w:t>
      </w:r>
      <w:r>
        <w:rPr>
          <w:sz w:val="24"/>
          <w:szCs w:val="24"/>
        </w:rPr>
        <w:t>(</w:t>
      </w:r>
      <w:r w:rsidRPr="001D2883">
        <w:rPr>
          <w:sz w:val="24"/>
          <w:szCs w:val="24"/>
        </w:rPr>
        <w:t>CPRM</w:t>
      </w:r>
      <w:r>
        <w:rPr>
          <w:sz w:val="24"/>
          <w:szCs w:val="24"/>
        </w:rPr>
        <w:t>,</w:t>
      </w:r>
      <w:r w:rsidRPr="001D2883">
        <w:rPr>
          <w:sz w:val="24"/>
          <w:szCs w:val="24"/>
        </w:rPr>
        <w:t xml:space="preserve"> 1989).</w:t>
      </w:r>
      <w:r>
        <w:rPr>
          <w:sz w:val="24"/>
          <w:szCs w:val="24"/>
        </w:rPr>
        <w:t xml:space="preserve"> </w:t>
      </w:r>
      <w:r w:rsidRPr="001D2883">
        <w:rPr>
          <w:sz w:val="24"/>
          <w:szCs w:val="24"/>
        </w:rPr>
        <w:t xml:space="preserve">Corresponde ao maior grupo litológico representado dentro </w:t>
      </w:r>
      <w:r>
        <w:rPr>
          <w:sz w:val="24"/>
          <w:szCs w:val="24"/>
        </w:rPr>
        <w:t>da área estudada: cerca de 1.027 km², ou 42</w:t>
      </w:r>
      <w:r w:rsidRPr="001D2883">
        <w:rPr>
          <w:sz w:val="24"/>
          <w:szCs w:val="24"/>
        </w:rPr>
        <w:t>,74% do total da área. Está presente nos quadrantes noroeste e nordeste da APA, sob a forma da Serra do Mar, e ao sul e a oeste da APA, dentro de subunidades geomorfológicas como os morros isolados costeiros e rampas da Serra do Mar.</w:t>
      </w:r>
      <w:r>
        <w:rPr>
          <w:sz w:val="24"/>
          <w:szCs w:val="24"/>
        </w:rPr>
        <w:t xml:space="preserve"> O </w:t>
      </w:r>
      <w:r w:rsidR="004D28EA">
        <w:rPr>
          <w:sz w:val="24"/>
          <w:szCs w:val="24"/>
        </w:rPr>
        <w:t>Complexo Gnáissico-</w:t>
      </w:r>
      <w:proofErr w:type="spellStart"/>
      <w:r w:rsidR="004D28EA">
        <w:rPr>
          <w:sz w:val="24"/>
          <w:szCs w:val="24"/>
        </w:rPr>
        <w:t>Migmatítico</w:t>
      </w:r>
      <w:proofErr w:type="spellEnd"/>
      <w:r w:rsidR="004D28EA">
        <w:rPr>
          <w:sz w:val="24"/>
          <w:szCs w:val="24"/>
        </w:rPr>
        <w:t xml:space="preserve"> </w:t>
      </w:r>
      <w:r>
        <w:rPr>
          <w:sz w:val="24"/>
          <w:szCs w:val="24"/>
        </w:rPr>
        <w:t xml:space="preserve">é a maior unidade geológica representa na Reserva Biológica Bom Jesus, com cerca de 188 Km², o que corresponde a um valor aproximado de 55% da área da </w:t>
      </w:r>
      <w:proofErr w:type="spellStart"/>
      <w:r>
        <w:rPr>
          <w:sz w:val="24"/>
          <w:szCs w:val="24"/>
        </w:rPr>
        <w:t>resrva</w:t>
      </w:r>
      <w:proofErr w:type="spellEnd"/>
      <w:r>
        <w:rPr>
          <w:sz w:val="24"/>
          <w:szCs w:val="24"/>
        </w:rPr>
        <w:t xml:space="preserve">. Com relação a ESEC, esse número cai drasticamente, o Complexo abrange uma área de 0,30 Km², o que corresponde a 0,75% do total.  </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t>O Complexo Cachoeira, constituído por quartzitos, xistos, rochas metassedimentares e gnaisses foliados e bandados (MINEROPAR, 2004). Representa uma área total de 35,6 km² (1,</w:t>
      </w:r>
      <w:r>
        <w:rPr>
          <w:sz w:val="24"/>
          <w:szCs w:val="24"/>
        </w:rPr>
        <w:t>4</w:t>
      </w:r>
      <w:r w:rsidRPr="001D2883">
        <w:rPr>
          <w:sz w:val="24"/>
          <w:szCs w:val="24"/>
        </w:rPr>
        <w:t>% do total), e está disperso na</w:t>
      </w:r>
      <w:r>
        <w:rPr>
          <w:sz w:val="24"/>
          <w:szCs w:val="24"/>
        </w:rPr>
        <w:t xml:space="preserve"> </w:t>
      </w:r>
      <w:r w:rsidRPr="001D2883">
        <w:rPr>
          <w:sz w:val="24"/>
          <w:szCs w:val="24"/>
        </w:rPr>
        <w:t>área de estudo sob a forma de pequenos agrupamentos litológicos.</w:t>
      </w:r>
      <w:r>
        <w:rPr>
          <w:sz w:val="24"/>
          <w:szCs w:val="24"/>
        </w:rPr>
        <w:t xml:space="preserve"> Este Complexo correspondendo a 9,59 Km², ou 2,80% do total da área da REBIO.</w:t>
      </w:r>
    </w:p>
    <w:p w:rsidR="0053686F" w:rsidRPr="001D2883" w:rsidRDefault="0053686F" w:rsidP="0053686F">
      <w:pPr>
        <w:autoSpaceDE w:val="0"/>
        <w:autoSpaceDN w:val="0"/>
        <w:adjustRightInd w:val="0"/>
        <w:ind w:right="-1" w:firstLine="709"/>
        <w:jc w:val="both"/>
        <w:rPr>
          <w:sz w:val="24"/>
          <w:szCs w:val="24"/>
        </w:rPr>
      </w:pPr>
      <w:r w:rsidRPr="001D2883">
        <w:rPr>
          <w:sz w:val="24"/>
          <w:szCs w:val="24"/>
        </w:rPr>
        <w:lastRenderedPageBreak/>
        <w:t>O Complexo Metamórfico Indiferenciado tem a predominância</w:t>
      </w:r>
      <w:r>
        <w:rPr>
          <w:sz w:val="24"/>
          <w:szCs w:val="24"/>
        </w:rPr>
        <w:t xml:space="preserve"> </w:t>
      </w:r>
      <w:r w:rsidRPr="001D2883">
        <w:rPr>
          <w:sz w:val="24"/>
          <w:szCs w:val="24"/>
        </w:rPr>
        <w:t xml:space="preserve">de gnaisses, associados a anfibolitos, </w:t>
      </w:r>
      <w:proofErr w:type="spellStart"/>
      <w:r w:rsidRPr="001D2883">
        <w:rPr>
          <w:sz w:val="24"/>
          <w:szCs w:val="24"/>
        </w:rPr>
        <w:t>granulitos</w:t>
      </w:r>
      <w:proofErr w:type="spellEnd"/>
      <w:r w:rsidRPr="001D2883">
        <w:rPr>
          <w:sz w:val="24"/>
          <w:szCs w:val="24"/>
        </w:rPr>
        <w:t xml:space="preserve"> e xistos magnesianos</w:t>
      </w:r>
      <w:r>
        <w:rPr>
          <w:sz w:val="24"/>
          <w:szCs w:val="24"/>
        </w:rPr>
        <w:t>. Corresponde a uma área de 51,6</w:t>
      </w:r>
      <w:r w:rsidRPr="001D2883">
        <w:rPr>
          <w:sz w:val="24"/>
          <w:szCs w:val="24"/>
        </w:rPr>
        <w:t xml:space="preserve"> km² (</w:t>
      </w:r>
      <w:r>
        <w:rPr>
          <w:sz w:val="24"/>
          <w:szCs w:val="24"/>
        </w:rPr>
        <w:t>2,15</w:t>
      </w:r>
      <w:r w:rsidRPr="001D2883">
        <w:rPr>
          <w:sz w:val="24"/>
          <w:szCs w:val="24"/>
        </w:rPr>
        <w:t xml:space="preserve">% do total), </w:t>
      </w:r>
      <w:r>
        <w:rPr>
          <w:sz w:val="24"/>
          <w:szCs w:val="24"/>
        </w:rPr>
        <w:t>que</w:t>
      </w:r>
      <w:r w:rsidRPr="001D2883">
        <w:rPr>
          <w:sz w:val="24"/>
          <w:szCs w:val="24"/>
        </w:rPr>
        <w:t xml:space="preserve"> é dispersa em subáreas espalhada pela APA; a maior subárea </w:t>
      </w:r>
      <w:r>
        <w:rPr>
          <w:sz w:val="24"/>
          <w:szCs w:val="24"/>
        </w:rPr>
        <w:t xml:space="preserve">se </w:t>
      </w:r>
      <w:r w:rsidRPr="001D2883">
        <w:rPr>
          <w:sz w:val="24"/>
          <w:szCs w:val="24"/>
        </w:rPr>
        <w:t>encontra na zona centro-norte da área de estudo.</w:t>
      </w:r>
      <w:r>
        <w:rPr>
          <w:sz w:val="24"/>
          <w:szCs w:val="24"/>
        </w:rPr>
        <w:t xml:space="preserve"> Esta unidade geológica é identificada nas duas Unidades de Conservação, com 4,67 Km², ou 1,37% do total da área da REBIO e a 0,04 Km², ou a 0,09%, do total da área da ESEC.</w:t>
      </w:r>
    </w:p>
    <w:p w:rsidR="0053686F" w:rsidRDefault="0053686F" w:rsidP="0053686F">
      <w:pPr>
        <w:autoSpaceDE w:val="0"/>
        <w:autoSpaceDN w:val="0"/>
        <w:adjustRightInd w:val="0"/>
        <w:ind w:right="-1" w:firstLine="709"/>
        <w:jc w:val="both"/>
        <w:rPr>
          <w:sz w:val="24"/>
          <w:szCs w:val="24"/>
        </w:rPr>
      </w:pPr>
      <w:r w:rsidRPr="001D2883">
        <w:rPr>
          <w:sz w:val="24"/>
          <w:szCs w:val="24"/>
        </w:rPr>
        <w:t xml:space="preserve">Por fim, o Complexo Serra Negra, composto por rochas de alto grau metamórfico, encontra-se na região central da APA de Guaraqueçaba, </w:t>
      </w:r>
      <w:r>
        <w:rPr>
          <w:sz w:val="24"/>
          <w:szCs w:val="24"/>
        </w:rPr>
        <w:t>apresentando uma área de 184,93 km² (7,69</w:t>
      </w:r>
      <w:r w:rsidRPr="001D2883">
        <w:rPr>
          <w:sz w:val="24"/>
          <w:szCs w:val="24"/>
        </w:rPr>
        <w:t>% do total).</w:t>
      </w:r>
      <w:r>
        <w:rPr>
          <w:sz w:val="24"/>
          <w:szCs w:val="24"/>
        </w:rPr>
        <w:t xml:space="preserve"> O Complexo Serra Negra não abrangido pela ESEC, entretanto, na REBIO, esta unidade tem o terceiro valor mais significativo, contemplando uma área de </w:t>
      </w:r>
      <w:proofErr w:type="spellStart"/>
      <w:r>
        <w:rPr>
          <w:sz w:val="24"/>
          <w:szCs w:val="24"/>
        </w:rPr>
        <w:t>aproximadamento</w:t>
      </w:r>
      <w:proofErr w:type="spellEnd"/>
      <w:r>
        <w:rPr>
          <w:sz w:val="24"/>
          <w:szCs w:val="24"/>
        </w:rPr>
        <w:t xml:space="preserve"> 50 Km², ou 14,51% do total.</w:t>
      </w:r>
    </w:p>
    <w:p w:rsidR="0053686F" w:rsidRDefault="0053686F" w:rsidP="0053686F">
      <w:pPr>
        <w:ind w:right="-1" w:firstLine="709"/>
        <w:jc w:val="both"/>
        <w:rPr>
          <w:color w:val="000000"/>
          <w:sz w:val="24"/>
          <w:szCs w:val="24"/>
        </w:rPr>
      </w:pPr>
      <w:r w:rsidRPr="001D2883">
        <w:rPr>
          <w:color w:val="000000"/>
          <w:sz w:val="24"/>
          <w:szCs w:val="24"/>
        </w:rPr>
        <w:t xml:space="preserve">A área de estudo apresenta distinções geológicas complexas com características estruturais rúpteis </w:t>
      </w:r>
      <w:proofErr w:type="spellStart"/>
      <w:r w:rsidRPr="001D2883">
        <w:rPr>
          <w:color w:val="000000"/>
          <w:sz w:val="24"/>
          <w:szCs w:val="24"/>
        </w:rPr>
        <w:t>polidirecionais</w:t>
      </w:r>
      <w:proofErr w:type="spellEnd"/>
      <w:r w:rsidRPr="001D2883">
        <w:rPr>
          <w:color w:val="000000"/>
          <w:sz w:val="24"/>
          <w:szCs w:val="24"/>
        </w:rPr>
        <w:t>, e feições de relevo específicas e determinantes de cada litologia. O conhecimento de todos esses aspectos por parte dos gestores como a formação e fragilidade de cada rocha é fundamental para a descrição pedogenética, fonte de sedimentos, alocação de drenagens e saturação de solos.</w:t>
      </w:r>
      <w:r>
        <w:rPr>
          <w:color w:val="000000"/>
          <w:sz w:val="24"/>
          <w:szCs w:val="24"/>
        </w:rPr>
        <w:t xml:space="preserve"> Os dados </w:t>
      </w:r>
      <w:proofErr w:type="spellStart"/>
      <w:r>
        <w:rPr>
          <w:color w:val="000000"/>
          <w:sz w:val="24"/>
          <w:szCs w:val="24"/>
        </w:rPr>
        <w:t>quantitavivos</w:t>
      </w:r>
      <w:proofErr w:type="spellEnd"/>
      <w:r>
        <w:rPr>
          <w:color w:val="000000"/>
          <w:sz w:val="24"/>
          <w:szCs w:val="24"/>
        </w:rPr>
        <w:t xml:space="preserve"> corresponde</w:t>
      </w:r>
      <w:r w:rsidR="009065E1">
        <w:rPr>
          <w:color w:val="000000"/>
          <w:sz w:val="24"/>
          <w:szCs w:val="24"/>
        </w:rPr>
        <w:t>n</w:t>
      </w:r>
      <w:r>
        <w:rPr>
          <w:color w:val="000000"/>
          <w:sz w:val="24"/>
          <w:szCs w:val="24"/>
        </w:rPr>
        <w:t>te</w:t>
      </w:r>
      <w:r w:rsidR="009065E1">
        <w:rPr>
          <w:color w:val="000000"/>
          <w:sz w:val="24"/>
          <w:szCs w:val="24"/>
        </w:rPr>
        <w:t>s</w:t>
      </w:r>
      <w:r>
        <w:rPr>
          <w:color w:val="000000"/>
          <w:sz w:val="24"/>
          <w:szCs w:val="24"/>
        </w:rPr>
        <w:t xml:space="preserve"> as áreas das unidades geológicas, podem ser aferidas </w:t>
      </w:r>
      <w:r w:rsidRPr="004D28EA">
        <w:rPr>
          <w:color w:val="000000"/>
          <w:sz w:val="24"/>
          <w:szCs w:val="24"/>
          <w:highlight w:val="yellow"/>
        </w:rPr>
        <w:t xml:space="preserve">na </w:t>
      </w:r>
      <w:r w:rsidRPr="004D28EA">
        <w:rPr>
          <w:color w:val="000000"/>
          <w:sz w:val="24"/>
          <w:szCs w:val="24"/>
          <w:highlight w:val="yellow"/>
        </w:rPr>
        <w:fldChar w:fldCharType="begin"/>
      </w:r>
      <w:r w:rsidRPr="004D28EA">
        <w:rPr>
          <w:color w:val="000000"/>
          <w:sz w:val="24"/>
          <w:szCs w:val="24"/>
          <w:highlight w:val="yellow"/>
        </w:rPr>
        <w:instrText xml:space="preserve"> REF _Ref458272040 \h  \* MERGEFORMAT </w:instrText>
      </w:r>
      <w:r w:rsidRPr="004D28EA">
        <w:rPr>
          <w:color w:val="000000"/>
          <w:sz w:val="24"/>
          <w:szCs w:val="24"/>
          <w:highlight w:val="yellow"/>
        </w:rPr>
      </w:r>
      <w:r w:rsidRPr="004D28EA">
        <w:rPr>
          <w:color w:val="000000"/>
          <w:sz w:val="24"/>
          <w:szCs w:val="24"/>
          <w:highlight w:val="yellow"/>
        </w:rPr>
        <w:fldChar w:fldCharType="end"/>
      </w:r>
      <w:r w:rsidRPr="004D28EA">
        <w:rPr>
          <w:color w:val="000000"/>
          <w:sz w:val="24"/>
          <w:szCs w:val="24"/>
          <w:highlight w:val="yellow"/>
        </w:rPr>
        <w:fldChar w:fldCharType="begin"/>
      </w:r>
      <w:r w:rsidRPr="004D28EA">
        <w:rPr>
          <w:color w:val="000000"/>
          <w:sz w:val="24"/>
          <w:szCs w:val="24"/>
          <w:highlight w:val="yellow"/>
        </w:rPr>
        <w:instrText xml:space="preserve"> REF _Ref464601555 \h  \* MERGEFORMAT </w:instrText>
      </w:r>
      <w:r w:rsidRPr="004D28EA">
        <w:rPr>
          <w:color w:val="000000"/>
          <w:sz w:val="24"/>
          <w:szCs w:val="24"/>
          <w:highlight w:val="yellow"/>
        </w:rPr>
      </w:r>
      <w:r w:rsidRPr="004D28EA">
        <w:rPr>
          <w:color w:val="000000"/>
          <w:sz w:val="24"/>
          <w:szCs w:val="24"/>
          <w:highlight w:val="yellow"/>
        </w:rPr>
        <w:fldChar w:fldCharType="separate"/>
      </w:r>
      <w:r w:rsidR="004D28EA" w:rsidRPr="004D28EA">
        <w:rPr>
          <w:sz w:val="24"/>
          <w:szCs w:val="24"/>
          <w:highlight w:val="yellow"/>
        </w:rPr>
        <w:t xml:space="preserve">Tabela </w:t>
      </w:r>
      <w:r w:rsidR="004D28EA" w:rsidRPr="004D28EA">
        <w:rPr>
          <w:noProof/>
          <w:sz w:val="24"/>
          <w:szCs w:val="24"/>
          <w:highlight w:val="yellow"/>
        </w:rPr>
        <w:t>1</w:t>
      </w:r>
      <w:r w:rsidRPr="004D28EA">
        <w:rPr>
          <w:color w:val="000000"/>
          <w:sz w:val="24"/>
          <w:szCs w:val="24"/>
          <w:highlight w:val="yellow"/>
        </w:rPr>
        <w:fldChar w:fldCharType="end"/>
      </w:r>
      <w:r w:rsidRPr="004D28EA">
        <w:rPr>
          <w:color w:val="000000"/>
          <w:sz w:val="24"/>
          <w:szCs w:val="24"/>
          <w:highlight w:val="yellow"/>
        </w:rPr>
        <w:t>.</w:t>
      </w:r>
    </w:p>
    <w:p w:rsidR="00BE0F3F" w:rsidRDefault="00BE0F3F" w:rsidP="0053686F">
      <w:pPr>
        <w:ind w:right="-1" w:firstLine="709"/>
        <w:jc w:val="both"/>
        <w:rPr>
          <w:color w:val="000000"/>
          <w:sz w:val="24"/>
          <w:szCs w:val="24"/>
        </w:rPr>
      </w:pPr>
    </w:p>
    <w:p w:rsidR="0053686F" w:rsidRDefault="0053686F" w:rsidP="009013E0">
      <w:pPr>
        <w:pStyle w:val="Legenda"/>
      </w:pPr>
      <w:bookmarkStart w:id="76" w:name="_Ref464601555"/>
      <w:bookmarkStart w:id="77" w:name="_Toc464659688"/>
      <w:bookmarkStart w:id="78" w:name="_Toc473058753"/>
      <w:bookmarkStart w:id="79" w:name="_Ref473060058"/>
      <w:r>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1</w:t>
      </w:r>
      <w:r w:rsidR="006555C9">
        <w:rPr>
          <w:noProof/>
        </w:rPr>
        <w:fldChar w:fldCharType="end"/>
      </w:r>
      <w:bookmarkEnd w:id="76"/>
      <w:r>
        <w:t xml:space="preserve"> Unidades Geológicas existentes na área de abrangência da APA de Guaraqueçaba, REBIO e ESEC</w:t>
      </w:r>
      <w:bookmarkEnd w:id="77"/>
      <w:bookmarkEnd w:id="78"/>
      <w:bookmarkEnd w:id="79"/>
    </w:p>
    <w:tbl>
      <w:tblPr>
        <w:tblW w:w="9211" w:type="dxa"/>
        <w:jc w:val="center"/>
        <w:tblCellMar>
          <w:left w:w="70" w:type="dxa"/>
          <w:right w:w="70" w:type="dxa"/>
        </w:tblCellMar>
        <w:tblLook w:val="04A0" w:firstRow="1" w:lastRow="0" w:firstColumn="1" w:lastColumn="0" w:noHBand="0" w:noVBand="1"/>
      </w:tblPr>
      <w:tblGrid>
        <w:gridCol w:w="2947"/>
        <w:gridCol w:w="1092"/>
        <w:gridCol w:w="993"/>
        <w:gridCol w:w="992"/>
        <w:gridCol w:w="1134"/>
        <w:gridCol w:w="992"/>
        <w:gridCol w:w="1061"/>
      </w:tblGrid>
      <w:tr w:rsidR="0053686F" w:rsidRPr="001D2883" w:rsidTr="002356AD">
        <w:trPr>
          <w:trHeight w:val="632"/>
          <w:jc w:val="center"/>
        </w:trPr>
        <w:tc>
          <w:tcPr>
            <w:tcW w:w="2947" w:type="dxa"/>
            <w:tcBorders>
              <w:top w:val="single" w:sz="8" w:space="0" w:color="auto"/>
              <w:left w:val="nil"/>
              <w:bottom w:val="single" w:sz="8" w:space="0" w:color="auto"/>
              <w:right w:val="single" w:sz="8" w:space="0" w:color="auto"/>
            </w:tcBorders>
            <w:shd w:val="clear" w:color="auto" w:fill="auto"/>
            <w:noWrap/>
            <w:vAlign w:val="center"/>
            <w:hideMark/>
          </w:tcPr>
          <w:p w:rsidR="0053686F" w:rsidRPr="00FA3AC3" w:rsidRDefault="0053686F" w:rsidP="002356AD">
            <w:pPr>
              <w:spacing w:line="240" w:lineRule="auto"/>
              <w:jc w:val="left"/>
              <w:rPr>
                <w:b/>
                <w:bCs/>
                <w:color w:val="000000"/>
              </w:rPr>
            </w:pPr>
            <w:r>
              <w:rPr>
                <w:b/>
                <w:bCs/>
                <w:color w:val="000000"/>
              </w:rPr>
              <w:t>Unidades Geológicas</w:t>
            </w:r>
          </w:p>
        </w:tc>
        <w:tc>
          <w:tcPr>
            <w:tcW w:w="10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53686F" w:rsidRPr="00FA3AC3" w:rsidRDefault="0053686F" w:rsidP="002356AD">
            <w:pPr>
              <w:spacing w:line="240" w:lineRule="auto"/>
              <w:rPr>
                <w:b/>
                <w:bCs/>
                <w:color w:val="000000"/>
              </w:rPr>
            </w:pPr>
            <w:r>
              <w:rPr>
                <w:b/>
                <w:bCs/>
                <w:color w:val="000000"/>
              </w:rPr>
              <w:t>APA</w:t>
            </w:r>
            <w:r>
              <w:rPr>
                <w:b/>
                <w:bCs/>
                <w:color w:val="000000"/>
              </w:rPr>
              <w:br/>
              <w:t>(%)</w:t>
            </w:r>
          </w:p>
        </w:tc>
        <w:tc>
          <w:tcPr>
            <w:tcW w:w="993" w:type="dxa"/>
            <w:tcBorders>
              <w:top w:val="single" w:sz="8" w:space="0" w:color="auto"/>
              <w:left w:val="single" w:sz="8" w:space="0" w:color="auto"/>
              <w:bottom w:val="single" w:sz="8" w:space="0" w:color="auto"/>
              <w:right w:val="nil"/>
            </w:tcBorders>
            <w:shd w:val="clear" w:color="auto" w:fill="auto"/>
            <w:noWrap/>
            <w:vAlign w:val="center"/>
            <w:hideMark/>
          </w:tcPr>
          <w:p w:rsidR="0053686F" w:rsidRPr="00FA3AC3" w:rsidRDefault="0053686F" w:rsidP="002356AD">
            <w:pPr>
              <w:spacing w:line="240" w:lineRule="auto"/>
              <w:rPr>
                <w:b/>
                <w:bCs/>
                <w:color w:val="000000"/>
              </w:rPr>
            </w:pPr>
            <w:r>
              <w:rPr>
                <w:b/>
                <w:bCs/>
                <w:color w:val="000000"/>
              </w:rPr>
              <w:t>APA</w:t>
            </w:r>
            <w:r>
              <w:rPr>
                <w:b/>
                <w:bCs/>
                <w:color w:val="000000"/>
              </w:rPr>
              <w:br/>
              <w:t>(</w:t>
            </w:r>
            <w:r w:rsidRPr="00FA3AC3">
              <w:rPr>
                <w:b/>
                <w:bCs/>
                <w:color w:val="000000"/>
              </w:rPr>
              <w:t>Km²</w:t>
            </w:r>
            <w:r>
              <w:rPr>
                <w:b/>
                <w:bCs/>
                <w:color w:val="000000"/>
              </w:rPr>
              <w:t>)</w:t>
            </w:r>
          </w:p>
        </w:tc>
        <w:tc>
          <w:tcPr>
            <w:tcW w:w="992" w:type="dxa"/>
            <w:tcBorders>
              <w:top w:val="single" w:sz="8" w:space="0" w:color="auto"/>
              <w:left w:val="single" w:sz="8" w:space="0" w:color="auto"/>
              <w:bottom w:val="single" w:sz="4" w:space="0" w:color="auto"/>
              <w:right w:val="nil"/>
            </w:tcBorders>
            <w:vAlign w:val="center"/>
          </w:tcPr>
          <w:p w:rsidR="0053686F" w:rsidRPr="00FA3AC3" w:rsidRDefault="0053686F" w:rsidP="002356AD">
            <w:pPr>
              <w:spacing w:line="240" w:lineRule="auto"/>
              <w:rPr>
                <w:b/>
                <w:bCs/>
                <w:color w:val="000000"/>
              </w:rPr>
            </w:pPr>
            <w:r>
              <w:rPr>
                <w:b/>
                <w:bCs/>
                <w:color w:val="000000"/>
              </w:rPr>
              <w:t>REBIO</w:t>
            </w:r>
            <w:r>
              <w:rPr>
                <w:b/>
                <w:bCs/>
                <w:color w:val="000000"/>
              </w:rPr>
              <w:br/>
              <w:t>(%)</w:t>
            </w:r>
          </w:p>
        </w:tc>
        <w:tc>
          <w:tcPr>
            <w:tcW w:w="1134" w:type="dxa"/>
            <w:tcBorders>
              <w:top w:val="single" w:sz="8" w:space="0" w:color="auto"/>
              <w:left w:val="single" w:sz="8" w:space="0" w:color="auto"/>
              <w:bottom w:val="single" w:sz="4" w:space="0" w:color="auto"/>
              <w:right w:val="nil"/>
            </w:tcBorders>
            <w:vAlign w:val="center"/>
          </w:tcPr>
          <w:p w:rsidR="0053686F" w:rsidRPr="00FA3AC3" w:rsidRDefault="0053686F" w:rsidP="002356AD">
            <w:pPr>
              <w:spacing w:line="240" w:lineRule="auto"/>
              <w:rPr>
                <w:b/>
                <w:bCs/>
                <w:color w:val="000000"/>
              </w:rPr>
            </w:pPr>
            <w:r>
              <w:rPr>
                <w:b/>
                <w:bCs/>
                <w:color w:val="000000"/>
              </w:rPr>
              <w:t>REBIO</w:t>
            </w:r>
            <w:r>
              <w:rPr>
                <w:b/>
                <w:bCs/>
                <w:color w:val="000000"/>
              </w:rPr>
              <w:br/>
              <w:t>(Km²)</w:t>
            </w:r>
          </w:p>
        </w:tc>
        <w:tc>
          <w:tcPr>
            <w:tcW w:w="992" w:type="dxa"/>
            <w:tcBorders>
              <w:top w:val="single" w:sz="8" w:space="0" w:color="auto"/>
              <w:left w:val="single" w:sz="8" w:space="0" w:color="auto"/>
              <w:bottom w:val="single" w:sz="4" w:space="0" w:color="auto"/>
              <w:right w:val="nil"/>
            </w:tcBorders>
            <w:vAlign w:val="center"/>
          </w:tcPr>
          <w:p w:rsidR="0053686F" w:rsidRPr="00FA3AC3" w:rsidRDefault="0053686F" w:rsidP="002356AD">
            <w:pPr>
              <w:spacing w:line="240" w:lineRule="auto"/>
              <w:rPr>
                <w:b/>
                <w:bCs/>
                <w:color w:val="000000"/>
              </w:rPr>
            </w:pPr>
            <w:r>
              <w:rPr>
                <w:b/>
                <w:bCs/>
                <w:color w:val="000000"/>
              </w:rPr>
              <w:t>ESEC</w:t>
            </w:r>
            <w:r>
              <w:rPr>
                <w:b/>
                <w:bCs/>
                <w:color w:val="000000"/>
              </w:rPr>
              <w:br/>
              <w:t>(%)</w:t>
            </w:r>
          </w:p>
        </w:tc>
        <w:tc>
          <w:tcPr>
            <w:tcW w:w="1061" w:type="dxa"/>
            <w:tcBorders>
              <w:top w:val="single" w:sz="8" w:space="0" w:color="auto"/>
              <w:left w:val="single" w:sz="8" w:space="0" w:color="auto"/>
              <w:bottom w:val="single" w:sz="6" w:space="0" w:color="auto"/>
              <w:right w:val="nil"/>
            </w:tcBorders>
            <w:vAlign w:val="center"/>
          </w:tcPr>
          <w:p w:rsidR="0053686F" w:rsidRPr="00FA3AC3" w:rsidRDefault="0053686F" w:rsidP="002356AD">
            <w:pPr>
              <w:spacing w:line="240" w:lineRule="auto"/>
              <w:rPr>
                <w:b/>
                <w:bCs/>
                <w:color w:val="000000"/>
              </w:rPr>
            </w:pPr>
            <w:r>
              <w:rPr>
                <w:b/>
                <w:bCs/>
                <w:color w:val="000000"/>
              </w:rPr>
              <w:t>ESEC</w:t>
            </w:r>
            <w:r>
              <w:rPr>
                <w:b/>
                <w:bCs/>
                <w:color w:val="000000"/>
              </w:rPr>
              <w:br/>
              <w:t>(Km²)</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Complexo Cachoeira</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1,48</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35.64</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2,80</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9,59</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Pr="00FA3AC3"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Pr="00FA3AC3"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Complexo Gnáissico-</w:t>
            </w:r>
            <w:proofErr w:type="spellStart"/>
            <w:r>
              <w:rPr>
                <w:color w:val="000000"/>
              </w:rPr>
              <w:t>Migmatítico</w:t>
            </w:r>
            <w:proofErr w:type="spellEnd"/>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42,74</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1.027,44</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55,01</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188,10</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0,75</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0,30</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Complexo Granítico-Gnáissico</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1,61</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38,66</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0,13</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0,45</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 xml:space="preserve">Complexo Metamórfico </w:t>
            </w:r>
            <w:proofErr w:type="spellStart"/>
            <w:r>
              <w:rPr>
                <w:color w:val="000000"/>
              </w:rPr>
              <w:t>Indiferencciado</w:t>
            </w:r>
            <w:proofErr w:type="spellEnd"/>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2,15</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51,63</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1,37</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4,67</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0,09</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0,04</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Complexo Serra Negra</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7,69</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184,93</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14,51</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4,90</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Formação Alexandra</w:t>
            </w:r>
            <w:r w:rsidRPr="00FA3AC3">
              <w:rPr>
                <w:color w:val="000000"/>
              </w:rPr>
              <w:t> </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0,07</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1,79</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 xml:space="preserve">Formação </w:t>
            </w:r>
            <w:proofErr w:type="spellStart"/>
            <w:r>
              <w:rPr>
                <w:color w:val="000000"/>
              </w:rPr>
              <w:t>Guaratubinha</w:t>
            </w:r>
            <w:proofErr w:type="spellEnd"/>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0,24</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5,80</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0,18</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0,06</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proofErr w:type="gramStart"/>
            <w:r>
              <w:rPr>
                <w:color w:val="000000"/>
              </w:rPr>
              <w:t>Intrusivas Básicas</w:t>
            </w:r>
            <w:proofErr w:type="gramEnd"/>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0,06</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1,50</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0,19</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0,065</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t>Sedimentos Recentes</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40,34</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969,96</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25,82</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88,30</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Pr="00FA3AC3" w:rsidRDefault="0053686F" w:rsidP="002356AD">
            <w:pPr>
              <w:spacing w:before="60" w:after="60" w:line="240" w:lineRule="auto"/>
              <w:rPr>
                <w:color w:val="000000"/>
              </w:rPr>
            </w:pPr>
            <w:r>
              <w:rPr>
                <w:color w:val="000000"/>
              </w:rPr>
              <w:t>99,16</w:t>
            </w:r>
          </w:p>
        </w:tc>
        <w:tc>
          <w:tcPr>
            <w:tcW w:w="1061" w:type="dxa"/>
            <w:tcBorders>
              <w:top w:val="single" w:sz="6" w:space="0" w:color="auto"/>
              <w:left w:val="single" w:sz="8" w:space="0" w:color="auto"/>
              <w:bottom w:val="single" w:sz="6" w:space="0" w:color="auto"/>
            </w:tcBorders>
            <w:vAlign w:val="center"/>
          </w:tcPr>
          <w:p w:rsidR="0053686F" w:rsidRPr="00FA3AC3" w:rsidRDefault="0053686F" w:rsidP="002356AD">
            <w:pPr>
              <w:spacing w:before="60" w:after="60" w:line="240" w:lineRule="auto"/>
              <w:rPr>
                <w:color w:val="000000"/>
              </w:rPr>
            </w:pPr>
            <w:r>
              <w:rPr>
                <w:color w:val="000000"/>
              </w:rPr>
              <w:t>39,97</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jc w:val="left"/>
              <w:rPr>
                <w:color w:val="000000"/>
              </w:rPr>
            </w:pPr>
            <w:r>
              <w:rPr>
                <w:color w:val="000000"/>
              </w:rPr>
              <w:lastRenderedPageBreak/>
              <w:t>Suíte Álcali-granitos</w:t>
            </w:r>
          </w:p>
        </w:tc>
        <w:tc>
          <w:tcPr>
            <w:tcW w:w="1092"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3,61</w:t>
            </w:r>
          </w:p>
        </w:tc>
        <w:tc>
          <w:tcPr>
            <w:tcW w:w="993" w:type="dxa"/>
            <w:tcBorders>
              <w:top w:val="nil"/>
              <w:left w:val="nil"/>
              <w:bottom w:val="single" w:sz="4" w:space="0" w:color="auto"/>
              <w:right w:val="single" w:sz="4" w:space="0" w:color="auto"/>
            </w:tcBorders>
            <w:shd w:val="clear" w:color="auto" w:fill="auto"/>
            <w:noWrap/>
            <w:vAlign w:val="center"/>
          </w:tcPr>
          <w:p w:rsidR="0053686F" w:rsidRPr="00FA3AC3" w:rsidRDefault="0053686F" w:rsidP="002356AD">
            <w:pPr>
              <w:spacing w:before="60" w:after="60" w:line="240" w:lineRule="auto"/>
              <w:rPr>
                <w:color w:val="000000"/>
              </w:rPr>
            </w:pPr>
            <w:r>
              <w:rPr>
                <w:color w:val="000000"/>
              </w:rPr>
              <w:t>86,85</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Default="0053686F" w:rsidP="002356AD">
            <w:pPr>
              <w:spacing w:before="60" w:after="60" w:line="240" w:lineRule="auto"/>
              <w:rPr>
                <w:color w:val="000000"/>
              </w:rPr>
            </w:pPr>
            <w:r>
              <w:rPr>
                <w:color w:val="000000"/>
              </w:rPr>
              <w:t>-</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Default="0053686F"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53686F" w:rsidRDefault="0053686F" w:rsidP="002356AD">
            <w:pPr>
              <w:spacing w:before="60" w:after="60" w:line="240" w:lineRule="auto"/>
              <w:rPr>
                <w:color w:val="000000"/>
              </w:rPr>
            </w:pPr>
            <w:r>
              <w:rPr>
                <w:color w:val="000000"/>
              </w:rPr>
              <w:t>-</w:t>
            </w:r>
          </w:p>
        </w:tc>
      </w:tr>
      <w:tr w:rsidR="0053686F"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rPr>
                <w:color w:val="000000"/>
              </w:rPr>
            </w:pPr>
            <w:r w:rsidRPr="00FA3AC3">
              <w:rPr>
                <w:color w:val="000000"/>
              </w:rPr>
              <w:t>Total</w:t>
            </w:r>
          </w:p>
        </w:tc>
        <w:tc>
          <w:tcPr>
            <w:tcW w:w="1092"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rPr>
                <w:color w:val="000000"/>
              </w:rPr>
            </w:pPr>
            <w:r>
              <w:rPr>
                <w:color w:val="000000"/>
              </w:rPr>
              <w:t>100</w:t>
            </w:r>
          </w:p>
        </w:tc>
        <w:tc>
          <w:tcPr>
            <w:tcW w:w="993" w:type="dxa"/>
            <w:tcBorders>
              <w:top w:val="nil"/>
              <w:left w:val="nil"/>
              <w:bottom w:val="single" w:sz="4" w:space="0" w:color="auto"/>
              <w:right w:val="single" w:sz="4" w:space="0" w:color="auto"/>
            </w:tcBorders>
            <w:shd w:val="clear" w:color="auto" w:fill="auto"/>
            <w:noWrap/>
            <w:vAlign w:val="center"/>
            <w:hideMark/>
          </w:tcPr>
          <w:p w:rsidR="0053686F" w:rsidRPr="00FA3AC3" w:rsidRDefault="0053686F" w:rsidP="002356AD">
            <w:pPr>
              <w:spacing w:before="60" w:after="60" w:line="240" w:lineRule="auto"/>
              <w:rPr>
                <w:color w:val="000000"/>
              </w:rPr>
            </w:pPr>
            <w:r w:rsidRPr="00FA3AC3">
              <w:rPr>
                <w:color w:val="000000"/>
              </w:rPr>
              <w:t>2</w:t>
            </w:r>
            <w:r>
              <w:rPr>
                <w:color w:val="000000"/>
              </w:rPr>
              <w:t>.</w:t>
            </w:r>
            <w:r w:rsidRPr="00FA3AC3">
              <w:rPr>
                <w:color w:val="000000"/>
              </w:rPr>
              <w:t>40</w:t>
            </w:r>
            <w:r>
              <w:rPr>
                <w:color w:val="000000"/>
              </w:rPr>
              <w:t>4</w:t>
            </w:r>
            <w:r w:rsidRPr="00FA3AC3">
              <w:rPr>
                <w:color w:val="000000"/>
              </w:rPr>
              <w:t>,2</w:t>
            </w:r>
            <w:r>
              <w:rPr>
                <w:color w:val="000000"/>
              </w:rPr>
              <w:t>0</w:t>
            </w:r>
          </w:p>
        </w:tc>
        <w:tc>
          <w:tcPr>
            <w:tcW w:w="992"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100</w:t>
            </w:r>
          </w:p>
        </w:tc>
        <w:tc>
          <w:tcPr>
            <w:tcW w:w="1134" w:type="dxa"/>
            <w:tcBorders>
              <w:top w:val="single" w:sz="4" w:space="0" w:color="auto"/>
              <w:left w:val="single" w:sz="4" w:space="0" w:color="auto"/>
              <w:bottom w:val="single" w:sz="4" w:space="0" w:color="auto"/>
              <w:right w:val="single" w:sz="4" w:space="0" w:color="auto"/>
            </w:tcBorders>
            <w:vAlign w:val="center"/>
          </w:tcPr>
          <w:p w:rsidR="0053686F" w:rsidRPr="00FA3AC3" w:rsidRDefault="0053686F" w:rsidP="002356AD">
            <w:pPr>
              <w:spacing w:before="60" w:after="60" w:line="240" w:lineRule="auto"/>
              <w:rPr>
                <w:color w:val="000000"/>
              </w:rPr>
            </w:pPr>
            <w:r>
              <w:rPr>
                <w:color w:val="000000"/>
              </w:rPr>
              <w:t>341,95</w:t>
            </w:r>
          </w:p>
        </w:tc>
        <w:tc>
          <w:tcPr>
            <w:tcW w:w="992" w:type="dxa"/>
            <w:tcBorders>
              <w:top w:val="single" w:sz="4" w:space="0" w:color="auto"/>
              <w:left w:val="single" w:sz="4" w:space="0" w:color="auto"/>
              <w:bottom w:val="single" w:sz="4" w:space="0" w:color="auto"/>
              <w:right w:val="single" w:sz="8" w:space="0" w:color="auto"/>
            </w:tcBorders>
            <w:vAlign w:val="center"/>
          </w:tcPr>
          <w:p w:rsidR="0053686F" w:rsidRPr="00FA3AC3" w:rsidRDefault="0053686F" w:rsidP="002356AD">
            <w:pPr>
              <w:spacing w:before="60" w:after="60" w:line="240" w:lineRule="auto"/>
              <w:rPr>
                <w:color w:val="000000"/>
              </w:rPr>
            </w:pPr>
            <w:r>
              <w:rPr>
                <w:color w:val="000000"/>
              </w:rPr>
              <w:t>100</w:t>
            </w:r>
          </w:p>
        </w:tc>
        <w:tc>
          <w:tcPr>
            <w:tcW w:w="1061" w:type="dxa"/>
            <w:tcBorders>
              <w:top w:val="single" w:sz="6" w:space="0" w:color="auto"/>
              <w:left w:val="single" w:sz="8" w:space="0" w:color="auto"/>
              <w:bottom w:val="single" w:sz="8" w:space="0" w:color="auto"/>
            </w:tcBorders>
            <w:vAlign w:val="center"/>
          </w:tcPr>
          <w:p w:rsidR="0053686F" w:rsidRPr="00FA3AC3" w:rsidRDefault="0053686F" w:rsidP="002356AD">
            <w:pPr>
              <w:spacing w:before="60" w:after="60" w:line="240" w:lineRule="auto"/>
              <w:rPr>
                <w:color w:val="000000"/>
              </w:rPr>
            </w:pPr>
            <w:r>
              <w:rPr>
                <w:color w:val="000000"/>
              </w:rPr>
              <w:t>40,31</w:t>
            </w:r>
          </w:p>
        </w:tc>
      </w:tr>
    </w:tbl>
    <w:p w:rsidR="0053686F" w:rsidRPr="00FA3AC3" w:rsidRDefault="0053686F" w:rsidP="0053686F">
      <w:pPr>
        <w:pStyle w:val="Ttulo3"/>
        <w:tabs>
          <w:tab w:val="clear" w:pos="720"/>
          <w:tab w:val="num" w:pos="851"/>
        </w:tabs>
        <w:spacing w:before="480" w:after="480"/>
        <w:ind w:left="0" w:firstLine="0"/>
        <w:rPr>
          <w:rFonts w:cs="Arial"/>
          <w:b w:val="0"/>
          <w:sz w:val="24"/>
          <w:szCs w:val="24"/>
        </w:rPr>
      </w:pPr>
      <w:bookmarkStart w:id="80" w:name="_Toc464659391"/>
      <w:bookmarkStart w:id="81" w:name="_Toc472618889"/>
      <w:r w:rsidRPr="00FA3AC3">
        <w:rPr>
          <w:rFonts w:cs="Arial"/>
          <w:b w:val="0"/>
          <w:sz w:val="24"/>
          <w:szCs w:val="24"/>
        </w:rPr>
        <w:t>Recursos Minerais</w:t>
      </w:r>
      <w:bookmarkEnd w:id="80"/>
      <w:bookmarkEnd w:id="81"/>
    </w:p>
    <w:p w:rsidR="0053686F" w:rsidRPr="001D2883" w:rsidRDefault="0053686F" w:rsidP="0053686F">
      <w:pPr>
        <w:ind w:right="-1" w:firstLine="709"/>
        <w:jc w:val="both"/>
        <w:rPr>
          <w:sz w:val="24"/>
          <w:szCs w:val="24"/>
        </w:rPr>
      </w:pPr>
      <w:r w:rsidRPr="001D2883">
        <w:rPr>
          <w:sz w:val="24"/>
          <w:szCs w:val="24"/>
        </w:rPr>
        <w:t>A área ocupada pela APA de Guaraqueçaba apresenta</w:t>
      </w:r>
      <w:r>
        <w:rPr>
          <w:sz w:val="24"/>
          <w:szCs w:val="24"/>
        </w:rPr>
        <w:t>,</w:t>
      </w:r>
      <w:r w:rsidRPr="001D2883">
        <w:rPr>
          <w:sz w:val="24"/>
          <w:szCs w:val="24"/>
        </w:rPr>
        <w:t xml:space="preserve"> além de uma extensa biodiversidade</w:t>
      </w:r>
      <w:r>
        <w:rPr>
          <w:sz w:val="24"/>
          <w:szCs w:val="24"/>
        </w:rPr>
        <w:t>,</w:t>
      </w:r>
      <w:r w:rsidRPr="001D2883">
        <w:rPr>
          <w:sz w:val="24"/>
          <w:szCs w:val="24"/>
        </w:rPr>
        <w:t xml:space="preserve"> ao menos seis bens minerais de suma importância para a indústria metalúrgica e para o consumo.</w:t>
      </w:r>
    </w:p>
    <w:p w:rsidR="0053686F" w:rsidRPr="001D2883" w:rsidRDefault="0053686F" w:rsidP="0053686F">
      <w:pPr>
        <w:ind w:right="-1" w:firstLine="709"/>
        <w:jc w:val="both"/>
        <w:rPr>
          <w:sz w:val="24"/>
          <w:szCs w:val="24"/>
        </w:rPr>
      </w:pPr>
      <w:r w:rsidRPr="001D2883">
        <w:rPr>
          <w:sz w:val="24"/>
          <w:szCs w:val="24"/>
        </w:rPr>
        <w:t xml:space="preserve">O órgão governamental responsável pela liberação e fiscalização da exploração de recursos minerais em território nacional é o DNPM (Departamento Nacional de Produção Mineral). O DNPM disponibiliza os dados referentes aos processos de lavra, desde o requerimento de certa área para pesquisa até a exploração de fato. Nesses dados estão presentes informações pessoais do requerente, do bem mineral de interesse, da área e formato do polígono e da fase do processo perante o órgão, todos em formado </w:t>
      </w:r>
      <w:proofErr w:type="spellStart"/>
      <w:r w:rsidRPr="001D2883">
        <w:rPr>
          <w:i/>
          <w:sz w:val="24"/>
          <w:szCs w:val="24"/>
        </w:rPr>
        <w:t>shapefile</w:t>
      </w:r>
      <w:proofErr w:type="spellEnd"/>
      <w:r w:rsidRPr="001D2883">
        <w:rPr>
          <w:sz w:val="24"/>
          <w:szCs w:val="24"/>
        </w:rPr>
        <w:t xml:space="preserve"> ou </w:t>
      </w:r>
      <w:proofErr w:type="spellStart"/>
      <w:r w:rsidRPr="001D2883">
        <w:rPr>
          <w:sz w:val="24"/>
          <w:szCs w:val="24"/>
        </w:rPr>
        <w:t>pdf</w:t>
      </w:r>
      <w:proofErr w:type="spellEnd"/>
      <w:r w:rsidRPr="001D2883">
        <w:rPr>
          <w:sz w:val="24"/>
          <w:szCs w:val="24"/>
        </w:rPr>
        <w:t xml:space="preserve">, com atualização quinzenal e de domínio </w:t>
      </w:r>
      <w:proofErr w:type="spellStart"/>
      <w:r w:rsidRPr="001D2883">
        <w:rPr>
          <w:sz w:val="24"/>
          <w:szCs w:val="24"/>
        </w:rPr>
        <w:t>publico</w:t>
      </w:r>
      <w:proofErr w:type="spellEnd"/>
      <w:r w:rsidRPr="001D2883">
        <w:rPr>
          <w:sz w:val="24"/>
          <w:szCs w:val="24"/>
        </w:rPr>
        <w:t xml:space="preserve">. </w:t>
      </w:r>
    </w:p>
    <w:p w:rsidR="0053686F" w:rsidRDefault="0053686F" w:rsidP="0053686F">
      <w:pPr>
        <w:ind w:right="-1" w:firstLine="709"/>
        <w:jc w:val="both"/>
        <w:rPr>
          <w:sz w:val="24"/>
          <w:szCs w:val="24"/>
        </w:rPr>
      </w:pPr>
      <w:r w:rsidRPr="001D2883">
        <w:rPr>
          <w:sz w:val="24"/>
          <w:szCs w:val="24"/>
        </w:rPr>
        <w:t xml:space="preserve">A </w:t>
      </w:r>
      <w:r>
        <w:rPr>
          <w:sz w:val="24"/>
          <w:szCs w:val="24"/>
        </w:rPr>
        <w:t xml:space="preserve">área de abrangência da </w:t>
      </w:r>
      <w:r w:rsidRPr="001D2883">
        <w:rPr>
          <w:sz w:val="24"/>
          <w:szCs w:val="24"/>
        </w:rPr>
        <w:t>APA de Guaraqueçaba apresenta trinta e um polígonos em distintas condições de bem mineral e fase de processo</w:t>
      </w:r>
      <w:r>
        <w:rPr>
          <w:sz w:val="24"/>
          <w:szCs w:val="24"/>
        </w:rPr>
        <w:t xml:space="preserve">, conforme apresentado no </w:t>
      </w:r>
      <w:r w:rsidR="004D28EA" w:rsidRPr="004D28EA">
        <w:rPr>
          <w:sz w:val="24"/>
          <w:szCs w:val="24"/>
          <w:highlight w:val="yellow"/>
        </w:rPr>
        <w:fldChar w:fldCharType="begin"/>
      </w:r>
      <w:r w:rsidR="004D28EA" w:rsidRPr="004D28EA">
        <w:rPr>
          <w:sz w:val="24"/>
          <w:szCs w:val="24"/>
          <w:highlight w:val="yellow"/>
        </w:rPr>
        <w:instrText xml:space="preserve"> REF _Ref473060174 \h  \* MERGEFORMAT </w:instrText>
      </w:r>
      <w:r w:rsidR="004D28EA" w:rsidRPr="004D28EA">
        <w:rPr>
          <w:sz w:val="24"/>
          <w:szCs w:val="24"/>
          <w:highlight w:val="yellow"/>
        </w:rPr>
      </w:r>
      <w:r w:rsidR="004D28EA" w:rsidRPr="004D28EA">
        <w:rPr>
          <w:sz w:val="24"/>
          <w:szCs w:val="24"/>
          <w:highlight w:val="yellow"/>
        </w:rPr>
        <w:fldChar w:fldCharType="separate"/>
      </w:r>
      <w:r w:rsidR="004D28EA" w:rsidRPr="004D28EA">
        <w:rPr>
          <w:sz w:val="24"/>
          <w:szCs w:val="24"/>
          <w:highlight w:val="yellow"/>
        </w:rPr>
        <w:t>Anexo 2</w:t>
      </w:r>
      <w:r w:rsidR="004D28EA" w:rsidRPr="004D28EA">
        <w:rPr>
          <w:sz w:val="24"/>
          <w:szCs w:val="24"/>
          <w:highlight w:val="yellow"/>
        </w:rPr>
        <w:fldChar w:fldCharType="end"/>
      </w:r>
      <w:r w:rsidR="004D28EA" w:rsidRPr="004D28EA">
        <w:rPr>
          <w:sz w:val="24"/>
          <w:szCs w:val="24"/>
          <w:highlight w:val="yellow"/>
        </w:rPr>
        <w:t>.</w:t>
      </w:r>
    </w:p>
    <w:p w:rsidR="0053686F" w:rsidRPr="001D2883" w:rsidRDefault="0053686F" w:rsidP="0053686F">
      <w:pPr>
        <w:ind w:right="113" w:firstLine="709"/>
        <w:jc w:val="both"/>
        <w:rPr>
          <w:sz w:val="24"/>
          <w:szCs w:val="24"/>
        </w:rPr>
      </w:pPr>
      <w:r>
        <w:rPr>
          <w:sz w:val="24"/>
          <w:szCs w:val="24"/>
        </w:rPr>
        <w:t xml:space="preserve">O </w:t>
      </w:r>
      <w:r w:rsidRPr="001D2883">
        <w:rPr>
          <w:sz w:val="24"/>
          <w:szCs w:val="24"/>
        </w:rPr>
        <w:t xml:space="preserve">Mapa de Recursos Minerais </w:t>
      </w:r>
      <w:r>
        <w:rPr>
          <w:sz w:val="24"/>
          <w:szCs w:val="24"/>
        </w:rPr>
        <w:t>(</w:t>
      </w:r>
      <w:r w:rsidRPr="004D28EA">
        <w:rPr>
          <w:sz w:val="24"/>
          <w:szCs w:val="24"/>
          <w:highlight w:val="yellow"/>
        </w:rPr>
        <w:t>Anexo 2.6</w:t>
      </w:r>
      <w:r w:rsidRPr="001D2883">
        <w:rPr>
          <w:sz w:val="24"/>
          <w:szCs w:val="24"/>
        </w:rPr>
        <w:t xml:space="preserve">), com a delimitação dos polígonos </w:t>
      </w:r>
      <w:proofErr w:type="spellStart"/>
      <w:r w:rsidRPr="001D2883">
        <w:rPr>
          <w:sz w:val="24"/>
          <w:szCs w:val="24"/>
        </w:rPr>
        <w:t>espacializados</w:t>
      </w:r>
      <w:proofErr w:type="spellEnd"/>
      <w:r w:rsidRPr="001D2883">
        <w:rPr>
          <w:sz w:val="24"/>
          <w:szCs w:val="24"/>
        </w:rPr>
        <w:t xml:space="preserve"> permite aos gestores a verificação do local/área a ser viabilizado para o solicitante.</w:t>
      </w:r>
    </w:p>
    <w:p w:rsidR="009F2E96" w:rsidRPr="00B037E7" w:rsidRDefault="009F2E96" w:rsidP="009B52DF">
      <w:pPr>
        <w:pStyle w:val="Titulo2Fsico"/>
      </w:pPr>
      <w:bookmarkStart w:id="82" w:name="_Toc472618890"/>
      <w:r w:rsidRPr="00B037E7">
        <w:t>CARACTERIZAÇÃO GEOMORFOLÓGICA</w:t>
      </w:r>
      <w:bookmarkEnd w:id="82"/>
    </w:p>
    <w:p w:rsidR="00304A60" w:rsidRPr="001D2883" w:rsidRDefault="00304A60" w:rsidP="00304A60">
      <w:pPr>
        <w:ind w:firstLine="709"/>
        <w:jc w:val="both"/>
        <w:rPr>
          <w:color w:val="000000"/>
          <w:sz w:val="24"/>
          <w:szCs w:val="24"/>
        </w:rPr>
      </w:pPr>
      <w:r w:rsidRPr="001D2883">
        <w:rPr>
          <w:color w:val="000000"/>
          <w:sz w:val="24"/>
          <w:szCs w:val="24"/>
        </w:rPr>
        <w:t xml:space="preserve">A análise das unidades geomorfológicas presentes na APA de Guaraqueçaba teve por base a proposta de divisões das unidades morfológicas para o Litoral Paranaense apresentada no Relatório do Instituto Paranaense de Desenvolvimento Econômico e Social </w:t>
      </w:r>
      <w:r>
        <w:rPr>
          <w:color w:val="000000"/>
          <w:sz w:val="24"/>
          <w:szCs w:val="24"/>
        </w:rPr>
        <w:t>(</w:t>
      </w:r>
      <w:r w:rsidRPr="001D2883">
        <w:rPr>
          <w:color w:val="000000"/>
          <w:sz w:val="24"/>
          <w:szCs w:val="24"/>
        </w:rPr>
        <w:t>IPARDES, 1989</w:t>
      </w:r>
      <w:r>
        <w:rPr>
          <w:color w:val="000000"/>
          <w:sz w:val="24"/>
          <w:szCs w:val="24"/>
        </w:rPr>
        <w:t>)</w:t>
      </w:r>
      <w:r w:rsidRPr="001D2883">
        <w:rPr>
          <w:color w:val="000000"/>
          <w:sz w:val="24"/>
          <w:szCs w:val="24"/>
        </w:rPr>
        <w:t>.</w:t>
      </w:r>
    </w:p>
    <w:p w:rsidR="00304A60" w:rsidRPr="001D2883" w:rsidRDefault="00304A60" w:rsidP="00304A60">
      <w:pPr>
        <w:ind w:firstLine="709"/>
        <w:jc w:val="both"/>
        <w:rPr>
          <w:color w:val="000000"/>
          <w:sz w:val="24"/>
          <w:szCs w:val="24"/>
        </w:rPr>
      </w:pPr>
      <w:r w:rsidRPr="001D2883">
        <w:rPr>
          <w:color w:val="000000"/>
          <w:sz w:val="24"/>
          <w:szCs w:val="24"/>
        </w:rPr>
        <w:t xml:space="preserve">Os autores do </w:t>
      </w:r>
      <w:r>
        <w:rPr>
          <w:color w:val="000000"/>
          <w:sz w:val="24"/>
          <w:szCs w:val="24"/>
        </w:rPr>
        <w:t xml:space="preserve">citado </w:t>
      </w:r>
      <w:r w:rsidRPr="001D2883">
        <w:rPr>
          <w:color w:val="000000"/>
          <w:sz w:val="24"/>
          <w:szCs w:val="24"/>
        </w:rPr>
        <w:t xml:space="preserve">relatório classificaram as unidades geomorfológicas a partir das características de cada área, integrando aspectos da paisagem como declividade, forma e comprimento de vertentes, solo e vegetação. Essas classes </w:t>
      </w:r>
      <w:r w:rsidRPr="001D2883">
        <w:rPr>
          <w:color w:val="000000"/>
          <w:sz w:val="24"/>
          <w:szCs w:val="24"/>
        </w:rPr>
        <w:lastRenderedPageBreak/>
        <w:t xml:space="preserve">foram denominadas Unidades Ambientais Naturais </w:t>
      </w:r>
      <w:r>
        <w:rPr>
          <w:color w:val="000000"/>
          <w:sz w:val="24"/>
          <w:szCs w:val="24"/>
        </w:rPr>
        <w:t>(</w:t>
      </w:r>
      <w:proofErr w:type="spellStart"/>
      <w:r w:rsidRPr="001D2883">
        <w:rPr>
          <w:color w:val="000000"/>
          <w:sz w:val="24"/>
          <w:szCs w:val="24"/>
        </w:rPr>
        <w:t>UAN’s</w:t>
      </w:r>
      <w:proofErr w:type="spellEnd"/>
      <w:r w:rsidRPr="001D2883">
        <w:rPr>
          <w:color w:val="000000"/>
          <w:sz w:val="24"/>
          <w:szCs w:val="24"/>
        </w:rPr>
        <w:t>), com dinâmicas ambientais próprias condicionadas pela forma de ocupação, evolução natural e potencialidades para uso humano.</w:t>
      </w:r>
    </w:p>
    <w:p w:rsidR="00304A60" w:rsidRPr="001D2883" w:rsidRDefault="00304A60" w:rsidP="00304A60">
      <w:pPr>
        <w:ind w:firstLine="709"/>
        <w:jc w:val="both"/>
        <w:rPr>
          <w:color w:val="000000"/>
          <w:sz w:val="24"/>
          <w:szCs w:val="24"/>
        </w:rPr>
      </w:pPr>
      <w:r w:rsidRPr="001D2883">
        <w:rPr>
          <w:color w:val="000000"/>
          <w:sz w:val="24"/>
          <w:szCs w:val="24"/>
        </w:rPr>
        <w:t>Para a classificação geomorfológica</w:t>
      </w:r>
      <w:r>
        <w:rPr>
          <w:color w:val="000000"/>
          <w:sz w:val="24"/>
          <w:szCs w:val="24"/>
        </w:rPr>
        <w:t>,</w:t>
      </w:r>
      <w:r w:rsidRPr="001D2883">
        <w:rPr>
          <w:color w:val="000000"/>
          <w:sz w:val="24"/>
          <w:szCs w:val="24"/>
        </w:rPr>
        <w:t xml:space="preserve"> o IPARDES considerou a declividade como critério distintivo entre as classes. O conhecimento do declive do terreno (</w:t>
      </w:r>
      <w:r w:rsidRPr="00C96A38">
        <w:rPr>
          <w:color w:val="000000"/>
          <w:sz w:val="24"/>
          <w:szCs w:val="24"/>
          <w:highlight w:val="yellow"/>
        </w:rPr>
        <w:t>Mapa de Declividade - Anexo 2.9</w:t>
      </w:r>
      <w:r w:rsidRPr="001D2883">
        <w:rPr>
          <w:color w:val="000000"/>
          <w:sz w:val="24"/>
          <w:szCs w:val="24"/>
        </w:rPr>
        <w:t>) é fundamental para o controle das características de relevo, e utilizado como base para todos os atributos topográficos apresentados neste relatório, além de um importante auxílio para leitura e interpretação dos mapas apresentados.</w:t>
      </w:r>
    </w:p>
    <w:p w:rsidR="00304A60" w:rsidRPr="001D2883" w:rsidRDefault="00304A60" w:rsidP="00304A60">
      <w:pPr>
        <w:ind w:firstLine="709"/>
        <w:jc w:val="both"/>
        <w:rPr>
          <w:color w:val="000000"/>
          <w:sz w:val="24"/>
          <w:szCs w:val="24"/>
        </w:rPr>
      </w:pPr>
      <w:r w:rsidRPr="001D2883">
        <w:rPr>
          <w:color w:val="000000"/>
          <w:sz w:val="24"/>
          <w:szCs w:val="24"/>
        </w:rPr>
        <w:t>A APA encontra-se subdividida em 3 sub-regiões principais: Planaltos, Serra do Mar</w:t>
      </w:r>
      <w:r>
        <w:rPr>
          <w:color w:val="000000"/>
          <w:sz w:val="24"/>
          <w:szCs w:val="24"/>
        </w:rPr>
        <w:t xml:space="preserve"> e </w:t>
      </w:r>
      <w:r w:rsidRPr="001D2883">
        <w:rPr>
          <w:color w:val="000000"/>
          <w:sz w:val="24"/>
          <w:szCs w:val="24"/>
        </w:rPr>
        <w:t xml:space="preserve">Planície Litorânea. Estes, por sua vez estão divididos em </w:t>
      </w:r>
      <w:proofErr w:type="spellStart"/>
      <w:r w:rsidRPr="001D2883">
        <w:rPr>
          <w:color w:val="000000"/>
          <w:sz w:val="24"/>
          <w:szCs w:val="24"/>
        </w:rPr>
        <w:t>UAN’s</w:t>
      </w:r>
      <w:proofErr w:type="spellEnd"/>
      <w:r w:rsidRPr="001D2883">
        <w:rPr>
          <w:color w:val="000000"/>
          <w:sz w:val="24"/>
          <w:szCs w:val="24"/>
        </w:rPr>
        <w:t xml:space="preserve"> da seguinte forma:</w:t>
      </w:r>
    </w:p>
    <w:p w:rsidR="00304A60" w:rsidRPr="001D2883" w:rsidRDefault="00304A60" w:rsidP="00304A60">
      <w:pPr>
        <w:pStyle w:val="PargrafodaLista"/>
        <w:numPr>
          <w:ilvl w:val="0"/>
          <w:numId w:val="11"/>
        </w:numPr>
        <w:spacing w:after="0" w:line="360" w:lineRule="auto"/>
        <w:ind w:hanging="11"/>
        <w:jc w:val="both"/>
        <w:rPr>
          <w:rFonts w:ascii="Arial" w:hAnsi="Arial" w:cs="Arial"/>
          <w:color w:val="000000"/>
          <w:sz w:val="24"/>
          <w:szCs w:val="24"/>
        </w:rPr>
      </w:pPr>
      <w:r w:rsidRPr="001D2883">
        <w:rPr>
          <w:rFonts w:ascii="Arial" w:hAnsi="Arial" w:cs="Arial"/>
          <w:color w:val="000000"/>
          <w:sz w:val="24"/>
          <w:szCs w:val="24"/>
        </w:rPr>
        <w:t xml:space="preserve">Planaltos: Planalto </w:t>
      </w:r>
      <w:r>
        <w:rPr>
          <w:rFonts w:ascii="Arial" w:hAnsi="Arial" w:cs="Arial"/>
          <w:color w:val="000000"/>
          <w:sz w:val="24"/>
          <w:szCs w:val="24"/>
        </w:rPr>
        <w:t>O</w:t>
      </w:r>
      <w:r w:rsidRPr="001D2883">
        <w:rPr>
          <w:rFonts w:ascii="Arial" w:hAnsi="Arial" w:cs="Arial"/>
          <w:color w:val="000000"/>
          <w:sz w:val="24"/>
          <w:szCs w:val="24"/>
        </w:rPr>
        <w:t>ndulado, Planalto Dissecado e Planícies Aluviais;</w:t>
      </w:r>
    </w:p>
    <w:p w:rsidR="00304A60" w:rsidRPr="001D2883" w:rsidRDefault="00304A60" w:rsidP="00304A60">
      <w:pPr>
        <w:pStyle w:val="PargrafodaLista"/>
        <w:numPr>
          <w:ilvl w:val="0"/>
          <w:numId w:val="11"/>
        </w:numPr>
        <w:spacing w:after="0" w:line="360" w:lineRule="auto"/>
        <w:ind w:hanging="11"/>
        <w:jc w:val="both"/>
        <w:rPr>
          <w:rFonts w:ascii="Arial" w:hAnsi="Arial" w:cs="Arial"/>
          <w:color w:val="000000"/>
          <w:sz w:val="24"/>
          <w:szCs w:val="24"/>
        </w:rPr>
      </w:pPr>
      <w:r w:rsidRPr="001D2883">
        <w:rPr>
          <w:rFonts w:ascii="Arial" w:hAnsi="Arial" w:cs="Arial"/>
          <w:color w:val="000000"/>
          <w:sz w:val="24"/>
          <w:szCs w:val="24"/>
        </w:rPr>
        <w:t xml:space="preserve">Planície Litorânea: Planícies aluviais, Planície de </w:t>
      </w:r>
      <w:r>
        <w:rPr>
          <w:rFonts w:ascii="Arial" w:hAnsi="Arial" w:cs="Arial"/>
          <w:color w:val="000000"/>
          <w:sz w:val="24"/>
          <w:szCs w:val="24"/>
        </w:rPr>
        <w:t>R</w:t>
      </w:r>
      <w:r w:rsidRPr="001D2883">
        <w:rPr>
          <w:rFonts w:ascii="Arial" w:hAnsi="Arial" w:cs="Arial"/>
          <w:color w:val="000000"/>
          <w:sz w:val="24"/>
          <w:szCs w:val="24"/>
        </w:rPr>
        <w:t xml:space="preserve">estinga, Morros, Mangues, Áreas </w:t>
      </w:r>
      <w:proofErr w:type="spellStart"/>
      <w:r>
        <w:rPr>
          <w:rFonts w:ascii="Arial" w:hAnsi="Arial" w:cs="Arial"/>
          <w:color w:val="000000"/>
          <w:sz w:val="24"/>
          <w:szCs w:val="24"/>
        </w:rPr>
        <w:t>C</w:t>
      </w:r>
      <w:r w:rsidRPr="001D2883">
        <w:rPr>
          <w:rFonts w:ascii="Arial" w:hAnsi="Arial" w:cs="Arial"/>
          <w:color w:val="000000"/>
          <w:sz w:val="24"/>
          <w:szCs w:val="24"/>
        </w:rPr>
        <w:t>oluviais</w:t>
      </w:r>
      <w:proofErr w:type="spellEnd"/>
      <w:r w:rsidRPr="001D2883">
        <w:rPr>
          <w:rFonts w:ascii="Arial" w:hAnsi="Arial" w:cs="Arial"/>
          <w:color w:val="000000"/>
          <w:sz w:val="24"/>
          <w:szCs w:val="24"/>
        </w:rPr>
        <w:t xml:space="preserve"> e Colinas;</w:t>
      </w:r>
    </w:p>
    <w:p w:rsidR="00304A60" w:rsidRPr="001D2883" w:rsidRDefault="00304A60" w:rsidP="00304A60">
      <w:pPr>
        <w:pStyle w:val="PargrafodaLista"/>
        <w:numPr>
          <w:ilvl w:val="0"/>
          <w:numId w:val="11"/>
        </w:numPr>
        <w:spacing w:after="0" w:line="360" w:lineRule="auto"/>
        <w:ind w:hanging="11"/>
        <w:jc w:val="both"/>
        <w:rPr>
          <w:rFonts w:ascii="Arial" w:hAnsi="Arial" w:cs="Arial"/>
          <w:color w:val="000000"/>
          <w:sz w:val="24"/>
          <w:szCs w:val="24"/>
        </w:rPr>
      </w:pPr>
      <w:r w:rsidRPr="001D2883">
        <w:rPr>
          <w:rFonts w:ascii="Arial" w:hAnsi="Arial" w:cs="Arial"/>
          <w:color w:val="000000"/>
          <w:sz w:val="24"/>
          <w:szCs w:val="24"/>
        </w:rPr>
        <w:t xml:space="preserve">Montanhosa Litorânea: Serras, Áreas </w:t>
      </w:r>
      <w:proofErr w:type="spellStart"/>
      <w:r>
        <w:rPr>
          <w:rFonts w:ascii="Arial" w:hAnsi="Arial" w:cs="Arial"/>
          <w:color w:val="000000"/>
          <w:sz w:val="24"/>
          <w:szCs w:val="24"/>
        </w:rPr>
        <w:t>C</w:t>
      </w:r>
      <w:r w:rsidRPr="001D2883">
        <w:rPr>
          <w:rFonts w:ascii="Arial" w:hAnsi="Arial" w:cs="Arial"/>
          <w:color w:val="000000"/>
          <w:sz w:val="24"/>
          <w:szCs w:val="24"/>
        </w:rPr>
        <w:t>oluviais</w:t>
      </w:r>
      <w:proofErr w:type="spellEnd"/>
      <w:r w:rsidRPr="001D2883">
        <w:rPr>
          <w:rFonts w:ascii="Arial" w:hAnsi="Arial" w:cs="Arial"/>
          <w:color w:val="000000"/>
          <w:sz w:val="24"/>
          <w:szCs w:val="24"/>
        </w:rPr>
        <w:t xml:space="preserve">, Planícies </w:t>
      </w:r>
      <w:r>
        <w:rPr>
          <w:rFonts w:ascii="Arial" w:hAnsi="Arial" w:cs="Arial"/>
          <w:color w:val="000000"/>
          <w:sz w:val="24"/>
          <w:szCs w:val="24"/>
        </w:rPr>
        <w:t>A</w:t>
      </w:r>
      <w:r w:rsidRPr="001D2883">
        <w:rPr>
          <w:rFonts w:ascii="Arial" w:hAnsi="Arial" w:cs="Arial"/>
          <w:color w:val="000000"/>
          <w:sz w:val="24"/>
          <w:szCs w:val="24"/>
        </w:rPr>
        <w:t xml:space="preserve">luviais significativas e Planícies </w:t>
      </w:r>
      <w:r>
        <w:rPr>
          <w:rFonts w:ascii="Arial" w:hAnsi="Arial" w:cs="Arial"/>
          <w:color w:val="000000"/>
          <w:sz w:val="24"/>
          <w:szCs w:val="24"/>
        </w:rPr>
        <w:t>A</w:t>
      </w:r>
      <w:r w:rsidRPr="001D2883">
        <w:rPr>
          <w:rFonts w:ascii="Arial" w:hAnsi="Arial" w:cs="Arial"/>
          <w:color w:val="000000"/>
          <w:sz w:val="24"/>
          <w:szCs w:val="24"/>
        </w:rPr>
        <w:t>luviais não significativas.</w:t>
      </w:r>
    </w:p>
    <w:p w:rsidR="00304A60" w:rsidRDefault="00304A60" w:rsidP="00304A60">
      <w:pPr>
        <w:ind w:firstLine="709"/>
        <w:jc w:val="both"/>
        <w:rPr>
          <w:color w:val="000000"/>
          <w:sz w:val="24"/>
          <w:szCs w:val="24"/>
        </w:rPr>
      </w:pPr>
      <w:r w:rsidRPr="001D2883">
        <w:rPr>
          <w:color w:val="000000"/>
          <w:sz w:val="24"/>
          <w:szCs w:val="24"/>
        </w:rPr>
        <w:t xml:space="preserve">Assim a área </w:t>
      </w:r>
      <w:r>
        <w:rPr>
          <w:color w:val="000000"/>
          <w:sz w:val="24"/>
          <w:szCs w:val="24"/>
        </w:rPr>
        <w:t xml:space="preserve">de abrangência </w:t>
      </w:r>
      <w:r w:rsidRPr="001D2883">
        <w:rPr>
          <w:color w:val="000000"/>
          <w:sz w:val="24"/>
          <w:szCs w:val="24"/>
        </w:rPr>
        <w:t>da APA possui 12 classes geomórficas de relevo</w:t>
      </w:r>
      <w:r>
        <w:rPr>
          <w:color w:val="000000"/>
          <w:sz w:val="24"/>
          <w:szCs w:val="24"/>
        </w:rPr>
        <w:t>,</w:t>
      </w:r>
      <w:r w:rsidRPr="001D2883">
        <w:rPr>
          <w:color w:val="000000"/>
          <w:sz w:val="24"/>
          <w:szCs w:val="24"/>
        </w:rPr>
        <w:t xml:space="preserve"> mais a porção urbana</w:t>
      </w:r>
      <w:r>
        <w:rPr>
          <w:color w:val="000000"/>
          <w:sz w:val="24"/>
          <w:szCs w:val="24"/>
        </w:rPr>
        <w:t xml:space="preserve">, conforme representado </w:t>
      </w:r>
      <w:r w:rsidRPr="00C96A38">
        <w:rPr>
          <w:color w:val="000000"/>
          <w:sz w:val="24"/>
          <w:szCs w:val="24"/>
          <w:highlight w:val="yellow"/>
        </w:rPr>
        <w:t xml:space="preserve">na </w:t>
      </w:r>
      <w:r w:rsidRPr="00C96A38">
        <w:rPr>
          <w:color w:val="000000"/>
          <w:sz w:val="24"/>
          <w:szCs w:val="24"/>
          <w:highlight w:val="yellow"/>
        </w:rPr>
        <w:fldChar w:fldCharType="begin"/>
      </w:r>
      <w:r w:rsidRPr="00C96A38">
        <w:rPr>
          <w:color w:val="000000"/>
          <w:sz w:val="24"/>
          <w:szCs w:val="24"/>
          <w:highlight w:val="yellow"/>
        </w:rPr>
        <w:instrText xml:space="preserve"> REF _Ref437853501 \h  \* MERGEFORMAT </w:instrText>
      </w:r>
      <w:r w:rsidRPr="00C96A38">
        <w:rPr>
          <w:color w:val="000000"/>
          <w:sz w:val="24"/>
          <w:szCs w:val="24"/>
          <w:highlight w:val="yellow"/>
        </w:rPr>
      </w:r>
      <w:r w:rsidRPr="00C96A38">
        <w:rPr>
          <w:color w:val="000000"/>
          <w:sz w:val="24"/>
          <w:szCs w:val="24"/>
          <w:highlight w:val="yellow"/>
        </w:rPr>
        <w:fldChar w:fldCharType="separate"/>
      </w:r>
      <w:r w:rsidR="00C96A38" w:rsidRPr="00C96A38">
        <w:rPr>
          <w:sz w:val="24"/>
          <w:szCs w:val="24"/>
          <w:highlight w:val="yellow"/>
        </w:rPr>
        <w:t xml:space="preserve">Tabela </w:t>
      </w:r>
      <w:r w:rsidR="00C96A38" w:rsidRPr="00C96A38">
        <w:rPr>
          <w:noProof/>
          <w:sz w:val="24"/>
          <w:szCs w:val="24"/>
          <w:highlight w:val="yellow"/>
        </w:rPr>
        <w:t>2</w:t>
      </w:r>
      <w:r w:rsidRPr="00C96A38">
        <w:rPr>
          <w:color w:val="000000"/>
          <w:sz w:val="24"/>
          <w:szCs w:val="24"/>
          <w:highlight w:val="yellow"/>
        </w:rPr>
        <w:fldChar w:fldCharType="end"/>
      </w:r>
      <w:r w:rsidRPr="00C96A38">
        <w:rPr>
          <w:color w:val="000000"/>
          <w:sz w:val="24"/>
          <w:szCs w:val="24"/>
          <w:highlight w:val="yellow"/>
        </w:rPr>
        <w:t>.</w:t>
      </w:r>
      <w:r>
        <w:rPr>
          <w:color w:val="000000"/>
          <w:sz w:val="24"/>
          <w:szCs w:val="24"/>
        </w:rPr>
        <w:t xml:space="preserve"> </w:t>
      </w:r>
    </w:p>
    <w:p w:rsidR="00BE0F3F" w:rsidRPr="001D2883" w:rsidRDefault="00BE0F3F" w:rsidP="00304A60">
      <w:pPr>
        <w:ind w:firstLine="709"/>
        <w:jc w:val="both"/>
        <w:rPr>
          <w:color w:val="000000"/>
          <w:sz w:val="24"/>
          <w:szCs w:val="24"/>
        </w:rPr>
      </w:pPr>
    </w:p>
    <w:p w:rsidR="00304A60" w:rsidRPr="00D05586" w:rsidRDefault="00304A60" w:rsidP="009013E0">
      <w:pPr>
        <w:pStyle w:val="Legenda"/>
      </w:pPr>
      <w:bookmarkStart w:id="83" w:name="_Ref437853501"/>
      <w:bookmarkStart w:id="84" w:name="_Toc464659689"/>
      <w:bookmarkStart w:id="85" w:name="_Toc473058754"/>
      <w:r w:rsidRPr="00D05586">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2</w:t>
      </w:r>
      <w:r w:rsidR="006555C9">
        <w:rPr>
          <w:noProof/>
        </w:rPr>
        <w:fldChar w:fldCharType="end"/>
      </w:r>
      <w:bookmarkEnd w:id="83"/>
      <w:r w:rsidRPr="00D05586">
        <w:t xml:space="preserve"> - Unidades geomorfológicas existentes na área de abrangência da APA de Guaraqueçaba</w:t>
      </w:r>
      <w:r>
        <w:t>, REBIO e ESEC</w:t>
      </w:r>
      <w:r w:rsidRPr="00D05586">
        <w:t>.</w:t>
      </w:r>
      <w:bookmarkEnd w:id="84"/>
      <w:bookmarkEnd w:id="85"/>
    </w:p>
    <w:tbl>
      <w:tblPr>
        <w:tblW w:w="9211" w:type="dxa"/>
        <w:jc w:val="center"/>
        <w:tblCellMar>
          <w:left w:w="70" w:type="dxa"/>
          <w:right w:w="70" w:type="dxa"/>
        </w:tblCellMar>
        <w:tblLook w:val="04A0" w:firstRow="1" w:lastRow="0" w:firstColumn="1" w:lastColumn="0" w:noHBand="0" w:noVBand="1"/>
      </w:tblPr>
      <w:tblGrid>
        <w:gridCol w:w="2947"/>
        <w:gridCol w:w="1092"/>
        <w:gridCol w:w="993"/>
        <w:gridCol w:w="992"/>
        <w:gridCol w:w="1134"/>
        <w:gridCol w:w="992"/>
        <w:gridCol w:w="1061"/>
      </w:tblGrid>
      <w:tr w:rsidR="00304A60" w:rsidRPr="001D2883" w:rsidTr="002356AD">
        <w:trPr>
          <w:trHeight w:val="632"/>
          <w:jc w:val="center"/>
        </w:trPr>
        <w:tc>
          <w:tcPr>
            <w:tcW w:w="2947" w:type="dxa"/>
            <w:tcBorders>
              <w:top w:val="single" w:sz="8" w:space="0" w:color="auto"/>
              <w:left w:val="nil"/>
              <w:bottom w:val="single" w:sz="8" w:space="0" w:color="auto"/>
              <w:right w:val="single" w:sz="8" w:space="0" w:color="auto"/>
            </w:tcBorders>
            <w:shd w:val="clear" w:color="auto" w:fill="auto"/>
            <w:noWrap/>
            <w:vAlign w:val="center"/>
            <w:hideMark/>
          </w:tcPr>
          <w:p w:rsidR="00304A60" w:rsidRPr="00FA3AC3" w:rsidRDefault="00304A60" w:rsidP="002356AD">
            <w:pPr>
              <w:spacing w:before="60" w:after="60" w:line="240" w:lineRule="auto"/>
              <w:rPr>
                <w:b/>
                <w:bCs/>
                <w:color w:val="000000"/>
              </w:rPr>
            </w:pPr>
            <w:r w:rsidRPr="00FA3AC3">
              <w:rPr>
                <w:b/>
                <w:bCs/>
                <w:color w:val="000000"/>
              </w:rPr>
              <w:t>Unidades Geomorfológicas</w:t>
            </w:r>
          </w:p>
        </w:tc>
        <w:tc>
          <w:tcPr>
            <w:tcW w:w="10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04A60" w:rsidRPr="00FA3AC3" w:rsidRDefault="00304A60" w:rsidP="002356AD">
            <w:pPr>
              <w:spacing w:before="60" w:after="60" w:line="240" w:lineRule="auto"/>
              <w:rPr>
                <w:b/>
                <w:bCs/>
                <w:color w:val="000000"/>
              </w:rPr>
            </w:pPr>
            <w:r>
              <w:rPr>
                <w:b/>
                <w:bCs/>
                <w:color w:val="000000"/>
              </w:rPr>
              <w:t>APA</w:t>
            </w:r>
            <w:r>
              <w:rPr>
                <w:b/>
                <w:bCs/>
                <w:color w:val="000000"/>
              </w:rPr>
              <w:br/>
              <w:t>(%)</w:t>
            </w:r>
          </w:p>
        </w:tc>
        <w:tc>
          <w:tcPr>
            <w:tcW w:w="993" w:type="dxa"/>
            <w:tcBorders>
              <w:top w:val="single" w:sz="8" w:space="0" w:color="auto"/>
              <w:left w:val="single" w:sz="8" w:space="0" w:color="auto"/>
              <w:bottom w:val="single" w:sz="8" w:space="0" w:color="auto"/>
              <w:right w:val="nil"/>
            </w:tcBorders>
            <w:shd w:val="clear" w:color="auto" w:fill="auto"/>
            <w:noWrap/>
            <w:vAlign w:val="center"/>
            <w:hideMark/>
          </w:tcPr>
          <w:p w:rsidR="00304A60" w:rsidRPr="00FA3AC3" w:rsidRDefault="00304A60" w:rsidP="002356AD">
            <w:pPr>
              <w:spacing w:before="60" w:after="60" w:line="240" w:lineRule="auto"/>
              <w:rPr>
                <w:b/>
                <w:bCs/>
                <w:color w:val="000000"/>
              </w:rPr>
            </w:pPr>
            <w:r>
              <w:rPr>
                <w:b/>
                <w:bCs/>
                <w:color w:val="000000"/>
              </w:rPr>
              <w:t>APA</w:t>
            </w:r>
            <w:r>
              <w:rPr>
                <w:b/>
                <w:bCs/>
                <w:color w:val="000000"/>
              </w:rPr>
              <w:br/>
              <w:t>(</w:t>
            </w:r>
            <w:r w:rsidRPr="00FA3AC3">
              <w:rPr>
                <w:b/>
                <w:bCs/>
                <w:color w:val="000000"/>
              </w:rPr>
              <w:t>Km²</w:t>
            </w:r>
            <w:r>
              <w:rPr>
                <w:b/>
                <w:bCs/>
                <w:color w:val="000000"/>
              </w:rPr>
              <w:t>)</w:t>
            </w:r>
          </w:p>
        </w:tc>
        <w:tc>
          <w:tcPr>
            <w:tcW w:w="992" w:type="dxa"/>
            <w:tcBorders>
              <w:top w:val="single" w:sz="8" w:space="0" w:color="auto"/>
              <w:left w:val="single" w:sz="8" w:space="0" w:color="auto"/>
              <w:bottom w:val="single" w:sz="4" w:space="0" w:color="auto"/>
              <w:right w:val="nil"/>
            </w:tcBorders>
            <w:vAlign w:val="center"/>
          </w:tcPr>
          <w:p w:rsidR="00304A60" w:rsidRPr="00FA3AC3" w:rsidRDefault="00304A60" w:rsidP="002356AD">
            <w:pPr>
              <w:spacing w:before="60" w:after="60" w:line="240" w:lineRule="auto"/>
              <w:rPr>
                <w:b/>
                <w:bCs/>
                <w:color w:val="000000"/>
              </w:rPr>
            </w:pPr>
            <w:r>
              <w:rPr>
                <w:b/>
                <w:bCs/>
                <w:color w:val="000000"/>
              </w:rPr>
              <w:t>REBIO</w:t>
            </w:r>
            <w:r>
              <w:rPr>
                <w:b/>
                <w:bCs/>
                <w:color w:val="000000"/>
              </w:rPr>
              <w:br/>
              <w:t>(%)</w:t>
            </w:r>
          </w:p>
        </w:tc>
        <w:tc>
          <w:tcPr>
            <w:tcW w:w="1134" w:type="dxa"/>
            <w:tcBorders>
              <w:top w:val="single" w:sz="8" w:space="0" w:color="auto"/>
              <w:left w:val="single" w:sz="8" w:space="0" w:color="auto"/>
              <w:bottom w:val="single" w:sz="4" w:space="0" w:color="auto"/>
              <w:right w:val="nil"/>
            </w:tcBorders>
            <w:vAlign w:val="center"/>
          </w:tcPr>
          <w:p w:rsidR="00304A60" w:rsidRPr="00FA3AC3" w:rsidRDefault="00304A60" w:rsidP="002356AD">
            <w:pPr>
              <w:spacing w:before="60" w:after="60" w:line="240" w:lineRule="auto"/>
              <w:rPr>
                <w:b/>
                <w:bCs/>
                <w:color w:val="000000"/>
              </w:rPr>
            </w:pPr>
            <w:r>
              <w:rPr>
                <w:b/>
                <w:bCs/>
                <w:color w:val="000000"/>
              </w:rPr>
              <w:t>REBIO</w:t>
            </w:r>
            <w:r>
              <w:rPr>
                <w:b/>
                <w:bCs/>
                <w:color w:val="000000"/>
              </w:rPr>
              <w:br/>
              <w:t>(Km²)</w:t>
            </w:r>
          </w:p>
        </w:tc>
        <w:tc>
          <w:tcPr>
            <w:tcW w:w="992" w:type="dxa"/>
            <w:tcBorders>
              <w:top w:val="single" w:sz="8" w:space="0" w:color="auto"/>
              <w:left w:val="single" w:sz="8" w:space="0" w:color="auto"/>
              <w:bottom w:val="single" w:sz="4" w:space="0" w:color="auto"/>
              <w:right w:val="nil"/>
            </w:tcBorders>
            <w:vAlign w:val="center"/>
          </w:tcPr>
          <w:p w:rsidR="00304A60" w:rsidRPr="00FA3AC3" w:rsidRDefault="00304A60" w:rsidP="002356AD">
            <w:pPr>
              <w:spacing w:before="60" w:after="60" w:line="240" w:lineRule="auto"/>
              <w:rPr>
                <w:b/>
                <w:bCs/>
                <w:color w:val="000000"/>
              </w:rPr>
            </w:pPr>
            <w:r>
              <w:rPr>
                <w:b/>
                <w:bCs/>
                <w:color w:val="000000"/>
              </w:rPr>
              <w:t>ESEC</w:t>
            </w:r>
            <w:r>
              <w:rPr>
                <w:b/>
                <w:bCs/>
                <w:color w:val="000000"/>
              </w:rPr>
              <w:br/>
              <w:t>(%)</w:t>
            </w:r>
          </w:p>
        </w:tc>
        <w:tc>
          <w:tcPr>
            <w:tcW w:w="1061" w:type="dxa"/>
            <w:tcBorders>
              <w:top w:val="single" w:sz="8" w:space="0" w:color="auto"/>
              <w:left w:val="single" w:sz="8" w:space="0" w:color="auto"/>
              <w:bottom w:val="single" w:sz="6" w:space="0" w:color="auto"/>
              <w:right w:val="nil"/>
            </w:tcBorders>
            <w:vAlign w:val="center"/>
          </w:tcPr>
          <w:p w:rsidR="00304A60" w:rsidRPr="00FA3AC3" w:rsidRDefault="00304A60" w:rsidP="002356AD">
            <w:pPr>
              <w:spacing w:before="60" w:after="60" w:line="240" w:lineRule="auto"/>
              <w:rPr>
                <w:b/>
                <w:bCs/>
                <w:color w:val="000000"/>
              </w:rPr>
            </w:pPr>
            <w:r>
              <w:rPr>
                <w:b/>
                <w:bCs/>
                <w:color w:val="000000"/>
              </w:rPr>
              <w:t>ESEC</w:t>
            </w:r>
            <w:r>
              <w:rPr>
                <w:b/>
                <w:bCs/>
                <w:color w:val="000000"/>
              </w:rPr>
              <w:br/>
              <w:t>(Km²)</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Colinas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0,81</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19,5</w:t>
            </w:r>
            <w:r>
              <w:rPr>
                <w:color w:val="000000"/>
              </w:rPr>
              <w:t>1</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1,45</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4,95</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Pr="00FA3AC3" w:rsidRDefault="00304A60" w:rsidP="002356AD">
            <w:pPr>
              <w:spacing w:before="60" w:after="60" w:line="240" w:lineRule="auto"/>
              <w:rPr>
                <w:color w:val="000000"/>
              </w:rPr>
            </w:pPr>
            <w:r>
              <w:rPr>
                <w:color w:val="000000"/>
              </w:rPr>
              <w:t>0,02</w:t>
            </w:r>
          </w:p>
        </w:tc>
        <w:tc>
          <w:tcPr>
            <w:tcW w:w="1061" w:type="dxa"/>
            <w:tcBorders>
              <w:top w:val="single" w:sz="6" w:space="0" w:color="auto"/>
              <w:left w:val="single" w:sz="8" w:space="0" w:color="auto"/>
              <w:bottom w:val="single" w:sz="6" w:space="0" w:color="auto"/>
            </w:tcBorders>
            <w:vAlign w:val="center"/>
          </w:tcPr>
          <w:p w:rsidR="00304A60" w:rsidRPr="00FA3AC3" w:rsidRDefault="00304A60" w:rsidP="002356AD">
            <w:pPr>
              <w:spacing w:before="60" w:after="60" w:line="240" w:lineRule="auto"/>
              <w:rPr>
                <w:color w:val="000000"/>
              </w:rPr>
            </w:pPr>
            <w:r>
              <w:rPr>
                <w:color w:val="000000"/>
              </w:rPr>
              <w:t>0,01</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Mangues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6,62</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159,27</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0,41</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1,40</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83,74</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33,76</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Morros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2,42</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58,22</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0,83</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2,85</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0,35</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0,14</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Planalto Dissecado</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1,67</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40,16</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Planalto Ondulado</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5,26</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126,46</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Planícies Aluviais </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13,8</w:t>
            </w:r>
            <w:r>
              <w:rPr>
                <w:color w:val="000000"/>
              </w:rPr>
              <w:t>3</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332,53</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10,00</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34,20</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4,98</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2,01</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Planícies Aluviais Significativa</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0,09</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2,11</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0,28</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0,94</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Planícies Aluviais não Significativa</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0,50</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12,0</w:t>
            </w:r>
            <w:r w:rsidRPr="00FA3AC3">
              <w:rPr>
                <w:color w:val="000000"/>
              </w:rPr>
              <w:t>1</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0,38</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1,29</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Pr="00FA3AC3"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Pr="00FA3AC3"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Planícies de Restingas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15,82</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380,44</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4,47</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15,64</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10,91</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4,40</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Serras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48,09</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1.156,23</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71,63</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244,94</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Pr="00FA3AC3"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Pr="00FA3AC3"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lastRenderedPageBreak/>
              <w:t xml:space="preserve">Áreas </w:t>
            </w:r>
            <w:proofErr w:type="spellStart"/>
            <w:r w:rsidRPr="00FA3AC3">
              <w:rPr>
                <w:color w:val="000000"/>
              </w:rPr>
              <w:t>Coluviais</w:t>
            </w:r>
            <w:proofErr w:type="spellEnd"/>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0,25</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5,98</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0,09</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0,31</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 xml:space="preserve">Áreas </w:t>
            </w:r>
            <w:proofErr w:type="spellStart"/>
            <w:r w:rsidRPr="00FA3AC3">
              <w:rPr>
                <w:color w:val="000000"/>
              </w:rPr>
              <w:t>Coluviais</w:t>
            </w:r>
            <w:proofErr w:type="spellEnd"/>
            <w:r w:rsidRPr="00FA3AC3">
              <w:rPr>
                <w:color w:val="000000"/>
              </w:rPr>
              <w:t xml:space="preserve"> Montanhosas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4,59</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110,34</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10,36</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35,42</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jc w:val="left"/>
              <w:rPr>
                <w:color w:val="000000"/>
              </w:rPr>
            </w:pPr>
            <w:r w:rsidRPr="00FA3AC3">
              <w:rPr>
                <w:color w:val="000000"/>
              </w:rPr>
              <w:t>Áreas Urbanas</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0,0</w:t>
            </w:r>
            <w:r>
              <w:rPr>
                <w:color w:val="000000"/>
              </w:rPr>
              <w:t>4</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0,94</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Default="00304A60" w:rsidP="002356AD">
            <w:pPr>
              <w:spacing w:before="60" w:after="60" w:line="240" w:lineRule="auto"/>
              <w:rPr>
                <w:color w:val="000000"/>
              </w:rPr>
            </w:pPr>
            <w:r>
              <w:rPr>
                <w:color w:val="000000"/>
              </w:rPr>
              <w:t>-</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Default="00304A60" w:rsidP="002356AD">
            <w:pPr>
              <w:spacing w:before="60" w:after="60" w:line="240" w:lineRule="auto"/>
              <w:rPr>
                <w:color w:val="000000"/>
              </w:rPr>
            </w:pPr>
            <w:r>
              <w:rPr>
                <w:color w:val="000000"/>
              </w:rPr>
              <w:t>-</w:t>
            </w:r>
          </w:p>
        </w:tc>
        <w:tc>
          <w:tcPr>
            <w:tcW w:w="1061" w:type="dxa"/>
            <w:tcBorders>
              <w:top w:val="single" w:sz="6" w:space="0" w:color="auto"/>
              <w:left w:val="single" w:sz="8" w:space="0" w:color="auto"/>
              <w:bottom w:val="single" w:sz="6" w:space="0" w:color="auto"/>
            </w:tcBorders>
            <w:vAlign w:val="center"/>
          </w:tcPr>
          <w:p w:rsidR="00304A60" w:rsidRDefault="00304A60" w:rsidP="002356AD">
            <w:pPr>
              <w:spacing w:before="60" w:after="60" w:line="240" w:lineRule="auto"/>
              <w:rPr>
                <w:color w:val="000000"/>
              </w:rPr>
            </w:pPr>
            <w:r>
              <w:rPr>
                <w:color w:val="000000"/>
              </w:rPr>
              <w:t>-</w:t>
            </w:r>
          </w:p>
        </w:tc>
      </w:tr>
      <w:tr w:rsidR="00304A60" w:rsidRPr="001D2883" w:rsidTr="002356AD">
        <w:trPr>
          <w:trHeight w:val="300"/>
          <w:jc w:val="center"/>
        </w:trPr>
        <w:tc>
          <w:tcPr>
            <w:tcW w:w="2947"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Total</w:t>
            </w:r>
          </w:p>
        </w:tc>
        <w:tc>
          <w:tcPr>
            <w:tcW w:w="1092"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Pr>
                <w:color w:val="000000"/>
              </w:rPr>
              <w:t>100</w:t>
            </w:r>
          </w:p>
        </w:tc>
        <w:tc>
          <w:tcPr>
            <w:tcW w:w="993" w:type="dxa"/>
            <w:tcBorders>
              <w:top w:val="nil"/>
              <w:left w:val="nil"/>
              <w:bottom w:val="single" w:sz="4" w:space="0" w:color="auto"/>
              <w:right w:val="single" w:sz="4" w:space="0" w:color="auto"/>
            </w:tcBorders>
            <w:shd w:val="clear" w:color="auto" w:fill="auto"/>
            <w:noWrap/>
            <w:vAlign w:val="center"/>
            <w:hideMark/>
          </w:tcPr>
          <w:p w:rsidR="00304A60" w:rsidRPr="00FA3AC3" w:rsidRDefault="00304A60" w:rsidP="002356AD">
            <w:pPr>
              <w:spacing w:before="60" w:after="60" w:line="240" w:lineRule="auto"/>
              <w:rPr>
                <w:color w:val="000000"/>
              </w:rPr>
            </w:pPr>
            <w:r w:rsidRPr="00FA3AC3">
              <w:rPr>
                <w:color w:val="000000"/>
              </w:rPr>
              <w:t>2</w:t>
            </w:r>
            <w:r>
              <w:rPr>
                <w:color w:val="000000"/>
              </w:rPr>
              <w:t>.</w:t>
            </w:r>
            <w:r w:rsidRPr="00FA3AC3">
              <w:rPr>
                <w:color w:val="000000"/>
              </w:rPr>
              <w:t>40</w:t>
            </w:r>
            <w:r>
              <w:rPr>
                <w:color w:val="000000"/>
              </w:rPr>
              <w:t>4</w:t>
            </w:r>
            <w:r w:rsidRPr="00FA3AC3">
              <w:rPr>
                <w:color w:val="000000"/>
              </w:rPr>
              <w:t>,2</w:t>
            </w:r>
            <w:r>
              <w:rPr>
                <w:color w:val="000000"/>
              </w:rPr>
              <w:t>0</w:t>
            </w:r>
          </w:p>
        </w:tc>
        <w:tc>
          <w:tcPr>
            <w:tcW w:w="992"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100</w:t>
            </w:r>
          </w:p>
        </w:tc>
        <w:tc>
          <w:tcPr>
            <w:tcW w:w="1134" w:type="dxa"/>
            <w:tcBorders>
              <w:top w:val="single" w:sz="4" w:space="0" w:color="auto"/>
              <w:left w:val="single" w:sz="4" w:space="0" w:color="auto"/>
              <w:bottom w:val="single" w:sz="4" w:space="0" w:color="auto"/>
              <w:right w:val="single" w:sz="4" w:space="0" w:color="auto"/>
            </w:tcBorders>
            <w:vAlign w:val="center"/>
          </w:tcPr>
          <w:p w:rsidR="00304A60" w:rsidRPr="00FA3AC3" w:rsidRDefault="00304A60" w:rsidP="002356AD">
            <w:pPr>
              <w:spacing w:before="60" w:after="60" w:line="240" w:lineRule="auto"/>
              <w:rPr>
                <w:color w:val="000000"/>
              </w:rPr>
            </w:pPr>
            <w:r>
              <w:rPr>
                <w:color w:val="000000"/>
              </w:rPr>
              <w:t>341,95</w:t>
            </w:r>
          </w:p>
        </w:tc>
        <w:tc>
          <w:tcPr>
            <w:tcW w:w="992" w:type="dxa"/>
            <w:tcBorders>
              <w:top w:val="single" w:sz="4" w:space="0" w:color="auto"/>
              <w:left w:val="single" w:sz="4" w:space="0" w:color="auto"/>
              <w:bottom w:val="single" w:sz="4" w:space="0" w:color="auto"/>
              <w:right w:val="single" w:sz="8" w:space="0" w:color="auto"/>
            </w:tcBorders>
            <w:vAlign w:val="center"/>
          </w:tcPr>
          <w:p w:rsidR="00304A60" w:rsidRPr="00FA3AC3" w:rsidRDefault="00304A60" w:rsidP="002356AD">
            <w:pPr>
              <w:spacing w:before="60" w:after="60" w:line="240" w:lineRule="auto"/>
              <w:rPr>
                <w:color w:val="000000"/>
              </w:rPr>
            </w:pPr>
            <w:r>
              <w:rPr>
                <w:color w:val="000000"/>
              </w:rPr>
              <w:t>100</w:t>
            </w:r>
          </w:p>
        </w:tc>
        <w:tc>
          <w:tcPr>
            <w:tcW w:w="1061" w:type="dxa"/>
            <w:tcBorders>
              <w:top w:val="single" w:sz="6" w:space="0" w:color="auto"/>
              <w:left w:val="single" w:sz="8" w:space="0" w:color="auto"/>
              <w:bottom w:val="single" w:sz="8" w:space="0" w:color="auto"/>
            </w:tcBorders>
            <w:vAlign w:val="center"/>
          </w:tcPr>
          <w:p w:rsidR="00304A60" w:rsidRPr="00FA3AC3" w:rsidRDefault="00304A60" w:rsidP="002356AD">
            <w:pPr>
              <w:spacing w:before="60" w:after="60" w:line="240" w:lineRule="auto"/>
              <w:rPr>
                <w:color w:val="000000"/>
              </w:rPr>
            </w:pPr>
            <w:r>
              <w:rPr>
                <w:color w:val="000000"/>
              </w:rPr>
              <w:t>40,31</w:t>
            </w:r>
          </w:p>
        </w:tc>
      </w:tr>
    </w:tbl>
    <w:p w:rsidR="00304A60" w:rsidRPr="00FA3AC3" w:rsidRDefault="00304A60" w:rsidP="00304A60">
      <w:pPr>
        <w:spacing w:line="240" w:lineRule="auto"/>
        <w:ind w:firstLine="709"/>
        <w:jc w:val="left"/>
        <w:rPr>
          <w:caps/>
          <w:color w:val="000000"/>
        </w:rPr>
      </w:pPr>
      <w:r w:rsidRPr="00FA3AC3">
        <w:rPr>
          <w:color w:val="000000"/>
        </w:rPr>
        <w:t>Fonte</w:t>
      </w:r>
      <w:r w:rsidRPr="00FA3AC3">
        <w:rPr>
          <w:caps/>
          <w:color w:val="000000"/>
        </w:rPr>
        <w:t>: IPARDES (1989)</w:t>
      </w:r>
    </w:p>
    <w:p w:rsidR="00304A60" w:rsidRDefault="00304A60" w:rsidP="00304A60">
      <w:pPr>
        <w:ind w:right="-1" w:firstLine="709"/>
        <w:jc w:val="both"/>
        <w:rPr>
          <w:color w:val="000000"/>
          <w:sz w:val="24"/>
          <w:szCs w:val="24"/>
        </w:rPr>
      </w:pPr>
    </w:p>
    <w:p w:rsidR="00304A60" w:rsidRDefault="00304A60" w:rsidP="00304A60">
      <w:pPr>
        <w:ind w:right="-1" w:firstLine="709"/>
        <w:jc w:val="both"/>
        <w:rPr>
          <w:color w:val="000000"/>
          <w:sz w:val="24"/>
          <w:szCs w:val="24"/>
        </w:rPr>
      </w:pPr>
      <w:r>
        <w:rPr>
          <w:color w:val="000000"/>
          <w:sz w:val="24"/>
          <w:szCs w:val="24"/>
        </w:rPr>
        <w:t xml:space="preserve">Em relação a Reserva Biológica Bom Jesus, conforme </w:t>
      </w:r>
      <w:r w:rsidRPr="00C96A38">
        <w:rPr>
          <w:color w:val="000000"/>
          <w:sz w:val="24"/>
          <w:szCs w:val="24"/>
          <w:highlight w:val="yellow"/>
        </w:rPr>
        <w:t xml:space="preserve">a </w:t>
      </w:r>
      <w:r w:rsidRPr="00C96A38">
        <w:rPr>
          <w:color w:val="000000"/>
          <w:sz w:val="24"/>
          <w:szCs w:val="24"/>
          <w:highlight w:val="yellow"/>
        </w:rPr>
        <w:fldChar w:fldCharType="begin"/>
      </w:r>
      <w:r w:rsidRPr="00C96A38">
        <w:rPr>
          <w:color w:val="000000"/>
          <w:sz w:val="24"/>
          <w:szCs w:val="24"/>
          <w:highlight w:val="yellow"/>
        </w:rPr>
        <w:instrText xml:space="preserve"> REF _Ref437853501 \h  \* MERGEFORMAT </w:instrText>
      </w:r>
      <w:r w:rsidRPr="00C96A38">
        <w:rPr>
          <w:color w:val="000000"/>
          <w:sz w:val="24"/>
          <w:szCs w:val="24"/>
          <w:highlight w:val="yellow"/>
        </w:rPr>
      </w:r>
      <w:r w:rsidRPr="00C96A38">
        <w:rPr>
          <w:color w:val="000000"/>
          <w:sz w:val="24"/>
          <w:szCs w:val="24"/>
          <w:highlight w:val="yellow"/>
        </w:rPr>
        <w:fldChar w:fldCharType="separate"/>
      </w:r>
      <w:r w:rsidR="00C96A38" w:rsidRPr="00C96A38">
        <w:rPr>
          <w:sz w:val="24"/>
          <w:szCs w:val="24"/>
          <w:highlight w:val="yellow"/>
        </w:rPr>
        <w:t xml:space="preserve">Tabela </w:t>
      </w:r>
      <w:r w:rsidR="00C96A38" w:rsidRPr="00C96A38">
        <w:rPr>
          <w:noProof/>
          <w:sz w:val="24"/>
          <w:szCs w:val="24"/>
          <w:highlight w:val="yellow"/>
        </w:rPr>
        <w:t>2</w:t>
      </w:r>
      <w:r w:rsidRPr="00C96A38">
        <w:rPr>
          <w:color w:val="000000"/>
          <w:sz w:val="24"/>
          <w:szCs w:val="24"/>
          <w:highlight w:val="yellow"/>
        </w:rPr>
        <w:fldChar w:fldCharType="end"/>
      </w:r>
      <w:r w:rsidRPr="00C96A38">
        <w:rPr>
          <w:color w:val="000000"/>
          <w:sz w:val="24"/>
          <w:szCs w:val="24"/>
          <w:highlight w:val="yellow"/>
        </w:rPr>
        <w:t>,</w:t>
      </w:r>
      <w:r>
        <w:rPr>
          <w:color w:val="000000"/>
          <w:sz w:val="24"/>
          <w:szCs w:val="24"/>
        </w:rPr>
        <w:t xml:space="preserve"> nota-se que a reserva possui 10 das 12 classes geomórficas. A classe mais expressiva, corresponde as Serras, tendo uma abrangência de 244,9 Km², ou a 71,63% do total da área. Em seguida aparecem as unidades Áreas </w:t>
      </w:r>
      <w:proofErr w:type="spellStart"/>
      <w:r>
        <w:rPr>
          <w:color w:val="000000"/>
          <w:sz w:val="24"/>
          <w:szCs w:val="24"/>
        </w:rPr>
        <w:t>Coluviais</w:t>
      </w:r>
      <w:proofErr w:type="spellEnd"/>
      <w:r>
        <w:rPr>
          <w:color w:val="000000"/>
          <w:sz w:val="24"/>
          <w:szCs w:val="24"/>
        </w:rPr>
        <w:t xml:space="preserve"> Montanhosas e as Planícies Aluviais, com 35,4 Km², e 34,2 Km², de área respectivamente. Em seguida aparece as Planícies de Restinga, com aproximadamente 15,6 Km² (4,47%). A classe de menor porção dentro da reserva corresponde a unidade Áreas </w:t>
      </w:r>
      <w:proofErr w:type="spellStart"/>
      <w:r>
        <w:rPr>
          <w:color w:val="000000"/>
          <w:sz w:val="24"/>
          <w:szCs w:val="24"/>
        </w:rPr>
        <w:t>Coluviais</w:t>
      </w:r>
      <w:proofErr w:type="spellEnd"/>
      <w:r>
        <w:rPr>
          <w:color w:val="000000"/>
          <w:sz w:val="24"/>
          <w:szCs w:val="24"/>
        </w:rPr>
        <w:t xml:space="preserve">, com 0,31Km², ou 0,09%, do total da área. Com menos de 3% da área total, aparecem as classes, Colinas (1,45%), Morros (0,83%), Mangues (0,41%), </w:t>
      </w:r>
      <w:proofErr w:type="spellStart"/>
      <w:r>
        <w:rPr>
          <w:color w:val="000000"/>
          <w:sz w:val="24"/>
          <w:szCs w:val="24"/>
        </w:rPr>
        <w:t>Planicies</w:t>
      </w:r>
      <w:proofErr w:type="spellEnd"/>
      <w:r>
        <w:rPr>
          <w:color w:val="000000"/>
          <w:sz w:val="24"/>
          <w:szCs w:val="24"/>
        </w:rPr>
        <w:t xml:space="preserve"> Aluviais não Significativas (0,38%) e as Planícies Aluviais Significativas (0,28%).</w:t>
      </w:r>
    </w:p>
    <w:p w:rsidR="00304A60" w:rsidRPr="001D2883" w:rsidRDefault="00304A60" w:rsidP="00304A60">
      <w:pPr>
        <w:ind w:right="-1" w:firstLine="709"/>
        <w:jc w:val="both"/>
        <w:rPr>
          <w:color w:val="000000"/>
          <w:sz w:val="24"/>
          <w:szCs w:val="24"/>
        </w:rPr>
      </w:pPr>
      <w:r>
        <w:rPr>
          <w:color w:val="000000"/>
          <w:sz w:val="24"/>
          <w:szCs w:val="24"/>
        </w:rPr>
        <w:t xml:space="preserve">Já a Estação Ecológica, nota-se a presença de 5 classes das 12 unidades geomorfológicas. Colinas e Morros são as classes com o menor grau de abrangência, com 0,01 Km², e 0,14 Km², de área respectivamente. Já a unidade de maior porção da ESEC é representada pela classe Mangues, com uma área de 33,7 Km², o que corresponde a 83,7%, do total. A Estação Ecológica além de possuir essas três unidades, ainda contempla as classes Planícies de </w:t>
      </w:r>
      <w:proofErr w:type="spellStart"/>
      <w:r>
        <w:rPr>
          <w:color w:val="000000"/>
          <w:sz w:val="24"/>
          <w:szCs w:val="24"/>
        </w:rPr>
        <w:t>Restiga</w:t>
      </w:r>
      <w:proofErr w:type="spellEnd"/>
      <w:r>
        <w:rPr>
          <w:color w:val="000000"/>
          <w:sz w:val="24"/>
          <w:szCs w:val="24"/>
        </w:rPr>
        <w:t xml:space="preserve"> e Planícies Aluviais, com 4,4 Km², e 2 Km², de área respectivamente.</w:t>
      </w:r>
    </w:p>
    <w:p w:rsidR="00304A60" w:rsidRPr="001D2883" w:rsidRDefault="00304A60" w:rsidP="00304A60">
      <w:pPr>
        <w:ind w:firstLine="709"/>
        <w:jc w:val="both"/>
        <w:rPr>
          <w:sz w:val="24"/>
          <w:szCs w:val="24"/>
        </w:rPr>
      </w:pPr>
      <w:r>
        <w:rPr>
          <w:sz w:val="24"/>
          <w:szCs w:val="24"/>
        </w:rPr>
        <w:t>Cada unidade ambiental natural</w:t>
      </w:r>
      <w:r w:rsidRPr="001D2883">
        <w:rPr>
          <w:sz w:val="24"/>
          <w:szCs w:val="24"/>
        </w:rPr>
        <w:t xml:space="preserve"> foi localizada e representada por polígonos no Mapa de Unidades Geomorfológicas </w:t>
      </w:r>
      <w:r>
        <w:rPr>
          <w:sz w:val="24"/>
          <w:szCs w:val="24"/>
        </w:rPr>
        <w:t>(</w:t>
      </w:r>
      <w:r w:rsidRPr="00C96A38">
        <w:rPr>
          <w:sz w:val="24"/>
          <w:szCs w:val="24"/>
          <w:highlight w:val="yellow"/>
        </w:rPr>
        <w:t>Anexo 2.7</w:t>
      </w:r>
      <w:r w:rsidRPr="001D2883">
        <w:rPr>
          <w:sz w:val="24"/>
          <w:szCs w:val="24"/>
        </w:rPr>
        <w:t xml:space="preserve">) e a descrição das </w:t>
      </w:r>
      <w:proofErr w:type="spellStart"/>
      <w:r w:rsidRPr="001D2883">
        <w:rPr>
          <w:sz w:val="24"/>
          <w:szCs w:val="24"/>
        </w:rPr>
        <w:t>UAN’s</w:t>
      </w:r>
      <w:proofErr w:type="spellEnd"/>
      <w:r w:rsidRPr="001D2883">
        <w:rPr>
          <w:sz w:val="24"/>
          <w:szCs w:val="24"/>
        </w:rPr>
        <w:t xml:space="preserve"> encontra-se no </w:t>
      </w:r>
      <w:r w:rsidRPr="00C96A38">
        <w:rPr>
          <w:sz w:val="24"/>
          <w:szCs w:val="24"/>
          <w:highlight w:val="yellow"/>
        </w:rPr>
        <w:t>Anexo 5</w:t>
      </w:r>
      <w:r w:rsidRPr="001D2883">
        <w:rPr>
          <w:sz w:val="24"/>
          <w:szCs w:val="24"/>
        </w:rPr>
        <w:t>.</w:t>
      </w:r>
    </w:p>
    <w:p w:rsidR="00304A60" w:rsidRPr="001D2883" w:rsidRDefault="00304A60" w:rsidP="00304A60">
      <w:pPr>
        <w:ind w:firstLine="709"/>
        <w:jc w:val="both"/>
        <w:rPr>
          <w:sz w:val="24"/>
          <w:szCs w:val="24"/>
        </w:rPr>
      </w:pPr>
      <w:r w:rsidRPr="001D2883">
        <w:rPr>
          <w:sz w:val="24"/>
          <w:szCs w:val="24"/>
        </w:rPr>
        <w:t>O conhecimento das características geomorfológicas da área e o posicionamento de cada classe de relevo permite um planejamento mais amplo quanto à ocupação e uso de solo, além de possibilitar ao gestor o conhecimento prévio das tendências de cada região isolada diante de fatos imprevisíveis, por exemplo, a presença de água no sistema, proveniente de um evento pluvial extremo.</w:t>
      </w:r>
    </w:p>
    <w:p w:rsidR="003652F7" w:rsidRPr="00B037E7" w:rsidRDefault="00DF4D3D" w:rsidP="009B52DF">
      <w:pPr>
        <w:pStyle w:val="Titulo2Fsico"/>
      </w:pPr>
      <w:bookmarkStart w:id="86" w:name="_Toc472618891"/>
      <w:r w:rsidRPr="00B037E7">
        <w:lastRenderedPageBreak/>
        <w:t>CARACTERIZAÇÃO PEDOLÓGICA</w:t>
      </w:r>
      <w:bookmarkEnd w:id="86"/>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O solo pode ser definido como material mineral e/ou inorgânico </w:t>
      </w:r>
      <w:proofErr w:type="spellStart"/>
      <w:r w:rsidRPr="001D2883">
        <w:rPr>
          <w:sz w:val="24"/>
          <w:szCs w:val="24"/>
        </w:rPr>
        <w:t>inconsolidado</w:t>
      </w:r>
      <w:proofErr w:type="spellEnd"/>
      <w:r w:rsidRPr="001D2883">
        <w:rPr>
          <w:sz w:val="24"/>
          <w:szCs w:val="24"/>
        </w:rPr>
        <w:t xml:space="preserve"> na superfície da Terra, o qual serve como meio natural para o crescimento e desenvolvimento de plantas terrestres (CURI, 1993 </w:t>
      </w:r>
      <w:r w:rsidRPr="001D2883">
        <w:rPr>
          <w:i/>
          <w:iCs/>
          <w:sz w:val="24"/>
          <w:szCs w:val="24"/>
        </w:rPr>
        <w:t xml:space="preserve">apud </w:t>
      </w:r>
      <w:r w:rsidRPr="001D2883">
        <w:rPr>
          <w:sz w:val="24"/>
          <w:szCs w:val="24"/>
        </w:rPr>
        <w:t xml:space="preserve">IBGE, 2007). Sua constituição contempla basicamente material desagregado, ar, água e matéria orgânica. Os solos são entendidos, segundo </w:t>
      </w:r>
      <w:proofErr w:type="spellStart"/>
      <w:r w:rsidRPr="001D2883">
        <w:rPr>
          <w:sz w:val="24"/>
          <w:szCs w:val="24"/>
        </w:rPr>
        <w:t>Grotzinger</w:t>
      </w:r>
      <w:proofErr w:type="spellEnd"/>
      <w:r w:rsidRPr="001D2883">
        <w:rPr>
          <w:sz w:val="24"/>
          <w:szCs w:val="24"/>
        </w:rPr>
        <w:t xml:space="preserve"> </w:t>
      </w:r>
      <w:r w:rsidRPr="001D2883">
        <w:rPr>
          <w:i/>
          <w:iCs/>
          <w:sz w:val="24"/>
          <w:szCs w:val="24"/>
        </w:rPr>
        <w:t xml:space="preserve">et al. </w:t>
      </w:r>
      <w:r w:rsidRPr="001D2883">
        <w:rPr>
          <w:sz w:val="24"/>
          <w:szCs w:val="24"/>
        </w:rPr>
        <w:t xml:space="preserve">(2006), como componentes do sistema terrestre e, portanto, são </w:t>
      </w:r>
      <w:proofErr w:type="spellStart"/>
      <w:r w:rsidRPr="001D2883">
        <w:rPr>
          <w:sz w:val="24"/>
          <w:szCs w:val="24"/>
        </w:rPr>
        <w:t>geossistemas</w:t>
      </w:r>
      <w:proofErr w:type="spellEnd"/>
      <w:r w:rsidRPr="001D2883">
        <w:rPr>
          <w:sz w:val="24"/>
          <w:szCs w:val="24"/>
        </w:rPr>
        <w:t>, compostos por entradas (</w:t>
      </w:r>
      <w:proofErr w:type="spellStart"/>
      <w:r w:rsidRPr="001D2883">
        <w:rPr>
          <w:sz w:val="24"/>
          <w:szCs w:val="24"/>
        </w:rPr>
        <w:t>pedogênese</w:t>
      </w:r>
      <w:proofErr w:type="spellEnd"/>
      <w:r w:rsidRPr="001D2883">
        <w:rPr>
          <w:sz w:val="24"/>
          <w:szCs w:val="24"/>
        </w:rPr>
        <w:t>), processos (transformações e translocações) e saídas (desenvolvimento do perfil do solo).</w:t>
      </w:r>
    </w:p>
    <w:p w:rsidR="00304A60" w:rsidRPr="001D2883" w:rsidRDefault="00304A60" w:rsidP="00304A60">
      <w:pPr>
        <w:autoSpaceDE w:val="0"/>
        <w:autoSpaceDN w:val="0"/>
        <w:adjustRightInd w:val="0"/>
        <w:ind w:firstLine="709"/>
        <w:jc w:val="both"/>
        <w:rPr>
          <w:sz w:val="24"/>
          <w:szCs w:val="24"/>
        </w:rPr>
      </w:pPr>
      <w:r w:rsidRPr="001D2883">
        <w:rPr>
          <w:sz w:val="24"/>
          <w:szCs w:val="24"/>
        </w:rPr>
        <w:t>A classificação dos solos no Brasil se dá de forma sistemática e taxonômica por meio do Sistema Brasileiro de Classificação de Solos (SiBCS), desenvolvido pela EMBRAPA (2013). As informações referentes às características de cada unidade taxonômica de solo encontrada na área de estudo, podem ser consultadas nes</w:t>
      </w:r>
      <w:r>
        <w:rPr>
          <w:sz w:val="24"/>
          <w:szCs w:val="24"/>
        </w:rPr>
        <w:t>s</w:t>
      </w:r>
      <w:r w:rsidRPr="001D2883">
        <w:rPr>
          <w:sz w:val="24"/>
          <w:szCs w:val="24"/>
        </w:rPr>
        <w:t xml:space="preserve">e </w:t>
      </w:r>
      <w:r>
        <w:rPr>
          <w:sz w:val="24"/>
          <w:szCs w:val="24"/>
        </w:rPr>
        <w:t>sistema</w:t>
      </w:r>
      <w:r w:rsidRPr="001D2883">
        <w:rPr>
          <w:sz w:val="24"/>
          <w:szCs w:val="24"/>
        </w:rPr>
        <w:t>.</w:t>
      </w:r>
      <w:r>
        <w:rPr>
          <w:sz w:val="24"/>
          <w:szCs w:val="24"/>
        </w:rPr>
        <w:t xml:space="preserve"> </w:t>
      </w:r>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Compreender as potencialidades e limitações dos solos nos diferentes ambientes inseridos na </w:t>
      </w:r>
      <w:r>
        <w:rPr>
          <w:sz w:val="24"/>
          <w:szCs w:val="24"/>
        </w:rPr>
        <w:t xml:space="preserve">área de abrangência da </w:t>
      </w:r>
      <w:r w:rsidRPr="001D2883">
        <w:rPr>
          <w:sz w:val="24"/>
          <w:szCs w:val="24"/>
        </w:rPr>
        <w:t xml:space="preserve">APA se faz necessário </w:t>
      </w:r>
      <w:r>
        <w:rPr>
          <w:sz w:val="24"/>
          <w:szCs w:val="24"/>
        </w:rPr>
        <w:t>para</w:t>
      </w:r>
      <w:r w:rsidRPr="001D2883">
        <w:rPr>
          <w:sz w:val="24"/>
          <w:szCs w:val="24"/>
        </w:rPr>
        <w:t xml:space="preserve"> a gestão</w:t>
      </w:r>
      <w:r>
        <w:rPr>
          <w:sz w:val="24"/>
          <w:szCs w:val="24"/>
        </w:rPr>
        <w:t xml:space="preserve"> do território</w:t>
      </w:r>
      <w:r w:rsidRPr="001D2883">
        <w:rPr>
          <w:sz w:val="24"/>
          <w:szCs w:val="24"/>
        </w:rPr>
        <w:t xml:space="preserve">, visto que os solos podem </w:t>
      </w:r>
      <w:r>
        <w:rPr>
          <w:sz w:val="24"/>
          <w:szCs w:val="24"/>
        </w:rPr>
        <w:t>apresentar</w:t>
      </w:r>
      <w:r w:rsidRPr="001D2883">
        <w:rPr>
          <w:sz w:val="24"/>
          <w:szCs w:val="24"/>
        </w:rPr>
        <w:t xml:space="preserve"> potencialidades locais, como </w:t>
      </w:r>
      <w:r>
        <w:rPr>
          <w:sz w:val="24"/>
          <w:szCs w:val="24"/>
        </w:rPr>
        <w:t>no</w:t>
      </w:r>
      <w:r w:rsidRPr="001D2883">
        <w:rPr>
          <w:sz w:val="24"/>
          <w:szCs w:val="24"/>
        </w:rPr>
        <w:t xml:space="preserve"> caso de ambientes com </w:t>
      </w:r>
      <w:r>
        <w:rPr>
          <w:sz w:val="24"/>
          <w:szCs w:val="24"/>
        </w:rPr>
        <w:t xml:space="preserve">alta </w:t>
      </w:r>
      <w:r w:rsidRPr="001D2883">
        <w:rPr>
          <w:sz w:val="24"/>
          <w:szCs w:val="24"/>
        </w:rPr>
        <w:t xml:space="preserve">fertilidade agrícola, </w:t>
      </w:r>
      <w:r>
        <w:rPr>
          <w:sz w:val="24"/>
          <w:szCs w:val="24"/>
        </w:rPr>
        <w:t>ou</w:t>
      </w:r>
      <w:r w:rsidRPr="001D2883">
        <w:rPr>
          <w:sz w:val="24"/>
          <w:szCs w:val="24"/>
        </w:rPr>
        <w:t xml:space="preserve"> </w:t>
      </w:r>
      <w:r>
        <w:rPr>
          <w:sz w:val="24"/>
          <w:szCs w:val="24"/>
        </w:rPr>
        <w:t>apresentar limitações</w:t>
      </w:r>
      <w:r w:rsidRPr="001D2883">
        <w:rPr>
          <w:sz w:val="24"/>
          <w:szCs w:val="24"/>
        </w:rPr>
        <w:t>,</w:t>
      </w:r>
      <w:r>
        <w:rPr>
          <w:sz w:val="24"/>
          <w:szCs w:val="24"/>
        </w:rPr>
        <w:t xml:space="preserve"> tal como</w:t>
      </w:r>
      <w:r w:rsidRPr="001D2883">
        <w:rPr>
          <w:sz w:val="24"/>
          <w:szCs w:val="24"/>
        </w:rPr>
        <w:t xml:space="preserve"> elevad</w:t>
      </w:r>
      <w:r>
        <w:rPr>
          <w:sz w:val="24"/>
          <w:szCs w:val="24"/>
        </w:rPr>
        <w:t>a</w:t>
      </w:r>
      <w:r w:rsidRPr="001D2883">
        <w:rPr>
          <w:sz w:val="24"/>
          <w:szCs w:val="24"/>
        </w:rPr>
        <w:t xml:space="preserve"> </w:t>
      </w:r>
      <w:r>
        <w:rPr>
          <w:sz w:val="24"/>
          <w:szCs w:val="24"/>
        </w:rPr>
        <w:t>suscetibilidade</w:t>
      </w:r>
      <w:r w:rsidRPr="001D2883">
        <w:rPr>
          <w:sz w:val="24"/>
          <w:szCs w:val="24"/>
        </w:rPr>
        <w:t xml:space="preserve"> </w:t>
      </w:r>
      <w:r>
        <w:rPr>
          <w:sz w:val="24"/>
          <w:szCs w:val="24"/>
        </w:rPr>
        <w:t>à</w:t>
      </w:r>
      <w:r w:rsidRPr="001D2883">
        <w:rPr>
          <w:sz w:val="24"/>
          <w:szCs w:val="24"/>
        </w:rPr>
        <w:t xml:space="preserve"> </w:t>
      </w:r>
      <w:r>
        <w:rPr>
          <w:sz w:val="24"/>
          <w:szCs w:val="24"/>
        </w:rPr>
        <w:t>ocorrência de processos erosivos</w:t>
      </w:r>
      <w:r w:rsidRPr="001D2883">
        <w:rPr>
          <w:sz w:val="24"/>
          <w:szCs w:val="24"/>
        </w:rPr>
        <w:t xml:space="preserve"> </w:t>
      </w:r>
      <w:r>
        <w:rPr>
          <w:sz w:val="24"/>
          <w:szCs w:val="24"/>
        </w:rPr>
        <w:t>ou</w:t>
      </w:r>
      <w:r w:rsidRPr="001D2883">
        <w:rPr>
          <w:sz w:val="24"/>
          <w:szCs w:val="24"/>
        </w:rPr>
        <w:t xml:space="preserve"> </w:t>
      </w:r>
      <w:r>
        <w:rPr>
          <w:sz w:val="24"/>
          <w:szCs w:val="24"/>
        </w:rPr>
        <w:t>à</w:t>
      </w:r>
      <w:r w:rsidRPr="001D2883">
        <w:rPr>
          <w:sz w:val="24"/>
          <w:szCs w:val="24"/>
        </w:rPr>
        <w:t xml:space="preserve"> </w:t>
      </w:r>
      <w:r>
        <w:rPr>
          <w:sz w:val="24"/>
          <w:szCs w:val="24"/>
        </w:rPr>
        <w:t xml:space="preserve">sua </w:t>
      </w:r>
      <w:r w:rsidRPr="001D2883">
        <w:rPr>
          <w:sz w:val="24"/>
          <w:szCs w:val="24"/>
        </w:rPr>
        <w:t>contaminação</w:t>
      </w:r>
      <w:r>
        <w:rPr>
          <w:sz w:val="24"/>
          <w:szCs w:val="24"/>
        </w:rPr>
        <w:t xml:space="preserve"> e </w:t>
      </w:r>
      <w:r w:rsidRPr="001D2883">
        <w:rPr>
          <w:sz w:val="24"/>
          <w:szCs w:val="24"/>
        </w:rPr>
        <w:t>do lençol freático.</w:t>
      </w:r>
    </w:p>
    <w:p w:rsidR="00304A60" w:rsidRDefault="00304A60" w:rsidP="00304A60">
      <w:pPr>
        <w:autoSpaceDE w:val="0"/>
        <w:autoSpaceDN w:val="0"/>
        <w:adjustRightInd w:val="0"/>
        <w:ind w:firstLine="709"/>
        <w:jc w:val="both"/>
        <w:rPr>
          <w:sz w:val="24"/>
          <w:szCs w:val="24"/>
        </w:rPr>
      </w:pPr>
      <w:r w:rsidRPr="001D2883">
        <w:rPr>
          <w:sz w:val="24"/>
          <w:szCs w:val="24"/>
        </w:rPr>
        <w:t xml:space="preserve">O mapeamento pedológico considerado para a </w:t>
      </w:r>
      <w:r>
        <w:rPr>
          <w:sz w:val="24"/>
          <w:szCs w:val="24"/>
        </w:rPr>
        <w:t>área de estudo</w:t>
      </w:r>
      <w:r w:rsidRPr="001D2883">
        <w:rPr>
          <w:sz w:val="24"/>
          <w:szCs w:val="24"/>
        </w:rPr>
        <w:t xml:space="preserve"> foi elaborado pela EMBRAPA (2011), na escala 1:250.000</w:t>
      </w:r>
      <w:r>
        <w:rPr>
          <w:sz w:val="24"/>
          <w:szCs w:val="24"/>
        </w:rPr>
        <w:t>. N</w:t>
      </w:r>
      <w:r w:rsidRPr="001D2883">
        <w:rPr>
          <w:sz w:val="24"/>
          <w:szCs w:val="24"/>
        </w:rPr>
        <w:t xml:space="preserve">a porção oeste da APA </w:t>
      </w:r>
      <w:r>
        <w:rPr>
          <w:sz w:val="24"/>
          <w:szCs w:val="24"/>
        </w:rPr>
        <w:t xml:space="preserve">foi incorporado </w:t>
      </w:r>
      <w:r w:rsidRPr="001D2883">
        <w:rPr>
          <w:sz w:val="24"/>
          <w:szCs w:val="24"/>
        </w:rPr>
        <w:t>mapeamento com maior detalhe</w:t>
      </w:r>
      <w:r>
        <w:rPr>
          <w:sz w:val="24"/>
          <w:szCs w:val="24"/>
        </w:rPr>
        <w:t xml:space="preserve"> (</w:t>
      </w:r>
      <w:r w:rsidRPr="001D2883">
        <w:rPr>
          <w:sz w:val="24"/>
          <w:szCs w:val="24"/>
        </w:rPr>
        <w:t>escala 1:50.000</w:t>
      </w:r>
      <w:r>
        <w:rPr>
          <w:sz w:val="24"/>
          <w:szCs w:val="24"/>
        </w:rPr>
        <w:t>) publicado em Paula (2010)</w:t>
      </w:r>
      <w:r w:rsidRPr="001D2883">
        <w:rPr>
          <w:sz w:val="24"/>
          <w:szCs w:val="24"/>
        </w:rPr>
        <w:t>. Assim, de acordo com o SiBCS, há ao todo de</w:t>
      </w:r>
      <w:r>
        <w:rPr>
          <w:sz w:val="24"/>
          <w:szCs w:val="24"/>
        </w:rPr>
        <w:t>zessete</w:t>
      </w:r>
      <w:r w:rsidRPr="001D2883">
        <w:rPr>
          <w:sz w:val="24"/>
          <w:szCs w:val="24"/>
        </w:rPr>
        <w:t xml:space="preserve"> unidades taxonômicas de mapeamento de solos, conforme </w:t>
      </w:r>
      <w:r>
        <w:rPr>
          <w:sz w:val="24"/>
          <w:szCs w:val="24"/>
        </w:rPr>
        <w:t xml:space="preserve">o </w:t>
      </w:r>
      <w:r w:rsidR="00E14C58" w:rsidRPr="00E14C58">
        <w:rPr>
          <w:sz w:val="24"/>
          <w:szCs w:val="24"/>
        </w:rPr>
        <w:fldChar w:fldCharType="begin"/>
      </w:r>
      <w:r w:rsidR="00E14C58">
        <w:rPr>
          <w:sz w:val="24"/>
          <w:szCs w:val="24"/>
        </w:rPr>
        <w:instrText xml:space="preserve"> REF _Ref473099324 \h  \* MERGEFORMAT </w:instrText>
      </w:r>
      <w:r w:rsidR="00E14C58" w:rsidRPr="00E14C58">
        <w:rPr>
          <w:sz w:val="24"/>
          <w:szCs w:val="24"/>
        </w:rPr>
      </w:r>
      <w:r w:rsidR="00E14C58" w:rsidRPr="00E14C58">
        <w:rPr>
          <w:sz w:val="24"/>
          <w:szCs w:val="24"/>
        </w:rPr>
        <w:fldChar w:fldCharType="separate"/>
      </w:r>
      <w:r w:rsidR="00E14C58" w:rsidRPr="00E14C58">
        <w:rPr>
          <w:sz w:val="24"/>
          <w:szCs w:val="24"/>
        </w:rPr>
        <w:t>Anexo 3</w:t>
      </w:r>
      <w:r w:rsidR="00E14C58" w:rsidRPr="00E14C58">
        <w:rPr>
          <w:sz w:val="24"/>
          <w:szCs w:val="24"/>
        </w:rPr>
        <w:fldChar w:fldCharType="end"/>
      </w:r>
      <w:r w:rsidRPr="00DC48FE">
        <w:rPr>
          <w:sz w:val="24"/>
          <w:szCs w:val="24"/>
        </w:rPr>
        <w:t xml:space="preserve">, </w:t>
      </w:r>
      <w:r>
        <w:rPr>
          <w:sz w:val="24"/>
          <w:szCs w:val="24"/>
        </w:rPr>
        <w:t>sendo dez</w:t>
      </w:r>
      <w:r w:rsidRPr="001D2883">
        <w:rPr>
          <w:sz w:val="24"/>
          <w:szCs w:val="24"/>
        </w:rPr>
        <w:t xml:space="preserve"> do tipo associação e </w:t>
      </w:r>
      <w:r>
        <w:rPr>
          <w:sz w:val="24"/>
          <w:szCs w:val="24"/>
        </w:rPr>
        <w:t>sete</w:t>
      </w:r>
      <w:r w:rsidRPr="001D2883">
        <w:rPr>
          <w:sz w:val="24"/>
          <w:szCs w:val="24"/>
        </w:rPr>
        <w:t xml:space="preserve"> do tipo simples, todas descritas até o segundo nível categórico de classificação.</w:t>
      </w:r>
    </w:p>
    <w:p w:rsidR="00304A60" w:rsidRPr="001D2883" w:rsidRDefault="00304A60" w:rsidP="00304A60">
      <w:pPr>
        <w:autoSpaceDE w:val="0"/>
        <w:autoSpaceDN w:val="0"/>
        <w:adjustRightInd w:val="0"/>
        <w:ind w:firstLine="709"/>
        <w:jc w:val="both"/>
        <w:rPr>
          <w:sz w:val="24"/>
          <w:szCs w:val="24"/>
        </w:rPr>
      </w:pPr>
      <w:r w:rsidRPr="00D05586">
        <w:rPr>
          <w:sz w:val="24"/>
          <w:szCs w:val="24"/>
        </w:rPr>
        <w:t>A primeir</w:t>
      </w:r>
      <w:r>
        <w:rPr>
          <w:sz w:val="24"/>
          <w:szCs w:val="24"/>
        </w:rPr>
        <w:t xml:space="preserve">a unidade pedológica descrita no </w:t>
      </w:r>
      <w:r w:rsidR="00E14C58" w:rsidRPr="00E14C58">
        <w:rPr>
          <w:sz w:val="24"/>
          <w:szCs w:val="24"/>
        </w:rPr>
        <w:fldChar w:fldCharType="begin"/>
      </w:r>
      <w:r w:rsidR="00E14C58">
        <w:rPr>
          <w:sz w:val="24"/>
          <w:szCs w:val="24"/>
        </w:rPr>
        <w:instrText xml:space="preserve"> REF _Ref473099324 \h  \* MERGEFORMAT </w:instrText>
      </w:r>
      <w:r w:rsidR="00E14C58" w:rsidRPr="00E14C58">
        <w:rPr>
          <w:sz w:val="24"/>
          <w:szCs w:val="24"/>
        </w:rPr>
      </w:r>
      <w:r w:rsidR="00E14C58" w:rsidRPr="00E14C58">
        <w:rPr>
          <w:sz w:val="24"/>
          <w:szCs w:val="24"/>
        </w:rPr>
        <w:fldChar w:fldCharType="separate"/>
      </w:r>
      <w:r w:rsidR="00E14C58" w:rsidRPr="00E14C58">
        <w:rPr>
          <w:sz w:val="24"/>
          <w:szCs w:val="24"/>
        </w:rPr>
        <w:t>Anexo 3</w:t>
      </w:r>
      <w:r w:rsidR="00E14C58" w:rsidRPr="00E14C58">
        <w:rPr>
          <w:sz w:val="24"/>
          <w:szCs w:val="24"/>
        </w:rPr>
        <w:fldChar w:fldCharType="end"/>
      </w:r>
      <w:r w:rsidR="00E14C58">
        <w:rPr>
          <w:sz w:val="24"/>
          <w:szCs w:val="24"/>
        </w:rPr>
        <w:t xml:space="preserve"> </w:t>
      </w:r>
      <w:r w:rsidRPr="00D05586">
        <w:rPr>
          <w:sz w:val="24"/>
          <w:szCs w:val="24"/>
        </w:rPr>
        <w:t>refere-se à</w:t>
      </w:r>
      <w:r>
        <w:rPr>
          <w:sz w:val="24"/>
          <w:szCs w:val="24"/>
        </w:rPr>
        <w:t xml:space="preserve"> ordem dos </w:t>
      </w:r>
      <w:proofErr w:type="spellStart"/>
      <w:r>
        <w:rPr>
          <w:sz w:val="24"/>
          <w:szCs w:val="24"/>
        </w:rPr>
        <w:t>Neossolos</w:t>
      </w:r>
      <w:proofErr w:type="spellEnd"/>
      <w:r>
        <w:rPr>
          <w:sz w:val="24"/>
          <w:szCs w:val="24"/>
        </w:rPr>
        <w:t xml:space="preserve"> (6,26%), </w:t>
      </w:r>
      <w:proofErr w:type="spellStart"/>
      <w:r>
        <w:rPr>
          <w:sz w:val="24"/>
          <w:szCs w:val="24"/>
        </w:rPr>
        <w:t>divida</w:t>
      </w:r>
      <w:proofErr w:type="spellEnd"/>
      <w:r>
        <w:rPr>
          <w:sz w:val="24"/>
          <w:szCs w:val="24"/>
        </w:rPr>
        <w:t xml:space="preserve"> em duas subordens, aos do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xml:space="preserve"> (0,10%)</w:t>
      </w:r>
      <w:r w:rsidRPr="00D05586">
        <w:rPr>
          <w:sz w:val="24"/>
          <w:szCs w:val="24"/>
        </w:rPr>
        <w:t xml:space="preserve"> </w:t>
      </w:r>
      <w:r>
        <w:rPr>
          <w:sz w:val="24"/>
          <w:szCs w:val="24"/>
        </w:rPr>
        <w:t xml:space="preserve">e da </w:t>
      </w:r>
      <w:r w:rsidRPr="00D05586">
        <w:rPr>
          <w:sz w:val="24"/>
          <w:szCs w:val="24"/>
        </w:rPr>
        <w:t>Associação de</w:t>
      </w:r>
      <w:r w:rsidRPr="001D2883">
        <w:rPr>
          <w:sz w:val="24"/>
          <w:szCs w:val="24"/>
        </w:rPr>
        <w:t xml:space="preserve"> Afloramentos Roch</w:t>
      </w:r>
      <w:r>
        <w:rPr>
          <w:sz w:val="24"/>
          <w:szCs w:val="24"/>
        </w:rPr>
        <w:t xml:space="preserve">osos e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xml:space="preserve"> (6,16</w:t>
      </w:r>
      <w:r w:rsidRPr="001D2883">
        <w:rPr>
          <w:sz w:val="24"/>
          <w:szCs w:val="24"/>
        </w:rPr>
        <w:t>%), esta associação ocorre sob o substrato rochoso do Complexo Gnáissico-</w:t>
      </w:r>
      <w:proofErr w:type="spellStart"/>
      <w:r w:rsidRPr="001D2883">
        <w:rPr>
          <w:sz w:val="24"/>
          <w:szCs w:val="24"/>
        </w:rPr>
        <w:t>Migmatítico</w:t>
      </w:r>
      <w:proofErr w:type="spellEnd"/>
      <w:r w:rsidRPr="001D2883">
        <w:rPr>
          <w:sz w:val="24"/>
          <w:szCs w:val="24"/>
        </w:rPr>
        <w:t xml:space="preserve"> (metamórfico) ao sul e a oeste e sob o grupo Suíte Álcali-Granito, de conformação magmática, ao norte. Está presente em zonas de altas declividades e altitude.</w:t>
      </w:r>
      <w:r>
        <w:rPr>
          <w:sz w:val="24"/>
          <w:szCs w:val="24"/>
        </w:rPr>
        <w:t xml:space="preserve"> A </w:t>
      </w:r>
      <w:r>
        <w:rPr>
          <w:sz w:val="24"/>
          <w:szCs w:val="24"/>
        </w:rPr>
        <w:lastRenderedPageBreak/>
        <w:t xml:space="preserve">Associação de Afloramento Rochoso com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xml:space="preserve">, na REBIO, corresponde a aproximadamente a 15%, da área total, sendo o terceiro solo com o maior grau de predominância na reserva, abrangendo uma área de 49,73 Km². Já os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xml:space="preserve"> </w:t>
      </w:r>
    </w:p>
    <w:p w:rsidR="00304A60" w:rsidRPr="001D2883" w:rsidRDefault="00304A60" w:rsidP="00304A60">
      <w:pPr>
        <w:autoSpaceDE w:val="0"/>
        <w:autoSpaceDN w:val="0"/>
        <w:adjustRightInd w:val="0"/>
        <w:ind w:firstLine="709"/>
        <w:jc w:val="both"/>
        <w:rPr>
          <w:sz w:val="24"/>
          <w:szCs w:val="24"/>
        </w:rPr>
      </w:pPr>
      <w:r w:rsidRPr="001D2883">
        <w:rPr>
          <w:sz w:val="24"/>
          <w:szCs w:val="24"/>
        </w:rPr>
        <w:t>As principais limitações de uso desses solos estão relacionadas a pouca profundidade e presença de rochas nos perfis e aos declives acentuados. Estes fatores limitam o crescimento radicular, o uso de máquinas e elevam o risco de erosão (CNPTIA/EMBRAPA, 2015)</w:t>
      </w:r>
      <w:r>
        <w:rPr>
          <w:sz w:val="24"/>
          <w:szCs w:val="24"/>
        </w:rPr>
        <w:t xml:space="preserve">. </w:t>
      </w:r>
    </w:p>
    <w:p w:rsidR="00304A60" w:rsidRDefault="00304A60" w:rsidP="00304A60">
      <w:pPr>
        <w:autoSpaceDE w:val="0"/>
        <w:autoSpaceDN w:val="0"/>
        <w:adjustRightInd w:val="0"/>
        <w:ind w:firstLine="709"/>
        <w:jc w:val="both"/>
        <w:rPr>
          <w:sz w:val="24"/>
          <w:szCs w:val="24"/>
        </w:rPr>
      </w:pPr>
      <w:r w:rsidRPr="001D2883">
        <w:rPr>
          <w:sz w:val="24"/>
          <w:szCs w:val="24"/>
        </w:rPr>
        <w:t xml:space="preserve">A segunda unidade, </w:t>
      </w:r>
      <w:proofErr w:type="gramStart"/>
      <w:r w:rsidRPr="001D2883">
        <w:rPr>
          <w:sz w:val="24"/>
          <w:szCs w:val="24"/>
        </w:rPr>
        <w:t>e também</w:t>
      </w:r>
      <w:proofErr w:type="gramEnd"/>
      <w:r w:rsidRPr="001D2883">
        <w:rPr>
          <w:sz w:val="24"/>
          <w:szCs w:val="24"/>
        </w:rPr>
        <w:t xml:space="preserve"> a maior, abrangendo mais da metade da área de estudo (53,8</w:t>
      </w:r>
      <w:r>
        <w:rPr>
          <w:sz w:val="24"/>
          <w:szCs w:val="24"/>
        </w:rPr>
        <w:t>4</w:t>
      </w:r>
      <w:r w:rsidRPr="001D2883">
        <w:rPr>
          <w:sz w:val="24"/>
          <w:szCs w:val="24"/>
        </w:rPr>
        <w:t>%), corresponde à ordem d</w:t>
      </w:r>
      <w:r>
        <w:rPr>
          <w:sz w:val="24"/>
          <w:szCs w:val="24"/>
        </w:rPr>
        <w:t xml:space="preserve">os </w:t>
      </w:r>
      <w:proofErr w:type="spellStart"/>
      <w:r>
        <w:rPr>
          <w:sz w:val="24"/>
          <w:szCs w:val="24"/>
        </w:rPr>
        <w:t>Cambissolos</w:t>
      </w:r>
      <w:proofErr w:type="spellEnd"/>
      <w:r>
        <w:rPr>
          <w:sz w:val="24"/>
          <w:szCs w:val="24"/>
        </w:rPr>
        <w:t>. É dividida em sete</w:t>
      </w:r>
      <w:r w:rsidRPr="001D2883">
        <w:rPr>
          <w:sz w:val="24"/>
          <w:szCs w:val="24"/>
        </w:rPr>
        <w:t xml:space="preserve"> subordens diferentes: os </w:t>
      </w:r>
      <w:proofErr w:type="spellStart"/>
      <w:r w:rsidRPr="001D2883">
        <w:rPr>
          <w:sz w:val="24"/>
          <w:szCs w:val="24"/>
        </w:rPr>
        <w:t>Cambissolos</w:t>
      </w:r>
      <w:proofErr w:type="spellEnd"/>
      <w:r w:rsidRPr="001D2883">
        <w:rPr>
          <w:sz w:val="24"/>
          <w:szCs w:val="24"/>
        </w:rPr>
        <w:t xml:space="preserve"> Húmicos, associados a </w:t>
      </w:r>
      <w:proofErr w:type="spellStart"/>
      <w:r w:rsidRPr="001D2883">
        <w:rPr>
          <w:sz w:val="24"/>
          <w:szCs w:val="24"/>
        </w:rPr>
        <w:t>Neossolos</w:t>
      </w:r>
      <w:proofErr w:type="spellEnd"/>
      <w:r w:rsidRPr="001D2883">
        <w:rPr>
          <w:sz w:val="24"/>
          <w:szCs w:val="24"/>
        </w:rPr>
        <w:t xml:space="preserve"> </w:t>
      </w:r>
      <w:proofErr w:type="spellStart"/>
      <w:r w:rsidRPr="001D2883">
        <w:rPr>
          <w:sz w:val="24"/>
          <w:szCs w:val="24"/>
        </w:rPr>
        <w:t>Litólicos</w:t>
      </w:r>
      <w:proofErr w:type="spellEnd"/>
      <w:r w:rsidRPr="001D2883">
        <w:rPr>
          <w:sz w:val="24"/>
          <w:szCs w:val="24"/>
        </w:rPr>
        <w:t xml:space="preserve">, (0,45%) localizados ao norte, em uma zona de relevo ondulado a forte ondulado; os </w:t>
      </w:r>
      <w:proofErr w:type="spellStart"/>
      <w:r w:rsidRPr="001D2883">
        <w:rPr>
          <w:sz w:val="24"/>
          <w:szCs w:val="24"/>
        </w:rPr>
        <w:t>Cambissolos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(30,9</w:t>
      </w:r>
      <w:r>
        <w:rPr>
          <w:sz w:val="24"/>
          <w:szCs w:val="24"/>
        </w:rPr>
        <w:t>5</w:t>
      </w:r>
      <w:r w:rsidRPr="001D2883">
        <w:rPr>
          <w:sz w:val="24"/>
          <w:szCs w:val="24"/>
        </w:rPr>
        <w:t>%)</w:t>
      </w:r>
      <w:r>
        <w:rPr>
          <w:sz w:val="24"/>
          <w:szCs w:val="24"/>
        </w:rPr>
        <w:t>, que se</w:t>
      </w:r>
      <w:r w:rsidRPr="001D2883">
        <w:rPr>
          <w:sz w:val="24"/>
          <w:szCs w:val="24"/>
        </w:rPr>
        <w:t xml:space="preserve"> apresentam como a maior classe de solos, estando estabelecid</w:t>
      </w:r>
      <w:r>
        <w:rPr>
          <w:sz w:val="24"/>
          <w:szCs w:val="24"/>
        </w:rPr>
        <w:t>os</w:t>
      </w:r>
      <w:r w:rsidRPr="001D2883">
        <w:rPr>
          <w:sz w:val="24"/>
          <w:szCs w:val="24"/>
        </w:rPr>
        <w:t xml:space="preserve"> principalmente sobre o relevo característico da Serra do Mar e dos Morros Isolados Costeiros ao norte; os </w:t>
      </w:r>
      <w:proofErr w:type="spellStart"/>
      <w:r w:rsidRPr="001D2883">
        <w:rPr>
          <w:sz w:val="24"/>
          <w:szCs w:val="24"/>
        </w:rPr>
        <w:t>Cambissolos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associados a </w:t>
      </w:r>
      <w:proofErr w:type="spellStart"/>
      <w:r w:rsidRPr="001D2883">
        <w:rPr>
          <w:sz w:val="24"/>
          <w:szCs w:val="24"/>
        </w:rPr>
        <w:t>Argissolos</w:t>
      </w:r>
      <w:proofErr w:type="spellEnd"/>
      <w:r w:rsidRPr="001D2883">
        <w:rPr>
          <w:sz w:val="24"/>
          <w:szCs w:val="24"/>
        </w:rPr>
        <w:t xml:space="preserve"> Vermelho-Amarelos (6,07%), localizados na zona central, sobre os maciços do Complexo Serra Negra e da Serra do Mar; os </w:t>
      </w:r>
      <w:proofErr w:type="spellStart"/>
      <w:r w:rsidRPr="001D2883">
        <w:rPr>
          <w:sz w:val="24"/>
          <w:szCs w:val="24"/>
        </w:rPr>
        <w:t>Cambissolos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associados a </w:t>
      </w:r>
      <w:proofErr w:type="spellStart"/>
      <w:r w:rsidRPr="001D2883">
        <w:rPr>
          <w:sz w:val="24"/>
          <w:szCs w:val="24"/>
        </w:rPr>
        <w:t>Latossolos</w:t>
      </w:r>
      <w:proofErr w:type="spellEnd"/>
      <w:r w:rsidRPr="001D2883">
        <w:rPr>
          <w:sz w:val="24"/>
          <w:szCs w:val="24"/>
        </w:rPr>
        <w:t xml:space="preserve"> Vermelho-Amarelos (10%), localizando-se em toda a região norte, nas áreas mais elevadas da Serra do Mar (acima dos 400 metros de altitude), sobre o Complexo Gnáissico-</w:t>
      </w:r>
      <w:proofErr w:type="spellStart"/>
      <w:r w:rsidRPr="001D2883">
        <w:rPr>
          <w:sz w:val="24"/>
          <w:szCs w:val="24"/>
        </w:rPr>
        <w:t>Migmatítico</w:t>
      </w:r>
      <w:proofErr w:type="spellEnd"/>
      <w:r>
        <w:rPr>
          <w:sz w:val="24"/>
          <w:szCs w:val="24"/>
        </w:rPr>
        <w:t>;</w:t>
      </w:r>
      <w:r w:rsidRPr="001D2883">
        <w:rPr>
          <w:sz w:val="24"/>
          <w:szCs w:val="24"/>
        </w:rPr>
        <w:t xml:space="preserve"> </w:t>
      </w:r>
      <w:r>
        <w:rPr>
          <w:sz w:val="24"/>
          <w:szCs w:val="24"/>
        </w:rPr>
        <w:t xml:space="preserve">em relação aos </w:t>
      </w:r>
      <w:proofErr w:type="spellStart"/>
      <w:r>
        <w:rPr>
          <w:sz w:val="24"/>
          <w:szCs w:val="24"/>
        </w:rPr>
        <w:t>Cambissolos</w:t>
      </w:r>
      <w:proofErr w:type="spellEnd"/>
      <w:r>
        <w:rPr>
          <w:sz w:val="24"/>
          <w:szCs w:val="24"/>
        </w:rPr>
        <w:t xml:space="preserve"> </w:t>
      </w:r>
      <w:proofErr w:type="spellStart"/>
      <w:r>
        <w:rPr>
          <w:sz w:val="24"/>
          <w:szCs w:val="24"/>
        </w:rPr>
        <w:t>Háplicos</w:t>
      </w:r>
      <w:proofErr w:type="spellEnd"/>
      <w:r>
        <w:rPr>
          <w:sz w:val="24"/>
          <w:szCs w:val="24"/>
        </w:rPr>
        <w:t xml:space="preserve"> associados a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estes se localizam a oeste da APA, sobre o Complexo Gnáissico-</w:t>
      </w:r>
      <w:proofErr w:type="spellStart"/>
      <w:r>
        <w:rPr>
          <w:sz w:val="24"/>
          <w:szCs w:val="24"/>
        </w:rPr>
        <w:t>Migmatítico</w:t>
      </w:r>
      <w:proofErr w:type="spellEnd"/>
      <w:r>
        <w:rPr>
          <w:sz w:val="24"/>
          <w:szCs w:val="24"/>
        </w:rPr>
        <w:t>, abrangendo uma área 50,16 Km², ou 2,09% do total da área; já</w:t>
      </w:r>
      <w:r w:rsidRPr="001D2883">
        <w:rPr>
          <w:sz w:val="24"/>
          <w:szCs w:val="24"/>
        </w:rPr>
        <w:t xml:space="preserve"> os </w:t>
      </w:r>
      <w:proofErr w:type="spellStart"/>
      <w:r w:rsidRPr="001D2883">
        <w:rPr>
          <w:sz w:val="24"/>
          <w:szCs w:val="24"/>
        </w:rPr>
        <w:t>Cambissolos</w:t>
      </w:r>
      <w:proofErr w:type="spellEnd"/>
      <w:r w:rsidRPr="001D2883">
        <w:rPr>
          <w:sz w:val="24"/>
          <w:szCs w:val="24"/>
        </w:rPr>
        <w:t xml:space="preserve"> </w:t>
      </w:r>
      <w:proofErr w:type="spellStart"/>
      <w:r w:rsidRPr="001D2883">
        <w:rPr>
          <w:sz w:val="24"/>
          <w:szCs w:val="24"/>
        </w:rPr>
        <w:t>Flúvicos</w:t>
      </w:r>
      <w:proofErr w:type="spellEnd"/>
      <w:r>
        <w:rPr>
          <w:sz w:val="24"/>
          <w:szCs w:val="24"/>
        </w:rPr>
        <w:t xml:space="preserve"> </w:t>
      </w:r>
      <w:proofErr w:type="spellStart"/>
      <w:r>
        <w:rPr>
          <w:sz w:val="24"/>
          <w:szCs w:val="24"/>
        </w:rPr>
        <w:t>correspondema</w:t>
      </w:r>
      <w:proofErr w:type="spellEnd"/>
      <w:r>
        <w:rPr>
          <w:sz w:val="24"/>
          <w:szCs w:val="24"/>
        </w:rPr>
        <w:t xml:space="preserve"> 0,31%, do total da APA; por fim, os </w:t>
      </w:r>
      <w:proofErr w:type="spellStart"/>
      <w:r>
        <w:rPr>
          <w:sz w:val="24"/>
          <w:szCs w:val="24"/>
        </w:rPr>
        <w:t>Cambissolos</w:t>
      </w:r>
      <w:proofErr w:type="spellEnd"/>
      <w:r w:rsidRPr="001D2883">
        <w:rPr>
          <w:sz w:val="24"/>
          <w:szCs w:val="24"/>
        </w:rPr>
        <w:t xml:space="preserve"> associados a </w:t>
      </w:r>
      <w:proofErr w:type="spellStart"/>
      <w:r w:rsidRPr="001D2883">
        <w:rPr>
          <w:sz w:val="24"/>
          <w:szCs w:val="24"/>
        </w:rPr>
        <w:t>Gleissolos</w:t>
      </w:r>
      <w:proofErr w:type="spellEnd"/>
      <w:r w:rsidRPr="001D2883">
        <w:rPr>
          <w:sz w:val="24"/>
          <w:szCs w:val="24"/>
        </w:rPr>
        <w:t xml:space="preserve"> </w:t>
      </w:r>
      <w:proofErr w:type="spellStart"/>
      <w:r w:rsidRPr="001D2883">
        <w:rPr>
          <w:sz w:val="24"/>
          <w:szCs w:val="24"/>
        </w:rPr>
        <w:t>H</w:t>
      </w:r>
      <w:r>
        <w:rPr>
          <w:sz w:val="24"/>
          <w:szCs w:val="24"/>
        </w:rPr>
        <w:t>áplico</w:t>
      </w:r>
      <w:proofErr w:type="spellEnd"/>
      <w:r w:rsidRPr="001D2883">
        <w:rPr>
          <w:sz w:val="24"/>
          <w:szCs w:val="24"/>
        </w:rPr>
        <w:t xml:space="preserve"> concentra</w:t>
      </w:r>
      <w:r>
        <w:rPr>
          <w:sz w:val="24"/>
          <w:szCs w:val="24"/>
        </w:rPr>
        <w:t>-se</w:t>
      </w:r>
      <w:r w:rsidRPr="001D2883">
        <w:rPr>
          <w:sz w:val="24"/>
          <w:szCs w:val="24"/>
        </w:rPr>
        <w:t xml:space="preserve"> nas planícies fluviais, nomeadamente dos </w:t>
      </w:r>
      <w:r>
        <w:rPr>
          <w:sz w:val="24"/>
          <w:szCs w:val="24"/>
        </w:rPr>
        <w:t>r</w:t>
      </w:r>
      <w:r w:rsidRPr="001D2883">
        <w:rPr>
          <w:sz w:val="24"/>
          <w:szCs w:val="24"/>
        </w:rPr>
        <w:t xml:space="preserve">ios Cachoeira, </w:t>
      </w:r>
      <w:proofErr w:type="spellStart"/>
      <w:r w:rsidRPr="001D2883">
        <w:rPr>
          <w:sz w:val="24"/>
          <w:szCs w:val="24"/>
        </w:rPr>
        <w:t>Tagaçaba</w:t>
      </w:r>
      <w:proofErr w:type="spellEnd"/>
      <w:r w:rsidRPr="001D2883">
        <w:rPr>
          <w:sz w:val="24"/>
          <w:szCs w:val="24"/>
        </w:rPr>
        <w:t>, Serra Negra e Guaraqueçaba, apresentando uma fração de 3,98% do total dos solos mapeados.</w:t>
      </w:r>
    </w:p>
    <w:p w:rsidR="00304A60" w:rsidRPr="001D2883" w:rsidRDefault="00304A60" w:rsidP="00304A60">
      <w:pPr>
        <w:autoSpaceDE w:val="0"/>
        <w:autoSpaceDN w:val="0"/>
        <w:adjustRightInd w:val="0"/>
        <w:ind w:firstLine="709"/>
        <w:jc w:val="both"/>
        <w:rPr>
          <w:sz w:val="24"/>
          <w:szCs w:val="24"/>
        </w:rPr>
      </w:pPr>
      <w:r>
        <w:rPr>
          <w:sz w:val="24"/>
          <w:szCs w:val="24"/>
        </w:rPr>
        <w:t xml:space="preserve">A REBIO, tratando-se da ordem dos </w:t>
      </w:r>
      <w:proofErr w:type="spellStart"/>
      <w:r>
        <w:rPr>
          <w:sz w:val="24"/>
          <w:szCs w:val="24"/>
        </w:rPr>
        <w:t>Cambissolos</w:t>
      </w:r>
      <w:proofErr w:type="spellEnd"/>
      <w:r>
        <w:rPr>
          <w:sz w:val="24"/>
          <w:szCs w:val="24"/>
        </w:rPr>
        <w:t xml:space="preserve">, possui seis das setes subordens. O solo mais expressivo desta ordem e da reserva corresponde aos </w:t>
      </w:r>
      <w:proofErr w:type="spellStart"/>
      <w:r>
        <w:rPr>
          <w:sz w:val="24"/>
          <w:szCs w:val="24"/>
        </w:rPr>
        <w:t>Cambissolos</w:t>
      </w:r>
      <w:proofErr w:type="spellEnd"/>
      <w:r>
        <w:rPr>
          <w:sz w:val="24"/>
          <w:szCs w:val="24"/>
        </w:rPr>
        <w:t xml:space="preserve"> </w:t>
      </w:r>
      <w:proofErr w:type="spellStart"/>
      <w:r>
        <w:rPr>
          <w:sz w:val="24"/>
          <w:szCs w:val="24"/>
        </w:rPr>
        <w:t>Háplicos</w:t>
      </w:r>
      <w:proofErr w:type="spellEnd"/>
      <w:r>
        <w:rPr>
          <w:sz w:val="24"/>
          <w:szCs w:val="24"/>
        </w:rPr>
        <w:t xml:space="preserve">, com uma área de 88,54 Km², ou 25,89% do total. Em seguida, aparecem a Associação de </w:t>
      </w:r>
      <w:proofErr w:type="spellStart"/>
      <w:r>
        <w:rPr>
          <w:sz w:val="24"/>
          <w:szCs w:val="24"/>
        </w:rPr>
        <w:t>Cambissolos</w:t>
      </w:r>
      <w:proofErr w:type="spellEnd"/>
      <w:r>
        <w:rPr>
          <w:sz w:val="24"/>
          <w:szCs w:val="24"/>
        </w:rPr>
        <w:t xml:space="preserve"> </w:t>
      </w:r>
      <w:proofErr w:type="spellStart"/>
      <w:r>
        <w:rPr>
          <w:sz w:val="24"/>
          <w:szCs w:val="24"/>
        </w:rPr>
        <w:t>Háplicos</w:t>
      </w:r>
      <w:proofErr w:type="spellEnd"/>
      <w:r>
        <w:rPr>
          <w:sz w:val="24"/>
          <w:szCs w:val="24"/>
        </w:rPr>
        <w:t xml:space="preserve"> com </w:t>
      </w:r>
      <w:proofErr w:type="spellStart"/>
      <w:r>
        <w:rPr>
          <w:sz w:val="24"/>
          <w:szCs w:val="24"/>
        </w:rPr>
        <w:t>Argissolos</w:t>
      </w:r>
      <w:proofErr w:type="spellEnd"/>
      <w:r>
        <w:rPr>
          <w:sz w:val="24"/>
          <w:szCs w:val="24"/>
        </w:rPr>
        <w:t xml:space="preserve"> Vermelhos e Associação de </w:t>
      </w:r>
      <w:proofErr w:type="spellStart"/>
      <w:r>
        <w:rPr>
          <w:sz w:val="24"/>
          <w:szCs w:val="24"/>
        </w:rPr>
        <w:t>Cambissolos</w:t>
      </w:r>
      <w:proofErr w:type="spellEnd"/>
      <w:r>
        <w:rPr>
          <w:sz w:val="24"/>
          <w:szCs w:val="24"/>
        </w:rPr>
        <w:t xml:space="preserve"> </w:t>
      </w:r>
      <w:proofErr w:type="spellStart"/>
      <w:r>
        <w:rPr>
          <w:sz w:val="24"/>
          <w:szCs w:val="24"/>
        </w:rPr>
        <w:t>Háplicos</w:t>
      </w:r>
      <w:proofErr w:type="spellEnd"/>
      <w:r>
        <w:rPr>
          <w:sz w:val="24"/>
          <w:szCs w:val="24"/>
        </w:rPr>
        <w:t xml:space="preserve"> om </w:t>
      </w:r>
      <w:proofErr w:type="spellStart"/>
      <w:r>
        <w:rPr>
          <w:sz w:val="24"/>
          <w:szCs w:val="24"/>
        </w:rPr>
        <w:t>Latossolos</w:t>
      </w:r>
      <w:proofErr w:type="spellEnd"/>
      <w:r>
        <w:rPr>
          <w:sz w:val="24"/>
          <w:szCs w:val="24"/>
        </w:rPr>
        <w:t xml:space="preserve"> Vermelhos, com 44,86 Km², e 45,58 Km², respectivamente. Já a Associação de </w:t>
      </w:r>
      <w:proofErr w:type="spellStart"/>
      <w:r>
        <w:rPr>
          <w:sz w:val="24"/>
          <w:szCs w:val="24"/>
        </w:rPr>
        <w:t>Cambissolos</w:t>
      </w:r>
      <w:proofErr w:type="spellEnd"/>
      <w:r>
        <w:rPr>
          <w:sz w:val="24"/>
          <w:szCs w:val="24"/>
        </w:rPr>
        <w:t xml:space="preserve"> </w:t>
      </w:r>
      <w:proofErr w:type="spellStart"/>
      <w:r>
        <w:rPr>
          <w:sz w:val="24"/>
          <w:szCs w:val="24"/>
        </w:rPr>
        <w:t>Háplicos</w:t>
      </w:r>
      <w:proofErr w:type="spellEnd"/>
      <w:r>
        <w:rPr>
          <w:sz w:val="24"/>
          <w:szCs w:val="24"/>
        </w:rPr>
        <w:t xml:space="preserve"> com </w:t>
      </w:r>
      <w:proofErr w:type="spellStart"/>
      <w:r>
        <w:rPr>
          <w:sz w:val="24"/>
          <w:szCs w:val="24"/>
        </w:rPr>
        <w:t>Neossolos</w:t>
      </w:r>
      <w:proofErr w:type="spellEnd"/>
      <w:r>
        <w:rPr>
          <w:sz w:val="24"/>
          <w:szCs w:val="24"/>
        </w:rPr>
        <w:t xml:space="preserve"> </w:t>
      </w:r>
      <w:proofErr w:type="spellStart"/>
      <w:r>
        <w:rPr>
          <w:sz w:val="24"/>
          <w:szCs w:val="24"/>
        </w:rPr>
        <w:t>Litólicos</w:t>
      </w:r>
      <w:proofErr w:type="spellEnd"/>
      <w:r>
        <w:rPr>
          <w:sz w:val="24"/>
          <w:szCs w:val="24"/>
        </w:rPr>
        <w:t xml:space="preserve">, correspondem a 10,2 Km², ou 3,01% do total. Por </w:t>
      </w:r>
      <w:r>
        <w:rPr>
          <w:sz w:val="24"/>
          <w:szCs w:val="24"/>
        </w:rPr>
        <w:lastRenderedPageBreak/>
        <w:t xml:space="preserve">fim, com menos de 1,1% do total da REBIO, aparecem os </w:t>
      </w:r>
      <w:proofErr w:type="spellStart"/>
      <w:r>
        <w:rPr>
          <w:sz w:val="24"/>
          <w:szCs w:val="24"/>
        </w:rPr>
        <w:t>Cambissolos</w:t>
      </w:r>
      <w:proofErr w:type="spellEnd"/>
      <w:r>
        <w:rPr>
          <w:sz w:val="24"/>
          <w:szCs w:val="24"/>
        </w:rPr>
        <w:t xml:space="preserve"> </w:t>
      </w:r>
      <w:proofErr w:type="spellStart"/>
      <w:r>
        <w:rPr>
          <w:sz w:val="24"/>
          <w:szCs w:val="24"/>
        </w:rPr>
        <w:t>Flúvicos</w:t>
      </w:r>
      <w:proofErr w:type="spellEnd"/>
      <w:r>
        <w:rPr>
          <w:sz w:val="24"/>
          <w:szCs w:val="24"/>
        </w:rPr>
        <w:t xml:space="preserve"> (0,38%) e a Associação de </w:t>
      </w:r>
      <w:proofErr w:type="spellStart"/>
      <w:r>
        <w:rPr>
          <w:sz w:val="24"/>
          <w:szCs w:val="24"/>
        </w:rPr>
        <w:t>Cambissolos</w:t>
      </w:r>
      <w:proofErr w:type="spellEnd"/>
      <w:r>
        <w:rPr>
          <w:sz w:val="24"/>
          <w:szCs w:val="24"/>
        </w:rPr>
        <w:t xml:space="preserve"> </w:t>
      </w:r>
      <w:proofErr w:type="spellStart"/>
      <w:r>
        <w:rPr>
          <w:sz w:val="24"/>
          <w:szCs w:val="24"/>
        </w:rPr>
        <w:t>Flúvcos</w:t>
      </w:r>
      <w:proofErr w:type="spellEnd"/>
      <w:r>
        <w:rPr>
          <w:sz w:val="24"/>
          <w:szCs w:val="24"/>
        </w:rPr>
        <w:t xml:space="preserve"> com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(0,64%). Já em relação a ESEC, encontra-se apenas o </w:t>
      </w:r>
      <w:proofErr w:type="spellStart"/>
      <w:r>
        <w:rPr>
          <w:sz w:val="24"/>
          <w:szCs w:val="24"/>
        </w:rPr>
        <w:t>Cambissolo</w:t>
      </w:r>
      <w:proofErr w:type="spellEnd"/>
      <w:r>
        <w:rPr>
          <w:sz w:val="24"/>
          <w:szCs w:val="24"/>
        </w:rPr>
        <w:t xml:space="preserve"> </w:t>
      </w:r>
      <w:proofErr w:type="spellStart"/>
      <w:r>
        <w:rPr>
          <w:sz w:val="24"/>
          <w:szCs w:val="24"/>
        </w:rPr>
        <w:t>Háplico</w:t>
      </w:r>
      <w:proofErr w:type="spellEnd"/>
      <w:r>
        <w:rPr>
          <w:sz w:val="24"/>
          <w:szCs w:val="24"/>
        </w:rPr>
        <w:t>, com 0,10 Km², da área, ou 0,26% do total.</w:t>
      </w:r>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A potencialidade agrícola é presente nesses tipos de solos, contudo </w:t>
      </w:r>
      <w:r>
        <w:rPr>
          <w:sz w:val="24"/>
          <w:szCs w:val="24"/>
        </w:rPr>
        <w:t xml:space="preserve">apenas </w:t>
      </w:r>
      <w:r w:rsidRPr="001D2883">
        <w:rPr>
          <w:sz w:val="24"/>
          <w:szCs w:val="24"/>
        </w:rPr>
        <w:t>se apresentarem espessura maior que 50 cm, não possuírem impedimento de drenagem e estarem em relevos pouco movimentados. Já a limitação está presente em solos localizados em planícies aluviais, pois estão sujeitos a inundações, fato esse que se mostra limitantes ao pleno uso agrícola desses solos (CNPTIA/EMBRAPA, 2015)</w:t>
      </w:r>
      <w:r w:rsidR="00974E61">
        <w:rPr>
          <w:sz w:val="24"/>
          <w:szCs w:val="24"/>
        </w:rPr>
        <w:t xml:space="preserve">. </w:t>
      </w:r>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A subordem dos </w:t>
      </w:r>
      <w:proofErr w:type="spellStart"/>
      <w:r w:rsidRPr="001D2883">
        <w:rPr>
          <w:sz w:val="24"/>
          <w:szCs w:val="24"/>
        </w:rPr>
        <w:t>Espodossolos</w:t>
      </w:r>
      <w:proofErr w:type="spellEnd"/>
      <w:r w:rsidRPr="001D2883">
        <w:rPr>
          <w:sz w:val="24"/>
          <w:szCs w:val="24"/>
        </w:rPr>
        <w:t xml:space="preserve"> </w:t>
      </w:r>
      <w:proofErr w:type="spellStart"/>
      <w:r w:rsidRPr="001D2883">
        <w:rPr>
          <w:sz w:val="24"/>
          <w:szCs w:val="24"/>
        </w:rPr>
        <w:t>Humilúvicos</w:t>
      </w:r>
      <w:proofErr w:type="spellEnd"/>
      <w:r w:rsidRPr="001D2883">
        <w:rPr>
          <w:sz w:val="24"/>
          <w:szCs w:val="24"/>
        </w:rPr>
        <w:t xml:space="preserve"> </w:t>
      </w:r>
      <w:r>
        <w:rPr>
          <w:sz w:val="24"/>
          <w:szCs w:val="24"/>
        </w:rPr>
        <w:t>(12,98</w:t>
      </w:r>
      <w:r w:rsidRPr="001D2883">
        <w:rPr>
          <w:sz w:val="24"/>
          <w:szCs w:val="24"/>
        </w:rPr>
        <w:t xml:space="preserve">%) ocorre na planície litorânea, principalmente nas margens da baía de Paranaguá e na região insular (Ilha do </w:t>
      </w:r>
      <w:proofErr w:type="spellStart"/>
      <w:r w:rsidRPr="001D2883">
        <w:rPr>
          <w:sz w:val="24"/>
          <w:szCs w:val="24"/>
        </w:rPr>
        <w:t>Superagui</w:t>
      </w:r>
      <w:proofErr w:type="spellEnd"/>
      <w:r w:rsidRPr="001D2883">
        <w:rPr>
          <w:sz w:val="24"/>
          <w:szCs w:val="24"/>
        </w:rPr>
        <w:t xml:space="preserve"> e Ilha das Peças). As principais limitações desta classe estão relacionadas à sua textura arenosa, presença de horizonte de impedimento e baixa fertilidade. Não apresentam normalmente aptidão agrícola, sendo indicados para</w:t>
      </w:r>
      <w:r>
        <w:rPr>
          <w:sz w:val="24"/>
          <w:szCs w:val="24"/>
        </w:rPr>
        <w:t xml:space="preserve"> áreas de conservação ambiental</w:t>
      </w:r>
      <w:r w:rsidRPr="001D2883">
        <w:rPr>
          <w:sz w:val="24"/>
          <w:szCs w:val="24"/>
        </w:rPr>
        <w:t xml:space="preserve"> (CNPTIA/EMBRAPA, 2015)</w:t>
      </w:r>
      <w:r>
        <w:rPr>
          <w:sz w:val="24"/>
          <w:szCs w:val="24"/>
        </w:rPr>
        <w:t xml:space="preserve">. Em relação a Reserva Biológica, este solo corresponde a menos de 2% da área total, entretanto para a ESEC, </w:t>
      </w:r>
      <w:proofErr w:type="gramStart"/>
      <w:r>
        <w:rPr>
          <w:sz w:val="24"/>
          <w:szCs w:val="24"/>
        </w:rPr>
        <w:t xml:space="preserve">a subordem dos </w:t>
      </w:r>
      <w:proofErr w:type="spellStart"/>
      <w:r>
        <w:rPr>
          <w:sz w:val="24"/>
          <w:szCs w:val="24"/>
        </w:rPr>
        <w:t>Espodossolos</w:t>
      </w:r>
      <w:proofErr w:type="spellEnd"/>
      <w:r>
        <w:rPr>
          <w:sz w:val="24"/>
          <w:szCs w:val="24"/>
        </w:rPr>
        <w:t xml:space="preserve"> </w:t>
      </w:r>
      <w:proofErr w:type="spellStart"/>
      <w:r>
        <w:rPr>
          <w:sz w:val="24"/>
          <w:szCs w:val="24"/>
        </w:rPr>
        <w:t>Humilúvicos</w:t>
      </w:r>
      <w:proofErr w:type="spellEnd"/>
      <w:r>
        <w:rPr>
          <w:sz w:val="24"/>
          <w:szCs w:val="24"/>
        </w:rPr>
        <w:t xml:space="preserve"> correspondem</w:t>
      </w:r>
      <w:proofErr w:type="gramEnd"/>
      <w:r>
        <w:rPr>
          <w:sz w:val="24"/>
          <w:szCs w:val="24"/>
        </w:rPr>
        <w:t xml:space="preserve"> a 13,1% do total da área, ou 5,28 Km².</w:t>
      </w:r>
    </w:p>
    <w:p w:rsidR="00304A60" w:rsidRDefault="00304A60" w:rsidP="00304A60">
      <w:pPr>
        <w:autoSpaceDE w:val="0"/>
        <w:autoSpaceDN w:val="0"/>
        <w:adjustRightInd w:val="0"/>
        <w:ind w:firstLine="709"/>
        <w:jc w:val="both"/>
        <w:rPr>
          <w:sz w:val="24"/>
          <w:szCs w:val="24"/>
        </w:rPr>
      </w:pPr>
      <w:r w:rsidRPr="001D2883">
        <w:rPr>
          <w:sz w:val="24"/>
          <w:szCs w:val="24"/>
        </w:rPr>
        <w:t xml:space="preserve">A ordem dos </w:t>
      </w:r>
      <w:proofErr w:type="spellStart"/>
      <w:r w:rsidRPr="001D2883">
        <w:rPr>
          <w:sz w:val="24"/>
          <w:szCs w:val="24"/>
        </w:rPr>
        <w:t>Gleissolos</w:t>
      </w:r>
      <w:proofErr w:type="spellEnd"/>
      <w:r w:rsidRPr="001D2883">
        <w:rPr>
          <w:sz w:val="24"/>
          <w:szCs w:val="24"/>
        </w:rPr>
        <w:t xml:space="preserve"> (17,3%) </w:t>
      </w:r>
      <w:r>
        <w:rPr>
          <w:sz w:val="24"/>
          <w:szCs w:val="24"/>
        </w:rPr>
        <w:t>corresponde</w:t>
      </w:r>
      <w:r w:rsidRPr="001D2883">
        <w:rPr>
          <w:sz w:val="24"/>
          <w:szCs w:val="24"/>
        </w:rPr>
        <w:t xml:space="preserve"> </w:t>
      </w:r>
      <w:r>
        <w:rPr>
          <w:sz w:val="24"/>
          <w:szCs w:val="24"/>
        </w:rPr>
        <w:t>à</w:t>
      </w:r>
      <w:r w:rsidRPr="001D2883">
        <w:rPr>
          <w:sz w:val="24"/>
          <w:szCs w:val="24"/>
        </w:rPr>
        <w:t xml:space="preserve"> quarta unidade pedológica mais expressiva. Está subdividida em </w:t>
      </w:r>
      <w:r>
        <w:rPr>
          <w:sz w:val="24"/>
          <w:szCs w:val="24"/>
        </w:rPr>
        <w:t xml:space="preserve">cinco </w:t>
      </w:r>
      <w:r w:rsidRPr="001D2883">
        <w:rPr>
          <w:sz w:val="24"/>
          <w:szCs w:val="24"/>
        </w:rPr>
        <w:t>subord</w:t>
      </w:r>
      <w:r>
        <w:rPr>
          <w:sz w:val="24"/>
          <w:szCs w:val="24"/>
        </w:rPr>
        <w:t xml:space="preserve">ens: os </w:t>
      </w:r>
      <w:proofErr w:type="spellStart"/>
      <w:r>
        <w:rPr>
          <w:sz w:val="24"/>
          <w:szCs w:val="24"/>
        </w:rPr>
        <w:t>Gleissolos</w:t>
      </w:r>
      <w:proofErr w:type="spellEnd"/>
      <w:r>
        <w:rPr>
          <w:sz w:val="24"/>
          <w:szCs w:val="24"/>
        </w:rPr>
        <w:t xml:space="preserve"> </w:t>
      </w:r>
      <w:proofErr w:type="spellStart"/>
      <w:r>
        <w:rPr>
          <w:sz w:val="24"/>
          <w:szCs w:val="24"/>
        </w:rPr>
        <w:t>Tiomórficos</w:t>
      </w:r>
      <w:proofErr w:type="spellEnd"/>
      <w:r>
        <w:rPr>
          <w:sz w:val="24"/>
          <w:szCs w:val="24"/>
        </w:rPr>
        <w:t xml:space="preserve"> (1,39%) localizados mais expressivamente a sudoeste da APA; os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(3,0</w:t>
      </w:r>
      <w:r w:rsidRPr="001D2883">
        <w:rPr>
          <w:sz w:val="24"/>
          <w:szCs w:val="24"/>
        </w:rPr>
        <w:t xml:space="preserve">8%), concentrados na planície fluvial do Rio Itaqui; os </w:t>
      </w:r>
      <w:proofErr w:type="spellStart"/>
      <w:r w:rsidRPr="001D2883">
        <w:rPr>
          <w:sz w:val="24"/>
          <w:szCs w:val="24"/>
        </w:rPr>
        <w:t>Gleissolos</w:t>
      </w:r>
      <w:proofErr w:type="spellEnd"/>
      <w:r w:rsidRPr="001D2883">
        <w:rPr>
          <w:sz w:val="24"/>
          <w:szCs w:val="24"/>
        </w:rPr>
        <w:t xml:space="preserve"> Melânicos associados aos </w:t>
      </w:r>
      <w:proofErr w:type="spellStart"/>
      <w:r w:rsidRPr="001D2883">
        <w:rPr>
          <w:sz w:val="24"/>
          <w:szCs w:val="24"/>
        </w:rPr>
        <w:t>Gleissolos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(0,24%) na porção nordeste; os </w:t>
      </w:r>
      <w:proofErr w:type="spellStart"/>
      <w:r w:rsidRPr="001D2883">
        <w:rPr>
          <w:sz w:val="24"/>
          <w:szCs w:val="24"/>
        </w:rPr>
        <w:t>Gleissolos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em associação com </w:t>
      </w:r>
      <w:proofErr w:type="spellStart"/>
      <w:r w:rsidRPr="001D2883">
        <w:rPr>
          <w:sz w:val="24"/>
          <w:szCs w:val="24"/>
        </w:rPr>
        <w:t>Neos</w:t>
      </w:r>
      <w:r>
        <w:rPr>
          <w:sz w:val="24"/>
          <w:szCs w:val="24"/>
        </w:rPr>
        <w:t>solos</w:t>
      </w:r>
      <w:proofErr w:type="spellEnd"/>
      <w:r>
        <w:rPr>
          <w:sz w:val="24"/>
          <w:szCs w:val="24"/>
        </w:rPr>
        <w:t xml:space="preserve"> </w:t>
      </w:r>
      <w:proofErr w:type="spellStart"/>
      <w:r>
        <w:rPr>
          <w:sz w:val="24"/>
          <w:szCs w:val="24"/>
        </w:rPr>
        <w:t>Flúvicos</w:t>
      </w:r>
      <w:proofErr w:type="spellEnd"/>
      <w:r>
        <w:rPr>
          <w:sz w:val="24"/>
          <w:szCs w:val="24"/>
        </w:rPr>
        <w:t xml:space="preserve"> (11,6</w:t>
      </w:r>
      <w:r w:rsidRPr="001D2883">
        <w:rPr>
          <w:sz w:val="24"/>
          <w:szCs w:val="24"/>
        </w:rPr>
        <w:t xml:space="preserve">1%) concentrados na porção oeste; a associação entre </w:t>
      </w:r>
      <w:proofErr w:type="spellStart"/>
      <w:r w:rsidRPr="001D2883">
        <w:rPr>
          <w:sz w:val="24"/>
          <w:szCs w:val="24"/>
        </w:rPr>
        <w:t>Gleissolos</w:t>
      </w:r>
      <w:proofErr w:type="spellEnd"/>
      <w:r w:rsidRPr="001D2883">
        <w:rPr>
          <w:sz w:val="24"/>
          <w:szCs w:val="24"/>
        </w:rPr>
        <w:t xml:space="preserve"> </w:t>
      </w:r>
      <w:proofErr w:type="spellStart"/>
      <w:r w:rsidRPr="001D2883">
        <w:rPr>
          <w:sz w:val="24"/>
          <w:szCs w:val="24"/>
        </w:rPr>
        <w:t>Háplicos</w:t>
      </w:r>
      <w:proofErr w:type="spellEnd"/>
      <w:r w:rsidRPr="001D2883">
        <w:rPr>
          <w:sz w:val="24"/>
          <w:szCs w:val="24"/>
        </w:rPr>
        <w:t xml:space="preserve"> e </w:t>
      </w:r>
      <w:proofErr w:type="spellStart"/>
      <w:r w:rsidRPr="001D2883">
        <w:rPr>
          <w:sz w:val="24"/>
          <w:szCs w:val="24"/>
        </w:rPr>
        <w:t>Cambissolos</w:t>
      </w:r>
      <w:proofErr w:type="spellEnd"/>
      <w:r w:rsidRPr="001D2883">
        <w:rPr>
          <w:sz w:val="24"/>
          <w:szCs w:val="24"/>
        </w:rPr>
        <w:t xml:space="preserve"> </w:t>
      </w:r>
      <w:proofErr w:type="spellStart"/>
      <w:r w:rsidRPr="001D2883">
        <w:rPr>
          <w:sz w:val="24"/>
          <w:szCs w:val="24"/>
        </w:rPr>
        <w:t>Flúvicos</w:t>
      </w:r>
      <w:proofErr w:type="spellEnd"/>
      <w:r w:rsidRPr="001D2883">
        <w:rPr>
          <w:sz w:val="24"/>
          <w:szCs w:val="24"/>
        </w:rPr>
        <w:t xml:space="preserve"> (1,01%) porção noroeste/oeste da APA.</w:t>
      </w:r>
    </w:p>
    <w:p w:rsidR="00304A60" w:rsidRPr="001D2883" w:rsidRDefault="00304A60" w:rsidP="00304A60">
      <w:pPr>
        <w:autoSpaceDE w:val="0"/>
        <w:autoSpaceDN w:val="0"/>
        <w:adjustRightInd w:val="0"/>
        <w:ind w:firstLine="709"/>
        <w:jc w:val="both"/>
        <w:rPr>
          <w:sz w:val="24"/>
          <w:szCs w:val="24"/>
        </w:rPr>
      </w:pPr>
      <w:r>
        <w:rPr>
          <w:sz w:val="24"/>
          <w:szCs w:val="24"/>
        </w:rPr>
        <w:t xml:space="preserve">Em relação a REBIO, a ordem dos </w:t>
      </w:r>
      <w:proofErr w:type="spellStart"/>
      <w:r>
        <w:rPr>
          <w:sz w:val="24"/>
          <w:szCs w:val="24"/>
        </w:rPr>
        <w:t>Gleissolos</w:t>
      </w:r>
      <w:proofErr w:type="spellEnd"/>
      <w:r>
        <w:rPr>
          <w:sz w:val="24"/>
          <w:szCs w:val="24"/>
        </w:rPr>
        <w:t xml:space="preserve"> corresponde a 8,43% da área total. Possui quatro das cinco subordens, os dois solos mais expressivos destas, diz respeito aos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e a Associação de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a </w:t>
      </w:r>
      <w:proofErr w:type="spellStart"/>
      <w:r>
        <w:rPr>
          <w:sz w:val="24"/>
          <w:szCs w:val="24"/>
        </w:rPr>
        <w:t>Neossolos</w:t>
      </w:r>
      <w:proofErr w:type="spellEnd"/>
      <w:r>
        <w:rPr>
          <w:sz w:val="24"/>
          <w:szCs w:val="24"/>
        </w:rPr>
        <w:t xml:space="preserve"> </w:t>
      </w:r>
      <w:proofErr w:type="spellStart"/>
      <w:r>
        <w:rPr>
          <w:sz w:val="24"/>
          <w:szCs w:val="24"/>
        </w:rPr>
        <w:t>Flúvicos</w:t>
      </w:r>
      <w:proofErr w:type="spellEnd"/>
      <w:r>
        <w:rPr>
          <w:sz w:val="24"/>
          <w:szCs w:val="24"/>
        </w:rPr>
        <w:t xml:space="preserve">, com 4% e 3,2% respectivamente. Em seguida, aparecem a Associação de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a </w:t>
      </w:r>
      <w:proofErr w:type="spellStart"/>
      <w:r>
        <w:rPr>
          <w:sz w:val="24"/>
          <w:szCs w:val="24"/>
        </w:rPr>
        <w:t>Cambissolos</w:t>
      </w:r>
      <w:proofErr w:type="spellEnd"/>
      <w:r>
        <w:rPr>
          <w:sz w:val="24"/>
          <w:szCs w:val="24"/>
        </w:rPr>
        <w:t xml:space="preserve"> </w:t>
      </w:r>
      <w:proofErr w:type="spellStart"/>
      <w:r>
        <w:rPr>
          <w:sz w:val="24"/>
          <w:szCs w:val="24"/>
        </w:rPr>
        <w:t>Flúvicos</w:t>
      </w:r>
      <w:proofErr w:type="spellEnd"/>
      <w:r>
        <w:rPr>
          <w:sz w:val="24"/>
          <w:szCs w:val="24"/>
        </w:rPr>
        <w:t xml:space="preserve">, com 3 Km², e os </w:t>
      </w:r>
      <w:proofErr w:type="spellStart"/>
      <w:r>
        <w:rPr>
          <w:sz w:val="24"/>
          <w:szCs w:val="24"/>
        </w:rPr>
        <w:t>Gleissolos</w:t>
      </w:r>
      <w:proofErr w:type="spellEnd"/>
      <w:r>
        <w:rPr>
          <w:sz w:val="24"/>
          <w:szCs w:val="24"/>
        </w:rPr>
        <w:t xml:space="preserve"> </w:t>
      </w:r>
      <w:proofErr w:type="spellStart"/>
      <w:r>
        <w:rPr>
          <w:sz w:val="24"/>
          <w:szCs w:val="24"/>
        </w:rPr>
        <w:t>Tiomórficos</w:t>
      </w:r>
      <w:proofErr w:type="spellEnd"/>
      <w:r>
        <w:rPr>
          <w:sz w:val="24"/>
          <w:szCs w:val="24"/>
        </w:rPr>
        <w:t xml:space="preserve">, com 1Km², ou 0,3% do total da reserva. Já em relação a Estação </w:t>
      </w:r>
      <w:r>
        <w:rPr>
          <w:sz w:val="24"/>
          <w:szCs w:val="24"/>
        </w:rPr>
        <w:lastRenderedPageBreak/>
        <w:t xml:space="preserve">Ecológica de Guaraqueçaba, este solo inverte de valores. A ordem dos </w:t>
      </w:r>
      <w:proofErr w:type="spellStart"/>
      <w:r>
        <w:rPr>
          <w:sz w:val="24"/>
          <w:szCs w:val="24"/>
        </w:rPr>
        <w:t>Gleissolos</w:t>
      </w:r>
      <w:proofErr w:type="spellEnd"/>
      <w:r>
        <w:rPr>
          <w:sz w:val="24"/>
          <w:szCs w:val="24"/>
        </w:rPr>
        <w:t xml:space="preserve"> é o solo mais expressivo da UC, correspondendo a 34,9Km², ou a 86,6% da área do total. A ESEC, abrange apenas duas das cinco subordens, os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(0,18%) e a Associação de </w:t>
      </w:r>
      <w:proofErr w:type="spellStart"/>
      <w:r>
        <w:rPr>
          <w:sz w:val="24"/>
          <w:szCs w:val="24"/>
        </w:rPr>
        <w:t>Gleissolos</w:t>
      </w:r>
      <w:proofErr w:type="spellEnd"/>
      <w:r>
        <w:rPr>
          <w:sz w:val="24"/>
          <w:szCs w:val="24"/>
        </w:rPr>
        <w:t xml:space="preserve"> </w:t>
      </w:r>
      <w:proofErr w:type="spellStart"/>
      <w:r>
        <w:rPr>
          <w:sz w:val="24"/>
          <w:szCs w:val="24"/>
        </w:rPr>
        <w:t>Háplicos</w:t>
      </w:r>
      <w:proofErr w:type="spellEnd"/>
      <w:r>
        <w:rPr>
          <w:sz w:val="24"/>
          <w:szCs w:val="24"/>
        </w:rPr>
        <w:t xml:space="preserve"> com </w:t>
      </w:r>
      <w:proofErr w:type="spellStart"/>
      <w:r>
        <w:rPr>
          <w:sz w:val="24"/>
          <w:szCs w:val="24"/>
        </w:rPr>
        <w:t>Neossolos</w:t>
      </w:r>
      <w:proofErr w:type="spellEnd"/>
      <w:r>
        <w:rPr>
          <w:sz w:val="24"/>
          <w:szCs w:val="24"/>
        </w:rPr>
        <w:t xml:space="preserve"> </w:t>
      </w:r>
      <w:proofErr w:type="spellStart"/>
      <w:r>
        <w:rPr>
          <w:sz w:val="24"/>
          <w:szCs w:val="24"/>
        </w:rPr>
        <w:t>Flúvicos</w:t>
      </w:r>
      <w:proofErr w:type="spellEnd"/>
      <w:r>
        <w:rPr>
          <w:sz w:val="24"/>
          <w:szCs w:val="24"/>
        </w:rPr>
        <w:t>.</w:t>
      </w:r>
    </w:p>
    <w:p w:rsidR="00304A60" w:rsidRPr="001D2883" w:rsidRDefault="00304A60" w:rsidP="00304A60">
      <w:pPr>
        <w:autoSpaceDE w:val="0"/>
        <w:autoSpaceDN w:val="0"/>
        <w:adjustRightInd w:val="0"/>
        <w:ind w:firstLine="709"/>
        <w:jc w:val="both"/>
        <w:rPr>
          <w:sz w:val="24"/>
          <w:szCs w:val="24"/>
        </w:rPr>
      </w:pPr>
      <w:r w:rsidRPr="001D2883">
        <w:rPr>
          <w:sz w:val="24"/>
          <w:szCs w:val="24"/>
        </w:rPr>
        <w:t>A sua principal limitação é a presença do lençol freático elevado, com riscos de inundação, necessitando de drenagem para seu uso</w:t>
      </w:r>
      <w:r>
        <w:rPr>
          <w:sz w:val="24"/>
          <w:szCs w:val="24"/>
        </w:rPr>
        <w:t>.</w:t>
      </w:r>
      <w:r w:rsidRPr="001D2883">
        <w:rPr>
          <w:sz w:val="24"/>
          <w:szCs w:val="24"/>
        </w:rPr>
        <w:t xml:space="preserve"> </w:t>
      </w:r>
      <w:r>
        <w:rPr>
          <w:sz w:val="24"/>
          <w:szCs w:val="24"/>
        </w:rPr>
        <w:t>E</w:t>
      </w:r>
      <w:r w:rsidRPr="001D2883">
        <w:rPr>
          <w:sz w:val="24"/>
          <w:szCs w:val="24"/>
        </w:rPr>
        <w:t xml:space="preserve">m razão disso não são indicados para o uso agrícola, principalmente, em </w:t>
      </w:r>
      <w:r>
        <w:rPr>
          <w:sz w:val="24"/>
          <w:szCs w:val="24"/>
        </w:rPr>
        <w:t>função</w:t>
      </w:r>
      <w:r w:rsidRPr="001D2883">
        <w:rPr>
          <w:sz w:val="24"/>
          <w:szCs w:val="24"/>
        </w:rPr>
        <w:t xml:space="preserve"> </w:t>
      </w:r>
      <w:r>
        <w:rPr>
          <w:sz w:val="24"/>
          <w:szCs w:val="24"/>
        </w:rPr>
        <w:t>da</w:t>
      </w:r>
      <w:r w:rsidRPr="001D2883">
        <w:rPr>
          <w:sz w:val="24"/>
          <w:szCs w:val="24"/>
        </w:rPr>
        <w:t xml:space="preserve"> deficiência de oxigênio </w:t>
      </w:r>
      <w:r>
        <w:rPr>
          <w:sz w:val="24"/>
          <w:szCs w:val="24"/>
        </w:rPr>
        <w:t>causada</w:t>
      </w:r>
      <w:r w:rsidRPr="001D2883">
        <w:rPr>
          <w:sz w:val="24"/>
          <w:szCs w:val="24"/>
        </w:rPr>
        <w:t xml:space="preserve"> pelo excesso de água. Logo, o manejo ideal para as áreas de solo </w:t>
      </w:r>
      <w:proofErr w:type="spellStart"/>
      <w:r>
        <w:rPr>
          <w:sz w:val="24"/>
          <w:szCs w:val="24"/>
        </w:rPr>
        <w:t>g</w:t>
      </w:r>
      <w:r w:rsidRPr="001D2883">
        <w:rPr>
          <w:sz w:val="24"/>
          <w:szCs w:val="24"/>
        </w:rPr>
        <w:t>lei</w:t>
      </w:r>
      <w:proofErr w:type="spellEnd"/>
      <w:r w:rsidRPr="001D2883">
        <w:rPr>
          <w:sz w:val="24"/>
          <w:szCs w:val="24"/>
        </w:rPr>
        <w:t xml:space="preserve"> seria manter esses ambientes, preferencialmente, como área de preservação, visto o alto risco de contaminação do lençol freático. (CNPTIA/EMBRAPA, 2015)</w:t>
      </w:r>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A ordem dos </w:t>
      </w:r>
      <w:proofErr w:type="spellStart"/>
      <w:r w:rsidRPr="001D2883">
        <w:rPr>
          <w:sz w:val="24"/>
          <w:szCs w:val="24"/>
        </w:rPr>
        <w:t>Argissolos</w:t>
      </w:r>
      <w:proofErr w:type="spellEnd"/>
      <w:r>
        <w:rPr>
          <w:sz w:val="24"/>
          <w:szCs w:val="24"/>
        </w:rPr>
        <w:t xml:space="preserve"> (9,58</w:t>
      </w:r>
      <w:r w:rsidRPr="001D2883">
        <w:rPr>
          <w:sz w:val="24"/>
          <w:szCs w:val="24"/>
        </w:rPr>
        <w:t>%) é representad</w:t>
      </w:r>
      <w:r>
        <w:rPr>
          <w:sz w:val="24"/>
          <w:szCs w:val="24"/>
        </w:rPr>
        <w:t>a por duas subordens diferentes.</w:t>
      </w:r>
      <w:r w:rsidRPr="001D2883">
        <w:rPr>
          <w:sz w:val="24"/>
          <w:szCs w:val="24"/>
        </w:rPr>
        <w:t xml:space="preserve"> </w:t>
      </w:r>
      <w:r>
        <w:rPr>
          <w:sz w:val="24"/>
          <w:szCs w:val="24"/>
        </w:rPr>
        <w:t>O</w:t>
      </w:r>
      <w:r w:rsidRPr="001D2883">
        <w:rPr>
          <w:sz w:val="24"/>
          <w:szCs w:val="24"/>
        </w:rPr>
        <w:t xml:space="preserve">s </w:t>
      </w:r>
      <w:proofErr w:type="spellStart"/>
      <w:r w:rsidRPr="001D2883">
        <w:rPr>
          <w:sz w:val="24"/>
          <w:szCs w:val="24"/>
        </w:rPr>
        <w:t>Argissolos</w:t>
      </w:r>
      <w:proofErr w:type="spellEnd"/>
      <w:r w:rsidRPr="001D2883">
        <w:rPr>
          <w:sz w:val="24"/>
          <w:szCs w:val="24"/>
        </w:rPr>
        <w:t xml:space="preserve"> Vermelho-Amarelos (1,4%)</w:t>
      </w:r>
      <w:r>
        <w:rPr>
          <w:sz w:val="24"/>
          <w:szCs w:val="24"/>
        </w:rPr>
        <w:t xml:space="preserve">, que se </w:t>
      </w:r>
      <w:r w:rsidRPr="001D2883">
        <w:rPr>
          <w:sz w:val="24"/>
          <w:szCs w:val="24"/>
        </w:rPr>
        <w:t>encontra em várias zonas da planície litorânea. E</w:t>
      </w:r>
      <w:r>
        <w:rPr>
          <w:sz w:val="24"/>
          <w:szCs w:val="24"/>
        </w:rPr>
        <w:t>nquanto que</w:t>
      </w:r>
      <w:r w:rsidRPr="001D2883">
        <w:rPr>
          <w:sz w:val="24"/>
          <w:szCs w:val="24"/>
        </w:rPr>
        <w:t xml:space="preserve"> </w:t>
      </w:r>
      <w:r>
        <w:rPr>
          <w:sz w:val="24"/>
          <w:szCs w:val="24"/>
        </w:rPr>
        <w:t xml:space="preserve">a Associação de </w:t>
      </w:r>
      <w:proofErr w:type="spellStart"/>
      <w:r>
        <w:rPr>
          <w:sz w:val="24"/>
          <w:szCs w:val="24"/>
        </w:rPr>
        <w:t>Argissolos</w:t>
      </w:r>
      <w:proofErr w:type="spellEnd"/>
      <w:r>
        <w:rPr>
          <w:sz w:val="24"/>
          <w:szCs w:val="24"/>
        </w:rPr>
        <w:t xml:space="preserve"> Vermelho-amarelos com</w:t>
      </w:r>
      <w:r w:rsidRPr="001D2883">
        <w:rPr>
          <w:sz w:val="24"/>
          <w:szCs w:val="24"/>
        </w:rPr>
        <w:t xml:space="preserve"> </w:t>
      </w:r>
      <w:proofErr w:type="spellStart"/>
      <w:r w:rsidRPr="001D2883">
        <w:rPr>
          <w:sz w:val="24"/>
          <w:szCs w:val="24"/>
        </w:rPr>
        <w:t>Gleissolos</w:t>
      </w:r>
      <w:proofErr w:type="spellEnd"/>
      <w:r w:rsidRPr="001D2883">
        <w:rPr>
          <w:sz w:val="24"/>
          <w:szCs w:val="24"/>
        </w:rPr>
        <w:t xml:space="preserve"> Melânicos (8,15%) </w:t>
      </w:r>
      <w:r>
        <w:rPr>
          <w:sz w:val="24"/>
          <w:szCs w:val="24"/>
        </w:rPr>
        <w:t>localizam-se</w:t>
      </w:r>
      <w:r w:rsidRPr="001D2883">
        <w:rPr>
          <w:sz w:val="24"/>
          <w:szCs w:val="24"/>
        </w:rPr>
        <w:t xml:space="preserve"> nas zonas intermediárias entre as serras e morros e a planície litorânea, ou seja, nas planícies fluviais dos principais rios da APA.</w:t>
      </w:r>
      <w:r>
        <w:rPr>
          <w:sz w:val="24"/>
          <w:szCs w:val="24"/>
        </w:rPr>
        <w:t xml:space="preserve"> Em relação a REBIO Bom Jesus, a ondem dos </w:t>
      </w:r>
      <w:proofErr w:type="spellStart"/>
      <w:r>
        <w:rPr>
          <w:sz w:val="24"/>
          <w:szCs w:val="24"/>
        </w:rPr>
        <w:t>Argissolos</w:t>
      </w:r>
      <w:proofErr w:type="spellEnd"/>
      <w:r>
        <w:rPr>
          <w:sz w:val="24"/>
          <w:szCs w:val="24"/>
        </w:rPr>
        <w:t xml:space="preserve"> correspondem a segunda área de maior proporção da reserva, com um total de 18,3%. Os </w:t>
      </w:r>
      <w:proofErr w:type="spellStart"/>
      <w:r>
        <w:rPr>
          <w:sz w:val="24"/>
          <w:szCs w:val="24"/>
        </w:rPr>
        <w:t>Argissolos</w:t>
      </w:r>
      <w:proofErr w:type="spellEnd"/>
      <w:r>
        <w:rPr>
          <w:sz w:val="24"/>
          <w:szCs w:val="24"/>
        </w:rPr>
        <w:t xml:space="preserve"> Vermelho-amarelos correspondem a 1,6% do total e a Associação de </w:t>
      </w:r>
      <w:proofErr w:type="spellStart"/>
      <w:r>
        <w:rPr>
          <w:sz w:val="24"/>
          <w:szCs w:val="24"/>
        </w:rPr>
        <w:t>Argissolos</w:t>
      </w:r>
      <w:proofErr w:type="spellEnd"/>
      <w:r>
        <w:rPr>
          <w:sz w:val="24"/>
          <w:szCs w:val="24"/>
        </w:rPr>
        <w:t xml:space="preserve"> Vermelho-amarelos a </w:t>
      </w:r>
      <w:proofErr w:type="spellStart"/>
      <w:r>
        <w:rPr>
          <w:sz w:val="24"/>
          <w:szCs w:val="24"/>
        </w:rPr>
        <w:t>Gleissolos</w:t>
      </w:r>
      <w:proofErr w:type="spellEnd"/>
      <w:r>
        <w:rPr>
          <w:sz w:val="24"/>
          <w:szCs w:val="24"/>
        </w:rPr>
        <w:t xml:space="preserve"> Melânicos com 16,7%, ou a 57 Km². Já na ESEC, apenas abrange esta associação, no qual aparece com pouca expressividade, apenas 0,003% do total da área.</w:t>
      </w:r>
    </w:p>
    <w:p w:rsidR="00304A60" w:rsidRDefault="00304A60" w:rsidP="00304A60">
      <w:pPr>
        <w:autoSpaceDE w:val="0"/>
        <w:autoSpaceDN w:val="0"/>
        <w:adjustRightInd w:val="0"/>
        <w:ind w:firstLine="709"/>
        <w:jc w:val="both"/>
        <w:rPr>
          <w:sz w:val="24"/>
          <w:szCs w:val="24"/>
        </w:rPr>
      </w:pPr>
      <w:r w:rsidRPr="001D2883">
        <w:rPr>
          <w:sz w:val="24"/>
          <w:szCs w:val="24"/>
        </w:rPr>
        <w:t xml:space="preserve">O principal problema relacionado aos </w:t>
      </w:r>
      <w:proofErr w:type="spellStart"/>
      <w:r w:rsidRPr="001D2883">
        <w:rPr>
          <w:sz w:val="24"/>
          <w:szCs w:val="24"/>
        </w:rPr>
        <w:t>Argissolos</w:t>
      </w:r>
      <w:proofErr w:type="spellEnd"/>
      <w:r w:rsidRPr="001D2883">
        <w:rPr>
          <w:sz w:val="24"/>
          <w:szCs w:val="24"/>
        </w:rPr>
        <w:t xml:space="preserve"> </w:t>
      </w:r>
      <w:r>
        <w:rPr>
          <w:sz w:val="24"/>
          <w:szCs w:val="24"/>
        </w:rPr>
        <w:t>está associado à ocorrência de processos erosivos, que</w:t>
      </w:r>
      <w:r w:rsidRPr="001D2883">
        <w:rPr>
          <w:sz w:val="24"/>
          <w:szCs w:val="24"/>
        </w:rPr>
        <w:t xml:space="preserve"> acontecem principalmente </w:t>
      </w:r>
      <w:r>
        <w:rPr>
          <w:sz w:val="24"/>
          <w:szCs w:val="24"/>
        </w:rPr>
        <w:t xml:space="preserve">em solos com </w:t>
      </w:r>
      <w:r w:rsidRPr="001D2883">
        <w:rPr>
          <w:sz w:val="24"/>
          <w:szCs w:val="24"/>
        </w:rPr>
        <w:t>grande diferença de textura entre os horizontes A e B, sendo tanto maior o problema quanto maior for à declividade do terreno (CNPTIA/EMBRAPA, 2015).</w:t>
      </w:r>
    </w:p>
    <w:p w:rsidR="00304A60" w:rsidRPr="001D2883" w:rsidRDefault="00304A60" w:rsidP="00304A60">
      <w:pPr>
        <w:autoSpaceDE w:val="0"/>
        <w:autoSpaceDN w:val="0"/>
        <w:adjustRightInd w:val="0"/>
        <w:ind w:firstLine="709"/>
        <w:jc w:val="both"/>
        <w:rPr>
          <w:sz w:val="24"/>
          <w:szCs w:val="24"/>
        </w:rPr>
      </w:pPr>
      <w:r w:rsidRPr="001D2883">
        <w:rPr>
          <w:sz w:val="24"/>
          <w:szCs w:val="24"/>
        </w:rPr>
        <w:t xml:space="preserve">Os solos podem ser pensados sob a ótica de suas potencialidades e fragilidades, a exemplo do seu uso, através de aptidões agrícolas </w:t>
      </w:r>
      <w:proofErr w:type="gramStart"/>
      <w:r w:rsidRPr="001D2883">
        <w:rPr>
          <w:sz w:val="24"/>
          <w:szCs w:val="24"/>
        </w:rPr>
        <w:t>e também</w:t>
      </w:r>
      <w:proofErr w:type="gramEnd"/>
      <w:r w:rsidRPr="001D2883">
        <w:rPr>
          <w:sz w:val="24"/>
          <w:szCs w:val="24"/>
        </w:rPr>
        <w:t xml:space="preserve"> pelos eventos extremos como as corridas de lama (</w:t>
      </w:r>
      <w:r>
        <w:rPr>
          <w:sz w:val="24"/>
          <w:szCs w:val="24"/>
        </w:rPr>
        <w:t>como exemplo tem-se o evento</w:t>
      </w:r>
      <w:r w:rsidRPr="001D2883">
        <w:rPr>
          <w:sz w:val="24"/>
          <w:szCs w:val="24"/>
        </w:rPr>
        <w:t xml:space="preserve"> </w:t>
      </w:r>
      <w:r>
        <w:rPr>
          <w:sz w:val="24"/>
          <w:szCs w:val="24"/>
        </w:rPr>
        <w:t>registrado</w:t>
      </w:r>
      <w:r w:rsidRPr="001D2883">
        <w:rPr>
          <w:sz w:val="24"/>
          <w:szCs w:val="24"/>
        </w:rPr>
        <w:t xml:space="preserve"> em </w:t>
      </w:r>
      <w:r>
        <w:rPr>
          <w:sz w:val="24"/>
          <w:szCs w:val="24"/>
        </w:rPr>
        <w:t xml:space="preserve">Morretes e </w:t>
      </w:r>
      <w:r w:rsidRPr="001D2883">
        <w:rPr>
          <w:sz w:val="24"/>
          <w:szCs w:val="24"/>
        </w:rPr>
        <w:t>Antonina</w:t>
      </w:r>
      <w:r>
        <w:rPr>
          <w:sz w:val="24"/>
          <w:szCs w:val="24"/>
        </w:rPr>
        <w:t xml:space="preserve"> no mês de</w:t>
      </w:r>
      <w:r w:rsidRPr="001D2883">
        <w:rPr>
          <w:sz w:val="24"/>
          <w:szCs w:val="24"/>
        </w:rPr>
        <w:t xml:space="preserve"> março de 2011). Dessa forma, </w:t>
      </w:r>
      <w:r>
        <w:rPr>
          <w:sz w:val="24"/>
          <w:szCs w:val="24"/>
        </w:rPr>
        <w:t xml:space="preserve">a </w:t>
      </w:r>
      <w:r w:rsidRPr="001D2883">
        <w:rPr>
          <w:sz w:val="24"/>
          <w:szCs w:val="24"/>
        </w:rPr>
        <w:t>compreen</w:t>
      </w:r>
      <w:r>
        <w:rPr>
          <w:sz w:val="24"/>
          <w:szCs w:val="24"/>
        </w:rPr>
        <w:t>são</w:t>
      </w:r>
      <w:r w:rsidRPr="001D2883">
        <w:rPr>
          <w:sz w:val="24"/>
          <w:szCs w:val="24"/>
        </w:rPr>
        <w:t xml:space="preserve"> essa dualidade dos solos nos diferentes ambientes da APA, propícios a erosão, inundações, contaminação freática, se faz necessário </w:t>
      </w:r>
      <w:r>
        <w:rPr>
          <w:sz w:val="24"/>
          <w:szCs w:val="24"/>
        </w:rPr>
        <w:t>para se</w:t>
      </w:r>
      <w:r w:rsidRPr="001D2883">
        <w:rPr>
          <w:sz w:val="24"/>
          <w:szCs w:val="24"/>
        </w:rPr>
        <w:t xml:space="preserve"> pensar a gestão</w:t>
      </w:r>
      <w:r>
        <w:rPr>
          <w:sz w:val="24"/>
          <w:szCs w:val="24"/>
        </w:rPr>
        <w:t xml:space="preserve"> do território</w:t>
      </w:r>
      <w:r w:rsidRPr="001D2883">
        <w:rPr>
          <w:sz w:val="24"/>
          <w:szCs w:val="24"/>
        </w:rPr>
        <w:t>.</w:t>
      </w:r>
      <w:r>
        <w:rPr>
          <w:sz w:val="24"/>
          <w:szCs w:val="24"/>
        </w:rPr>
        <w:t xml:space="preserve"> </w:t>
      </w:r>
    </w:p>
    <w:p w:rsidR="00304A60" w:rsidRPr="00A22D8F" w:rsidRDefault="00304A60" w:rsidP="00304A60">
      <w:pPr>
        <w:pStyle w:val="Ttulo3"/>
        <w:spacing w:before="480" w:after="480"/>
        <w:ind w:left="0" w:firstLine="0"/>
        <w:rPr>
          <w:rFonts w:cs="Arial"/>
          <w:b w:val="0"/>
          <w:sz w:val="24"/>
          <w:szCs w:val="24"/>
        </w:rPr>
      </w:pPr>
      <w:bookmarkStart w:id="87" w:name="_Toc464659394"/>
      <w:bookmarkStart w:id="88" w:name="_Toc472618892"/>
      <w:r>
        <w:rPr>
          <w:rFonts w:cs="Arial"/>
          <w:b w:val="0"/>
          <w:sz w:val="24"/>
          <w:szCs w:val="24"/>
        </w:rPr>
        <w:lastRenderedPageBreak/>
        <w:t xml:space="preserve">Compartimentação da paisagem conforme níveis de </w:t>
      </w:r>
      <w:proofErr w:type="spellStart"/>
      <w:r>
        <w:rPr>
          <w:rFonts w:cs="Arial"/>
          <w:b w:val="0"/>
          <w:sz w:val="24"/>
          <w:szCs w:val="24"/>
        </w:rPr>
        <w:t>hidromorfia</w:t>
      </w:r>
      <w:bookmarkEnd w:id="87"/>
      <w:bookmarkEnd w:id="88"/>
      <w:proofErr w:type="spellEnd"/>
    </w:p>
    <w:p w:rsidR="00304A60" w:rsidRPr="001D2883" w:rsidRDefault="00304A60" w:rsidP="00304A60">
      <w:pPr>
        <w:autoSpaceDE w:val="0"/>
        <w:autoSpaceDN w:val="0"/>
        <w:adjustRightInd w:val="0"/>
        <w:ind w:firstLine="709"/>
        <w:jc w:val="both"/>
        <w:rPr>
          <w:sz w:val="24"/>
          <w:szCs w:val="24"/>
          <w:lang w:eastAsia="en-US"/>
        </w:rPr>
      </w:pPr>
      <w:r w:rsidRPr="001D2883">
        <w:rPr>
          <w:sz w:val="24"/>
          <w:szCs w:val="24"/>
          <w:lang w:eastAsia="en-US"/>
        </w:rPr>
        <w:t xml:space="preserve">Entende-se por ambientes </w:t>
      </w:r>
      <w:proofErr w:type="spellStart"/>
      <w:r w:rsidRPr="001D2883">
        <w:rPr>
          <w:sz w:val="24"/>
          <w:szCs w:val="24"/>
          <w:lang w:eastAsia="en-US"/>
        </w:rPr>
        <w:t>hidromórficos</w:t>
      </w:r>
      <w:proofErr w:type="spellEnd"/>
      <w:r w:rsidRPr="001D2883">
        <w:rPr>
          <w:sz w:val="24"/>
          <w:szCs w:val="24"/>
          <w:lang w:eastAsia="en-US"/>
        </w:rPr>
        <w:t xml:space="preserve"> áreas onde </w:t>
      </w:r>
      <w:r w:rsidRPr="001D2883">
        <w:rPr>
          <w:sz w:val="24"/>
          <w:szCs w:val="24"/>
        </w:rPr>
        <w:t xml:space="preserve">o relevo plano e abaciado possibilita que os solos permaneçam saturados com água por períodos prolongados, facilitando a remoção do oxigênio do solo pelas plantas e pelos micróbios (MIKOSIK, 2015, p. 22). Segundo a Lei Florestal Brasileira </w:t>
      </w:r>
      <w:r>
        <w:rPr>
          <w:sz w:val="24"/>
          <w:szCs w:val="24"/>
        </w:rPr>
        <w:t>(n</w:t>
      </w:r>
      <w:r w:rsidRPr="00C11C8F">
        <w:rPr>
          <w:sz w:val="24"/>
          <w:szCs w:val="24"/>
          <w:vertAlign w:val="superscript"/>
        </w:rPr>
        <w:t>o</w:t>
      </w:r>
      <w:r>
        <w:rPr>
          <w:sz w:val="24"/>
          <w:szCs w:val="24"/>
        </w:rPr>
        <w:t xml:space="preserve"> 12.651/2012) </w:t>
      </w:r>
      <w:r w:rsidRPr="001D2883">
        <w:rPr>
          <w:sz w:val="24"/>
          <w:szCs w:val="24"/>
        </w:rPr>
        <w:t xml:space="preserve">as áreas úmidas correspondem às superfícies cobertas periodicamente por água, com a presença original de florestas ou </w:t>
      </w:r>
      <w:r>
        <w:rPr>
          <w:sz w:val="24"/>
          <w:szCs w:val="24"/>
        </w:rPr>
        <w:t xml:space="preserve">de </w:t>
      </w:r>
      <w:r w:rsidRPr="001D2883">
        <w:rPr>
          <w:sz w:val="24"/>
          <w:szCs w:val="24"/>
        </w:rPr>
        <w:t>vegetação adaptada à inundação (BRASIL, 2012).</w:t>
      </w:r>
    </w:p>
    <w:p w:rsidR="00304A60" w:rsidRDefault="00304A60" w:rsidP="00304A60">
      <w:pPr>
        <w:autoSpaceDE w:val="0"/>
        <w:autoSpaceDN w:val="0"/>
        <w:adjustRightInd w:val="0"/>
        <w:ind w:firstLine="709"/>
        <w:jc w:val="both"/>
        <w:rPr>
          <w:sz w:val="24"/>
          <w:szCs w:val="24"/>
          <w:lang w:eastAsia="en-US"/>
        </w:rPr>
      </w:pPr>
      <w:r w:rsidRPr="001D2883">
        <w:rPr>
          <w:sz w:val="24"/>
          <w:szCs w:val="24"/>
          <w:lang w:eastAsia="en-US"/>
        </w:rPr>
        <w:t xml:space="preserve">Segundo a resolução conjunta </w:t>
      </w:r>
      <w:r w:rsidRPr="001D2883">
        <w:rPr>
          <w:bCs/>
          <w:sz w:val="24"/>
          <w:szCs w:val="24"/>
          <w:lang w:eastAsia="en-US"/>
        </w:rPr>
        <w:t>IBAMA/SEMA/IAP nº 005</w:t>
      </w:r>
      <w:r>
        <w:rPr>
          <w:sz w:val="24"/>
          <w:szCs w:val="24"/>
          <w:lang w:eastAsia="en-US"/>
        </w:rPr>
        <w:t>:</w:t>
      </w:r>
    </w:p>
    <w:p w:rsidR="00304A60" w:rsidRPr="001D2883" w:rsidRDefault="00304A60" w:rsidP="00304A60">
      <w:pPr>
        <w:autoSpaceDE w:val="0"/>
        <w:autoSpaceDN w:val="0"/>
        <w:adjustRightInd w:val="0"/>
        <w:ind w:firstLine="709"/>
        <w:jc w:val="both"/>
        <w:rPr>
          <w:sz w:val="24"/>
          <w:szCs w:val="24"/>
          <w:lang w:eastAsia="en-US"/>
        </w:rPr>
      </w:pPr>
    </w:p>
    <w:p w:rsidR="00304A60" w:rsidRPr="00A22D8F" w:rsidRDefault="00304A60" w:rsidP="00304A60">
      <w:pPr>
        <w:autoSpaceDE w:val="0"/>
        <w:autoSpaceDN w:val="0"/>
        <w:adjustRightInd w:val="0"/>
        <w:spacing w:line="240" w:lineRule="auto"/>
        <w:ind w:left="2268"/>
        <w:jc w:val="both"/>
      </w:pPr>
      <w:r w:rsidRPr="00A22D8F">
        <w:rPr>
          <w:lang w:eastAsia="en-US"/>
        </w:rPr>
        <w:t xml:space="preserve">As áreas úmidas são ecossistemas frágeis, de alta complexidade ecológica, importantes para o processo de estabilidade ambiental e manutenção da biodiversidade, que, por estarem em relevos planos ou abaciados, se encontram frequentemente com elevados níveis de saturação hídrica, situação essa que determina uma elevada capacidade de fixação de carbono que, por sua vez, resulta numa alta capacidade de retenção de água e de íons no solo, aumentando a capacidade de filtragem das águas e de regularização da vazão dos rios. </w:t>
      </w:r>
      <w:r w:rsidRPr="00A22D8F">
        <w:t>(PARANÁ, 2008)</w:t>
      </w:r>
    </w:p>
    <w:p w:rsidR="00304A60" w:rsidRPr="001D2883" w:rsidRDefault="00304A60" w:rsidP="00304A60">
      <w:pPr>
        <w:autoSpaceDE w:val="0"/>
        <w:autoSpaceDN w:val="0"/>
        <w:adjustRightInd w:val="0"/>
        <w:ind w:left="2268" w:firstLine="709"/>
        <w:jc w:val="both"/>
        <w:rPr>
          <w:sz w:val="24"/>
          <w:szCs w:val="24"/>
          <w:lang w:eastAsia="en-US"/>
        </w:rPr>
      </w:pPr>
    </w:p>
    <w:p w:rsidR="00304A60" w:rsidRPr="007A3231" w:rsidRDefault="00304A60" w:rsidP="00304A60">
      <w:pPr>
        <w:ind w:firstLine="709"/>
        <w:jc w:val="both"/>
        <w:rPr>
          <w:sz w:val="24"/>
          <w:szCs w:val="24"/>
        </w:rPr>
      </w:pPr>
      <w:r w:rsidRPr="001D2883">
        <w:rPr>
          <w:sz w:val="24"/>
          <w:szCs w:val="24"/>
        </w:rPr>
        <w:t xml:space="preserve">Para o mapeamento dos ambientes </w:t>
      </w:r>
      <w:proofErr w:type="spellStart"/>
      <w:r w:rsidRPr="001D2883">
        <w:rPr>
          <w:sz w:val="24"/>
          <w:szCs w:val="24"/>
        </w:rPr>
        <w:t>hidromórficos</w:t>
      </w:r>
      <w:proofErr w:type="spellEnd"/>
      <w:r w:rsidRPr="001D2883">
        <w:rPr>
          <w:sz w:val="24"/>
          <w:szCs w:val="24"/>
        </w:rPr>
        <w:t xml:space="preserve"> foi utilizado o atributo topográfico Índice de Umidade (w)</w:t>
      </w:r>
      <w:r>
        <w:rPr>
          <w:sz w:val="24"/>
          <w:szCs w:val="24"/>
        </w:rPr>
        <w:t>. Este parâmetro</w:t>
      </w:r>
      <w:r w:rsidRPr="001D2883">
        <w:rPr>
          <w:sz w:val="24"/>
          <w:szCs w:val="24"/>
        </w:rPr>
        <w:t xml:space="preserve"> refere-se à distribuição espacial das zonas saturadas por água, ou seja, quanto maior for o valor maior será a tendência do local </w:t>
      </w:r>
      <w:r>
        <w:rPr>
          <w:sz w:val="24"/>
          <w:szCs w:val="24"/>
        </w:rPr>
        <w:t>à</w:t>
      </w:r>
      <w:r w:rsidRPr="001D2883">
        <w:rPr>
          <w:sz w:val="24"/>
          <w:szCs w:val="24"/>
        </w:rPr>
        <w:t xml:space="preserve"> saturação hídrica.</w:t>
      </w:r>
      <w:r>
        <w:rPr>
          <w:sz w:val="24"/>
          <w:szCs w:val="24"/>
        </w:rPr>
        <w:t xml:space="preserve"> </w:t>
      </w:r>
      <w:r w:rsidRPr="001D2883">
        <w:rPr>
          <w:sz w:val="24"/>
          <w:szCs w:val="24"/>
        </w:rPr>
        <w:t xml:space="preserve">Os valores de índice topográfico de umidade variaram de 1 a 26. A partir da análise do índice gerado, foram </w:t>
      </w:r>
      <w:proofErr w:type="spellStart"/>
      <w:r w:rsidRPr="001D2883">
        <w:rPr>
          <w:sz w:val="24"/>
          <w:szCs w:val="24"/>
        </w:rPr>
        <w:t>discretizadas</w:t>
      </w:r>
      <w:proofErr w:type="spellEnd"/>
      <w:r w:rsidRPr="001D2883">
        <w:rPr>
          <w:sz w:val="24"/>
          <w:szCs w:val="24"/>
        </w:rPr>
        <w:t xml:space="preserve"> três classes, conforme</w:t>
      </w:r>
      <w:r>
        <w:rPr>
          <w:sz w:val="24"/>
          <w:szCs w:val="24"/>
        </w:rPr>
        <w:t xml:space="preserve"> ambientes identificados em trabalho de campo </w:t>
      </w:r>
      <w:r w:rsidRPr="007A3231">
        <w:rPr>
          <w:sz w:val="24"/>
          <w:szCs w:val="24"/>
        </w:rPr>
        <w:t xml:space="preserve">e ilustrados na </w:t>
      </w:r>
      <w:r w:rsidRPr="004178B9">
        <w:rPr>
          <w:sz w:val="24"/>
          <w:szCs w:val="24"/>
          <w:highlight w:val="yellow"/>
        </w:rPr>
        <w:fldChar w:fldCharType="begin"/>
      </w:r>
      <w:r w:rsidRPr="004178B9">
        <w:rPr>
          <w:sz w:val="24"/>
          <w:szCs w:val="24"/>
          <w:highlight w:val="yellow"/>
        </w:rPr>
        <w:instrText xml:space="preserve"> REF _Ref458296738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Figura </w:t>
      </w:r>
      <w:r w:rsidR="004178B9" w:rsidRPr="004178B9">
        <w:rPr>
          <w:noProof/>
          <w:sz w:val="24"/>
          <w:szCs w:val="24"/>
          <w:highlight w:val="yellow"/>
        </w:rPr>
        <w:t>8</w:t>
      </w:r>
      <w:r w:rsidRPr="004178B9">
        <w:rPr>
          <w:sz w:val="24"/>
          <w:szCs w:val="24"/>
          <w:highlight w:val="yellow"/>
        </w:rPr>
        <w:fldChar w:fldCharType="end"/>
      </w:r>
      <w:r w:rsidRPr="007A3231">
        <w:rPr>
          <w:sz w:val="24"/>
          <w:szCs w:val="24"/>
        </w:rPr>
        <w:t xml:space="preserve">. </w:t>
      </w:r>
    </w:p>
    <w:p w:rsidR="00304A60" w:rsidRPr="00A22D8F" w:rsidRDefault="00304A60" w:rsidP="00304A60">
      <w:pPr>
        <w:autoSpaceDE w:val="0"/>
        <w:autoSpaceDN w:val="0"/>
        <w:adjustRightInd w:val="0"/>
        <w:ind w:firstLine="709"/>
        <w:jc w:val="both"/>
        <w:rPr>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7"/>
        <w:gridCol w:w="4500"/>
      </w:tblGrid>
      <w:tr w:rsidR="00304A60" w:rsidRPr="000E1A07" w:rsidTr="002356AD">
        <w:trPr>
          <w:trHeight w:val="4096"/>
          <w:jc w:val="center"/>
        </w:trPr>
        <w:tc>
          <w:tcPr>
            <w:tcW w:w="2577" w:type="pct"/>
          </w:tcPr>
          <w:p w:rsidR="00304A60" w:rsidRPr="000E1A07" w:rsidRDefault="00304A60" w:rsidP="002356AD">
            <w:pPr>
              <w:spacing w:beforeLines="40" w:before="96" w:afterLines="40" w:after="96"/>
              <w:ind w:right="-256"/>
              <w:jc w:val="both"/>
            </w:pPr>
            <w:r w:rsidRPr="000E1A07">
              <w:rPr>
                <w:noProof/>
              </w:rPr>
              <w:lastRenderedPageBreak/>
              <w:drawing>
                <wp:inline distT="0" distB="0" distL="0" distR="0" wp14:anchorId="69D17FAF" wp14:editId="251C4A92">
                  <wp:extent cx="2757600" cy="2070000"/>
                  <wp:effectExtent l="0" t="0" r="0" b="0"/>
                  <wp:docPr id="16" name="Imagem 8" descr="DSC0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DSC00411"/>
                          <pic:cNvPicPr>
                            <a:picLocks noChangeAspect="1" noChangeArrowheads="1"/>
                          </pic:cNvPicPr>
                        </pic:nvPicPr>
                        <pic:blipFill>
                          <a:blip r:embed="rId24" cstate="print"/>
                          <a:srcRect/>
                          <a:stretch>
                            <a:fillRect/>
                          </a:stretch>
                        </pic:blipFill>
                        <pic:spPr bwMode="auto">
                          <a:xfrm>
                            <a:off x="0" y="0"/>
                            <a:ext cx="2757600" cy="2070000"/>
                          </a:xfrm>
                          <a:prstGeom prst="rect">
                            <a:avLst/>
                          </a:prstGeom>
                          <a:noFill/>
                          <a:ln w="9525">
                            <a:noFill/>
                            <a:miter lim="800000"/>
                            <a:headEnd/>
                            <a:tailEnd/>
                          </a:ln>
                        </pic:spPr>
                      </pic:pic>
                    </a:graphicData>
                  </a:graphic>
                </wp:inline>
              </w:drawing>
            </w:r>
          </w:p>
          <w:p w:rsidR="00304A60" w:rsidRPr="000E1A07" w:rsidRDefault="00304A60" w:rsidP="002356AD">
            <w:pPr>
              <w:spacing w:line="240" w:lineRule="auto"/>
              <w:jc w:val="both"/>
              <w:rPr>
                <w:rFonts w:eastAsia="Arial"/>
              </w:rPr>
            </w:pPr>
            <w:r>
              <w:rPr>
                <w:rFonts w:eastAsia="Arial"/>
              </w:rPr>
              <w:t xml:space="preserve">a) </w:t>
            </w:r>
            <w:r w:rsidRPr="000E1A07">
              <w:rPr>
                <w:rFonts w:eastAsia="Arial"/>
              </w:rPr>
              <w:t xml:space="preserve">Ambiente de planície não </w:t>
            </w:r>
            <w:proofErr w:type="spellStart"/>
            <w:r w:rsidRPr="000E1A07">
              <w:rPr>
                <w:rFonts w:eastAsia="Arial"/>
              </w:rPr>
              <w:t>hidromórfica</w:t>
            </w:r>
            <w:proofErr w:type="spellEnd"/>
            <w:r w:rsidRPr="000E1A07">
              <w:rPr>
                <w:rFonts w:eastAsia="Arial"/>
              </w:rPr>
              <w:t>, área insular.</w:t>
            </w:r>
            <w:r w:rsidRPr="000E1A07">
              <w:t xml:space="preserve"> 21/10/2015</w:t>
            </w:r>
          </w:p>
        </w:tc>
        <w:tc>
          <w:tcPr>
            <w:tcW w:w="2423" w:type="pct"/>
          </w:tcPr>
          <w:p w:rsidR="00304A60" w:rsidRPr="000E1A07" w:rsidRDefault="00304A60" w:rsidP="002356AD">
            <w:pPr>
              <w:spacing w:beforeLines="40" w:before="96" w:afterLines="40" w:after="96"/>
              <w:ind w:right="-143"/>
              <w:jc w:val="left"/>
            </w:pPr>
            <w:r w:rsidRPr="000E1A07">
              <w:rPr>
                <w:noProof/>
              </w:rPr>
              <w:drawing>
                <wp:inline distT="0" distB="0" distL="0" distR="0" wp14:anchorId="49658F64" wp14:editId="583ACCB0">
                  <wp:extent cx="2647950" cy="2066925"/>
                  <wp:effectExtent l="0" t="0" r="0" b="0"/>
                  <wp:docPr id="17" name="Imagem 7" descr="DSC00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SC00482"/>
                          <pic:cNvPicPr>
                            <a:picLocks noChangeAspect="1" noChangeArrowheads="1"/>
                          </pic:cNvPicPr>
                        </pic:nvPicPr>
                        <pic:blipFill>
                          <a:blip r:embed="rId25" cstate="print"/>
                          <a:srcRect/>
                          <a:stretch>
                            <a:fillRect/>
                          </a:stretch>
                        </pic:blipFill>
                        <pic:spPr bwMode="auto">
                          <a:xfrm>
                            <a:off x="0" y="0"/>
                            <a:ext cx="2651889" cy="2070000"/>
                          </a:xfrm>
                          <a:prstGeom prst="rect">
                            <a:avLst/>
                          </a:prstGeom>
                          <a:noFill/>
                          <a:ln w="9525">
                            <a:noFill/>
                            <a:miter lim="800000"/>
                            <a:headEnd/>
                            <a:tailEnd/>
                          </a:ln>
                        </pic:spPr>
                      </pic:pic>
                    </a:graphicData>
                  </a:graphic>
                </wp:inline>
              </w:drawing>
            </w:r>
          </w:p>
          <w:p w:rsidR="00304A60" w:rsidRPr="000E1A07" w:rsidRDefault="00304A60" w:rsidP="002356AD">
            <w:pPr>
              <w:spacing w:beforeLines="40" w:before="96" w:afterLines="40" w:after="96" w:line="240" w:lineRule="auto"/>
              <w:ind w:right="-1"/>
              <w:jc w:val="both"/>
              <w:rPr>
                <w:rFonts w:eastAsia="Arial"/>
              </w:rPr>
            </w:pPr>
            <w:r>
              <w:t xml:space="preserve">b) </w:t>
            </w:r>
            <w:r w:rsidRPr="000E1A07">
              <w:t xml:space="preserve">Ambiente </w:t>
            </w:r>
            <w:proofErr w:type="spellStart"/>
            <w:r w:rsidRPr="000E1A07">
              <w:t>hidromórfico</w:t>
            </w:r>
            <w:proofErr w:type="spellEnd"/>
            <w:r w:rsidRPr="000E1A07">
              <w:t>, Manguezais. 21/10/2015.</w:t>
            </w:r>
          </w:p>
        </w:tc>
      </w:tr>
      <w:tr w:rsidR="00304A60" w:rsidRPr="000E1A07" w:rsidTr="002356AD">
        <w:trPr>
          <w:gridAfter w:val="1"/>
          <w:wAfter w:w="2423" w:type="pct"/>
          <w:trHeight w:val="4096"/>
          <w:jc w:val="center"/>
        </w:trPr>
        <w:tc>
          <w:tcPr>
            <w:tcW w:w="2577" w:type="pct"/>
          </w:tcPr>
          <w:p w:rsidR="00304A60" w:rsidRDefault="00304A60" w:rsidP="002356AD">
            <w:pPr>
              <w:spacing w:beforeLines="40" w:before="96" w:afterLines="40" w:after="96"/>
              <w:ind w:right="-256"/>
              <w:jc w:val="left"/>
            </w:pPr>
            <w:r w:rsidRPr="000E1A07">
              <w:rPr>
                <w:noProof/>
              </w:rPr>
              <w:drawing>
                <wp:inline distT="0" distB="0" distL="0" distR="0" wp14:anchorId="62CB6236" wp14:editId="2F83AF7F">
                  <wp:extent cx="2762250" cy="2074545"/>
                  <wp:effectExtent l="19050" t="0" r="0" b="0"/>
                  <wp:docPr id="18" name="Imagem 6" descr="12195807_887822111253133_59823199355549295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12195807_887822111253133_5982319935554929597_n"/>
                          <pic:cNvPicPr>
                            <a:picLocks noChangeAspect="1" noChangeArrowheads="1"/>
                          </pic:cNvPicPr>
                        </pic:nvPicPr>
                        <pic:blipFill>
                          <a:blip r:embed="rId26" cstate="print"/>
                          <a:srcRect/>
                          <a:stretch>
                            <a:fillRect/>
                          </a:stretch>
                        </pic:blipFill>
                        <pic:spPr bwMode="auto">
                          <a:xfrm>
                            <a:off x="0" y="0"/>
                            <a:ext cx="2762250" cy="2074545"/>
                          </a:xfrm>
                          <a:prstGeom prst="rect">
                            <a:avLst/>
                          </a:prstGeom>
                          <a:noFill/>
                          <a:ln w="9525">
                            <a:noFill/>
                            <a:miter lim="800000"/>
                            <a:headEnd/>
                            <a:tailEnd/>
                          </a:ln>
                        </pic:spPr>
                      </pic:pic>
                    </a:graphicData>
                  </a:graphic>
                </wp:inline>
              </w:drawing>
            </w:r>
          </w:p>
          <w:p w:rsidR="00304A60" w:rsidRPr="000E1A07" w:rsidRDefault="00304A60" w:rsidP="002356AD">
            <w:pPr>
              <w:spacing w:line="240" w:lineRule="auto"/>
              <w:jc w:val="left"/>
            </w:pPr>
            <w:r w:rsidRPr="000E1A07">
              <w:rPr>
                <w:b/>
              </w:rPr>
              <w:t>c)</w:t>
            </w:r>
            <w:r>
              <w:rPr>
                <w:b/>
              </w:rPr>
              <w:t xml:space="preserve"> </w:t>
            </w:r>
            <w:r w:rsidRPr="000E1A07">
              <w:t xml:space="preserve">Ao fundo ambiente não </w:t>
            </w:r>
            <w:proofErr w:type="spellStart"/>
            <w:r w:rsidRPr="000E1A07">
              <w:t>hidromórfico</w:t>
            </w:r>
            <w:proofErr w:type="spellEnd"/>
            <w:r w:rsidRPr="000E1A07">
              <w:t>.</w:t>
            </w:r>
          </w:p>
          <w:p w:rsidR="00304A60" w:rsidRPr="000E1A07" w:rsidRDefault="00304A60" w:rsidP="002356AD">
            <w:pPr>
              <w:spacing w:line="240" w:lineRule="auto"/>
              <w:rPr>
                <w:rFonts w:eastAsia="Arial"/>
              </w:rPr>
            </w:pPr>
            <w:r w:rsidRPr="000E1A07">
              <w:t>25/10/2015.</w:t>
            </w:r>
          </w:p>
        </w:tc>
      </w:tr>
    </w:tbl>
    <w:p w:rsidR="00304A60" w:rsidRPr="001D2883" w:rsidRDefault="00304A60" w:rsidP="009013E0">
      <w:pPr>
        <w:pStyle w:val="Legenda"/>
      </w:pPr>
      <w:bookmarkStart w:id="89" w:name="_Ref458296738"/>
      <w:bookmarkStart w:id="90" w:name="_Toc461583572"/>
      <w:bookmarkStart w:id="91" w:name="_Toc473058738"/>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8</w:t>
      </w:r>
      <w:r w:rsidR="006555C9">
        <w:rPr>
          <w:noProof/>
        </w:rPr>
        <w:fldChar w:fldCharType="end"/>
      </w:r>
      <w:bookmarkEnd w:id="89"/>
      <w:r w:rsidRPr="001D2883">
        <w:t xml:space="preserve"> </w:t>
      </w:r>
      <w:r>
        <w:t>–</w:t>
      </w:r>
      <w:r w:rsidRPr="001D2883">
        <w:t xml:space="preserve"> </w:t>
      </w:r>
      <w:r>
        <w:t>Exemplos de</w:t>
      </w:r>
      <w:r w:rsidRPr="000E1A07">
        <w:t xml:space="preserve"> </w:t>
      </w:r>
      <w:r>
        <w:t>a</w:t>
      </w:r>
      <w:r w:rsidRPr="000E1A07">
        <w:t>mbientes</w:t>
      </w:r>
      <w:r>
        <w:t xml:space="preserve"> com diferentes características de </w:t>
      </w:r>
      <w:proofErr w:type="spellStart"/>
      <w:r>
        <w:t>hidromorfia</w:t>
      </w:r>
      <w:proofErr w:type="spellEnd"/>
      <w:r>
        <w:t xml:space="preserve"> situados na APA de Guaraqueçaba</w:t>
      </w:r>
      <w:r w:rsidRPr="001D2883">
        <w:t>.</w:t>
      </w:r>
      <w:bookmarkEnd w:id="90"/>
      <w:bookmarkEnd w:id="91"/>
    </w:p>
    <w:p w:rsidR="00304A60" w:rsidRDefault="00304A60" w:rsidP="00304A60">
      <w:pPr>
        <w:autoSpaceDE w:val="0"/>
        <w:autoSpaceDN w:val="0"/>
        <w:adjustRightInd w:val="0"/>
        <w:ind w:firstLine="709"/>
        <w:jc w:val="both"/>
        <w:rPr>
          <w:sz w:val="24"/>
          <w:szCs w:val="24"/>
        </w:rPr>
      </w:pPr>
    </w:p>
    <w:p w:rsidR="00304A60" w:rsidRPr="001D2883" w:rsidRDefault="00304A60" w:rsidP="00304A60">
      <w:pPr>
        <w:autoSpaceDE w:val="0"/>
        <w:autoSpaceDN w:val="0"/>
        <w:adjustRightInd w:val="0"/>
        <w:ind w:firstLine="709"/>
        <w:jc w:val="both"/>
        <w:rPr>
          <w:sz w:val="24"/>
          <w:szCs w:val="24"/>
        </w:rPr>
      </w:pPr>
      <w:r w:rsidRPr="007A3231">
        <w:rPr>
          <w:sz w:val="24"/>
          <w:szCs w:val="24"/>
        </w:rPr>
        <w:t>A primeira classe (</w:t>
      </w:r>
      <w:r w:rsidRPr="004178B9">
        <w:rPr>
          <w:sz w:val="24"/>
          <w:szCs w:val="24"/>
          <w:highlight w:val="yellow"/>
        </w:rPr>
        <w:fldChar w:fldCharType="begin"/>
      </w:r>
      <w:r w:rsidRPr="004178B9">
        <w:rPr>
          <w:sz w:val="24"/>
          <w:szCs w:val="24"/>
          <w:highlight w:val="yellow"/>
        </w:rPr>
        <w:instrText xml:space="preserve"> REF _Ref458296738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Figura </w:t>
      </w:r>
      <w:r w:rsidR="004178B9" w:rsidRPr="004178B9">
        <w:rPr>
          <w:noProof/>
          <w:sz w:val="24"/>
          <w:szCs w:val="24"/>
          <w:highlight w:val="yellow"/>
        </w:rPr>
        <w:t>8</w:t>
      </w:r>
      <w:r w:rsidRPr="004178B9">
        <w:rPr>
          <w:sz w:val="24"/>
          <w:szCs w:val="24"/>
          <w:highlight w:val="yellow"/>
        </w:rPr>
        <w:fldChar w:fldCharType="end"/>
      </w:r>
      <w:r w:rsidRPr="004178B9">
        <w:rPr>
          <w:sz w:val="24"/>
          <w:szCs w:val="24"/>
          <w:highlight w:val="yellow"/>
        </w:rPr>
        <w:t>a</w:t>
      </w:r>
      <w:r w:rsidRPr="007A3231">
        <w:rPr>
          <w:sz w:val="24"/>
          <w:szCs w:val="24"/>
        </w:rPr>
        <w:t xml:space="preserve">) denominada de ‘’Ambientes não </w:t>
      </w:r>
      <w:proofErr w:type="spellStart"/>
      <w:r w:rsidRPr="007A3231">
        <w:rPr>
          <w:sz w:val="24"/>
          <w:szCs w:val="24"/>
        </w:rPr>
        <w:t>Hidromórficos</w:t>
      </w:r>
      <w:proofErr w:type="spellEnd"/>
      <w:r w:rsidRPr="007A3231">
        <w:rPr>
          <w:sz w:val="24"/>
          <w:szCs w:val="24"/>
        </w:rPr>
        <w:t>’’,</w:t>
      </w:r>
      <w:r w:rsidRPr="001D2883">
        <w:rPr>
          <w:sz w:val="24"/>
          <w:szCs w:val="24"/>
        </w:rPr>
        <w:t xml:space="preserve"> possu</w:t>
      </w:r>
      <w:r>
        <w:rPr>
          <w:sz w:val="24"/>
          <w:szCs w:val="24"/>
        </w:rPr>
        <w:t>i</w:t>
      </w:r>
      <w:r w:rsidRPr="001D2883">
        <w:rPr>
          <w:sz w:val="24"/>
          <w:szCs w:val="24"/>
        </w:rPr>
        <w:t xml:space="preserve"> índice de umidade entre 1 e 7, de maneira que não são propicias </w:t>
      </w:r>
      <w:r>
        <w:rPr>
          <w:sz w:val="24"/>
          <w:szCs w:val="24"/>
        </w:rPr>
        <w:t>à</w:t>
      </w:r>
      <w:r w:rsidRPr="001D2883">
        <w:rPr>
          <w:sz w:val="24"/>
          <w:szCs w:val="24"/>
        </w:rPr>
        <w:t xml:space="preserve"> estagnação hídrica</w:t>
      </w:r>
      <w:r>
        <w:rPr>
          <w:sz w:val="24"/>
          <w:szCs w:val="24"/>
        </w:rPr>
        <w:t xml:space="preserve">, por conta </w:t>
      </w:r>
      <w:r w:rsidRPr="001D2883">
        <w:rPr>
          <w:sz w:val="24"/>
          <w:szCs w:val="24"/>
        </w:rPr>
        <w:t>d</w:t>
      </w:r>
      <w:r>
        <w:rPr>
          <w:sz w:val="24"/>
          <w:szCs w:val="24"/>
        </w:rPr>
        <w:t>e sua posição no</w:t>
      </w:r>
      <w:r w:rsidRPr="001D2883">
        <w:rPr>
          <w:sz w:val="24"/>
          <w:szCs w:val="24"/>
        </w:rPr>
        <w:t xml:space="preserve"> relevo. </w:t>
      </w:r>
      <w:r>
        <w:rPr>
          <w:sz w:val="24"/>
          <w:szCs w:val="24"/>
        </w:rPr>
        <w:t>Soma</w:t>
      </w:r>
      <w:r w:rsidRPr="001D2883">
        <w:rPr>
          <w:sz w:val="24"/>
          <w:szCs w:val="24"/>
        </w:rPr>
        <w:t xml:space="preserve"> uma área de 1</w:t>
      </w:r>
      <w:r>
        <w:rPr>
          <w:sz w:val="24"/>
          <w:szCs w:val="24"/>
        </w:rPr>
        <w:t>.</w:t>
      </w:r>
      <w:r w:rsidRPr="001D2883">
        <w:rPr>
          <w:sz w:val="24"/>
          <w:szCs w:val="24"/>
        </w:rPr>
        <w:t>557,37 km</w:t>
      </w:r>
      <w:r w:rsidRPr="001D2883">
        <w:rPr>
          <w:sz w:val="24"/>
          <w:szCs w:val="24"/>
          <w:vertAlign w:val="superscript"/>
        </w:rPr>
        <w:t>2</w:t>
      </w:r>
      <w:r w:rsidRPr="001D2883">
        <w:rPr>
          <w:sz w:val="24"/>
          <w:szCs w:val="24"/>
        </w:rPr>
        <w:t>, o que representa 65% da área abrangida pelo mapeamento.</w:t>
      </w:r>
      <w:r>
        <w:rPr>
          <w:sz w:val="24"/>
          <w:szCs w:val="24"/>
        </w:rPr>
        <w:t xml:space="preserve"> </w:t>
      </w:r>
    </w:p>
    <w:p w:rsidR="00304A60" w:rsidRDefault="00304A60" w:rsidP="00304A60">
      <w:pPr>
        <w:autoSpaceDE w:val="0"/>
        <w:autoSpaceDN w:val="0"/>
        <w:adjustRightInd w:val="0"/>
        <w:ind w:firstLine="709"/>
        <w:jc w:val="both"/>
        <w:rPr>
          <w:sz w:val="24"/>
          <w:szCs w:val="24"/>
        </w:rPr>
      </w:pPr>
      <w:r>
        <w:rPr>
          <w:sz w:val="24"/>
          <w:szCs w:val="24"/>
        </w:rPr>
        <w:t>A classe</w:t>
      </w:r>
      <w:r w:rsidRPr="001D2883">
        <w:rPr>
          <w:sz w:val="24"/>
          <w:szCs w:val="24"/>
        </w:rPr>
        <w:t xml:space="preserve"> denominada de ‘’Áreas </w:t>
      </w:r>
      <w:proofErr w:type="spellStart"/>
      <w:r w:rsidRPr="001D2883">
        <w:rPr>
          <w:sz w:val="24"/>
          <w:szCs w:val="24"/>
        </w:rPr>
        <w:t>Hidromórficas</w:t>
      </w:r>
      <w:proofErr w:type="spellEnd"/>
      <w:r w:rsidRPr="001D2883">
        <w:rPr>
          <w:sz w:val="24"/>
          <w:szCs w:val="24"/>
        </w:rPr>
        <w:t>’’</w:t>
      </w:r>
      <w:r>
        <w:rPr>
          <w:sz w:val="24"/>
          <w:szCs w:val="24"/>
        </w:rPr>
        <w:t xml:space="preserve"> </w:t>
      </w:r>
      <w:r w:rsidRPr="007A3231">
        <w:rPr>
          <w:sz w:val="24"/>
          <w:szCs w:val="24"/>
        </w:rPr>
        <w:t>(</w:t>
      </w:r>
      <w:r w:rsidRPr="004178B9">
        <w:rPr>
          <w:sz w:val="24"/>
          <w:szCs w:val="24"/>
          <w:highlight w:val="yellow"/>
        </w:rPr>
        <w:fldChar w:fldCharType="begin"/>
      </w:r>
      <w:r w:rsidRPr="004178B9">
        <w:rPr>
          <w:sz w:val="24"/>
          <w:szCs w:val="24"/>
          <w:highlight w:val="yellow"/>
        </w:rPr>
        <w:instrText xml:space="preserve"> REF _Ref458296738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Figura </w:t>
      </w:r>
      <w:r w:rsidR="004178B9" w:rsidRPr="004178B9">
        <w:rPr>
          <w:noProof/>
          <w:sz w:val="24"/>
          <w:szCs w:val="24"/>
          <w:highlight w:val="yellow"/>
        </w:rPr>
        <w:t>8</w:t>
      </w:r>
      <w:r w:rsidRPr="004178B9">
        <w:rPr>
          <w:sz w:val="24"/>
          <w:szCs w:val="24"/>
          <w:highlight w:val="yellow"/>
        </w:rPr>
        <w:fldChar w:fldCharType="end"/>
      </w:r>
      <w:r w:rsidRPr="004178B9">
        <w:rPr>
          <w:sz w:val="24"/>
          <w:szCs w:val="24"/>
          <w:highlight w:val="yellow"/>
        </w:rPr>
        <w:t>b</w:t>
      </w:r>
      <w:r w:rsidRPr="007A3231">
        <w:rPr>
          <w:sz w:val="24"/>
          <w:szCs w:val="24"/>
        </w:rPr>
        <w:t>)</w:t>
      </w:r>
      <w:r w:rsidRPr="001D2883">
        <w:rPr>
          <w:sz w:val="24"/>
          <w:szCs w:val="24"/>
        </w:rPr>
        <w:t xml:space="preserve"> possu</w:t>
      </w:r>
      <w:r>
        <w:rPr>
          <w:sz w:val="24"/>
          <w:szCs w:val="24"/>
        </w:rPr>
        <w:t>i</w:t>
      </w:r>
      <w:r w:rsidRPr="001D2883">
        <w:rPr>
          <w:sz w:val="24"/>
          <w:szCs w:val="24"/>
        </w:rPr>
        <w:t xml:space="preserve"> índice de umidade superior a 7</w:t>
      </w:r>
      <w:r>
        <w:rPr>
          <w:sz w:val="24"/>
          <w:szCs w:val="24"/>
        </w:rPr>
        <w:t>,</w:t>
      </w:r>
      <w:r w:rsidRPr="001D2883">
        <w:rPr>
          <w:sz w:val="24"/>
          <w:szCs w:val="24"/>
        </w:rPr>
        <w:t xml:space="preserve"> </w:t>
      </w:r>
      <w:r>
        <w:rPr>
          <w:sz w:val="24"/>
          <w:szCs w:val="24"/>
        </w:rPr>
        <w:t xml:space="preserve">situando-se </w:t>
      </w:r>
      <w:r w:rsidRPr="001D2883">
        <w:rPr>
          <w:sz w:val="24"/>
          <w:szCs w:val="24"/>
        </w:rPr>
        <w:t xml:space="preserve">em posições onde a declividade e a posição na vertente propiciam a saturação hídrica periódica. </w:t>
      </w:r>
      <w:r>
        <w:rPr>
          <w:sz w:val="24"/>
          <w:szCs w:val="24"/>
        </w:rPr>
        <w:t xml:space="preserve">Totaliza </w:t>
      </w:r>
      <w:r w:rsidRPr="001D2883">
        <w:rPr>
          <w:sz w:val="24"/>
          <w:szCs w:val="24"/>
        </w:rPr>
        <w:t>área de 540,68 Km</w:t>
      </w:r>
      <w:r w:rsidRPr="001D2883">
        <w:rPr>
          <w:sz w:val="24"/>
          <w:szCs w:val="24"/>
          <w:vertAlign w:val="superscript"/>
        </w:rPr>
        <w:t>2</w:t>
      </w:r>
      <w:r w:rsidRPr="001D2883">
        <w:rPr>
          <w:sz w:val="24"/>
          <w:szCs w:val="24"/>
        </w:rPr>
        <w:t xml:space="preserve">, </w:t>
      </w:r>
      <w:r>
        <w:rPr>
          <w:sz w:val="24"/>
          <w:szCs w:val="24"/>
        </w:rPr>
        <w:t>o que traduz em</w:t>
      </w:r>
      <w:r w:rsidRPr="001D2883">
        <w:rPr>
          <w:sz w:val="24"/>
          <w:szCs w:val="24"/>
        </w:rPr>
        <w:t xml:space="preserve"> 22% da área emersa da APA. </w:t>
      </w:r>
    </w:p>
    <w:p w:rsidR="00304A60" w:rsidRDefault="00304A60" w:rsidP="00304A60">
      <w:pPr>
        <w:autoSpaceDE w:val="0"/>
        <w:autoSpaceDN w:val="0"/>
        <w:adjustRightInd w:val="0"/>
        <w:ind w:firstLine="709"/>
        <w:jc w:val="both"/>
        <w:rPr>
          <w:sz w:val="24"/>
          <w:szCs w:val="24"/>
        </w:rPr>
      </w:pPr>
      <w:r>
        <w:rPr>
          <w:sz w:val="24"/>
          <w:szCs w:val="24"/>
        </w:rPr>
        <w:t>As</w:t>
      </w:r>
      <w:r w:rsidRPr="001D2883">
        <w:rPr>
          <w:sz w:val="24"/>
          <w:szCs w:val="24"/>
        </w:rPr>
        <w:t xml:space="preserve"> ‘’Áreas de Planície Não </w:t>
      </w:r>
      <w:proofErr w:type="spellStart"/>
      <w:r w:rsidRPr="001D2883">
        <w:rPr>
          <w:sz w:val="24"/>
          <w:szCs w:val="24"/>
        </w:rPr>
        <w:t>Hidromórficas</w:t>
      </w:r>
      <w:proofErr w:type="spellEnd"/>
      <w:r w:rsidRPr="001D2883">
        <w:rPr>
          <w:sz w:val="24"/>
          <w:szCs w:val="24"/>
        </w:rPr>
        <w:t>’’</w:t>
      </w:r>
      <w:r>
        <w:rPr>
          <w:sz w:val="24"/>
          <w:szCs w:val="24"/>
        </w:rPr>
        <w:t xml:space="preserve"> </w:t>
      </w:r>
      <w:r w:rsidRPr="007A3231">
        <w:rPr>
          <w:sz w:val="24"/>
          <w:szCs w:val="24"/>
        </w:rPr>
        <w:t>(</w:t>
      </w:r>
      <w:r w:rsidRPr="004178B9">
        <w:rPr>
          <w:sz w:val="24"/>
          <w:szCs w:val="24"/>
          <w:highlight w:val="yellow"/>
        </w:rPr>
        <w:fldChar w:fldCharType="begin"/>
      </w:r>
      <w:r w:rsidRPr="004178B9">
        <w:rPr>
          <w:sz w:val="24"/>
          <w:szCs w:val="24"/>
          <w:highlight w:val="yellow"/>
        </w:rPr>
        <w:instrText xml:space="preserve"> REF _Ref458296738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Figura </w:t>
      </w:r>
      <w:r w:rsidR="004178B9" w:rsidRPr="004178B9">
        <w:rPr>
          <w:noProof/>
          <w:sz w:val="24"/>
          <w:szCs w:val="24"/>
          <w:highlight w:val="yellow"/>
        </w:rPr>
        <w:t>8</w:t>
      </w:r>
      <w:r w:rsidRPr="004178B9">
        <w:rPr>
          <w:sz w:val="24"/>
          <w:szCs w:val="24"/>
          <w:highlight w:val="yellow"/>
        </w:rPr>
        <w:fldChar w:fldCharType="end"/>
      </w:r>
      <w:r w:rsidRPr="004178B9">
        <w:rPr>
          <w:sz w:val="24"/>
          <w:szCs w:val="24"/>
          <w:highlight w:val="yellow"/>
        </w:rPr>
        <w:t>c</w:t>
      </w:r>
      <w:r w:rsidRPr="007A3231">
        <w:rPr>
          <w:sz w:val="24"/>
          <w:szCs w:val="24"/>
        </w:rPr>
        <w:t>)</w:t>
      </w:r>
      <w:r w:rsidRPr="001D2883">
        <w:rPr>
          <w:sz w:val="24"/>
          <w:szCs w:val="24"/>
        </w:rPr>
        <w:t xml:space="preserve"> </w:t>
      </w:r>
      <w:r>
        <w:rPr>
          <w:sz w:val="24"/>
          <w:szCs w:val="24"/>
        </w:rPr>
        <w:t>correspondem às porções recobertas por</w:t>
      </w:r>
      <w:r w:rsidRPr="001D2883">
        <w:rPr>
          <w:sz w:val="24"/>
          <w:szCs w:val="24"/>
        </w:rPr>
        <w:t xml:space="preserve"> </w:t>
      </w:r>
      <w:proofErr w:type="spellStart"/>
      <w:r w:rsidRPr="001D2883">
        <w:rPr>
          <w:sz w:val="24"/>
          <w:szCs w:val="24"/>
        </w:rPr>
        <w:t>Espodossolos</w:t>
      </w:r>
      <w:proofErr w:type="spellEnd"/>
      <w:r>
        <w:rPr>
          <w:sz w:val="24"/>
          <w:szCs w:val="24"/>
        </w:rPr>
        <w:t>,</w:t>
      </w:r>
      <w:r w:rsidRPr="001D2883">
        <w:rPr>
          <w:sz w:val="24"/>
          <w:szCs w:val="24"/>
        </w:rPr>
        <w:t xml:space="preserve"> e mesmo estando em posições de relevo muito semelhantes à classe anterior não tende a ter saturação hídrica</w:t>
      </w:r>
      <w:r>
        <w:rPr>
          <w:sz w:val="24"/>
          <w:szCs w:val="24"/>
        </w:rPr>
        <w:t xml:space="preserve">, devido às </w:t>
      </w:r>
      <w:r>
        <w:rPr>
          <w:sz w:val="24"/>
          <w:szCs w:val="24"/>
        </w:rPr>
        <w:lastRenderedPageBreak/>
        <w:t>texturas arenosas destes solos</w:t>
      </w:r>
      <w:r w:rsidRPr="001D2883">
        <w:rPr>
          <w:sz w:val="24"/>
          <w:szCs w:val="24"/>
        </w:rPr>
        <w:t xml:space="preserve">. </w:t>
      </w:r>
      <w:r>
        <w:rPr>
          <w:sz w:val="24"/>
          <w:szCs w:val="24"/>
        </w:rPr>
        <w:t>Esta classe p</w:t>
      </w:r>
      <w:r w:rsidRPr="001D2883">
        <w:rPr>
          <w:sz w:val="24"/>
          <w:szCs w:val="24"/>
        </w:rPr>
        <w:t>ossui área de 306,06 Km</w:t>
      </w:r>
      <w:r w:rsidRPr="001D2883">
        <w:rPr>
          <w:sz w:val="24"/>
          <w:szCs w:val="24"/>
          <w:vertAlign w:val="superscript"/>
        </w:rPr>
        <w:t>2</w:t>
      </w:r>
      <w:r w:rsidRPr="001D2883">
        <w:rPr>
          <w:sz w:val="24"/>
          <w:szCs w:val="24"/>
        </w:rPr>
        <w:t>, representando 13% da área do mapeamento realizado.</w:t>
      </w:r>
    </w:p>
    <w:p w:rsidR="00304A60" w:rsidRPr="001D2883" w:rsidRDefault="00304A60" w:rsidP="007538DA">
      <w:pPr>
        <w:autoSpaceDE w:val="0"/>
        <w:autoSpaceDN w:val="0"/>
        <w:adjustRightInd w:val="0"/>
        <w:ind w:firstLine="709"/>
        <w:jc w:val="both"/>
        <w:rPr>
          <w:sz w:val="24"/>
          <w:szCs w:val="24"/>
        </w:rPr>
      </w:pPr>
      <w:r w:rsidRPr="001D2883">
        <w:rPr>
          <w:sz w:val="24"/>
          <w:szCs w:val="24"/>
        </w:rPr>
        <w:t>Dada a importância dessas áreas úmidas para a proteção e conservação ambiental</w:t>
      </w:r>
      <w:r>
        <w:rPr>
          <w:sz w:val="24"/>
          <w:szCs w:val="24"/>
        </w:rPr>
        <w:t>,</w:t>
      </w:r>
      <w:r w:rsidRPr="001D2883">
        <w:rPr>
          <w:sz w:val="24"/>
          <w:szCs w:val="24"/>
        </w:rPr>
        <w:t xml:space="preserve"> </w:t>
      </w:r>
      <w:r>
        <w:rPr>
          <w:sz w:val="24"/>
          <w:szCs w:val="24"/>
        </w:rPr>
        <w:t>considerou-se</w:t>
      </w:r>
      <w:r w:rsidRPr="001D2883">
        <w:rPr>
          <w:sz w:val="24"/>
          <w:szCs w:val="24"/>
        </w:rPr>
        <w:t xml:space="preserve"> importante </w:t>
      </w:r>
      <w:r>
        <w:rPr>
          <w:sz w:val="24"/>
          <w:szCs w:val="24"/>
        </w:rPr>
        <w:t>o</w:t>
      </w:r>
      <w:r w:rsidRPr="001D2883">
        <w:rPr>
          <w:sz w:val="24"/>
          <w:szCs w:val="24"/>
        </w:rPr>
        <w:t xml:space="preserve"> mapeamento das mesmas </w:t>
      </w:r>
      <w:r w:rsidRPr="004178B9">
        <w:rPr>
          <w:sz w:val="24"/>
          <w:szCs w:val="24"/>
          <w:highlight w:val="yellow"/>
        </w:rPr>
        <w:t>(</w:t>
      </w:r>
      <w:r w:rsidRPr="004178B9">
        <w:rPr>
          <w:highlight w:val="yellow"/>
        </w:rPr>
        <w:fldChar w:fldCharType="begin"/>
      </w:r>
      <w:r w:rsidRPr="004178B9">
        <w:rPr>
          <w:highlight w:val="yellow"/>
        </w:rPr>
        <w:instrText xml:space="preserve"> REF _Ref437853252 \h  \* MERGEFORMAT </w:instrText>
      </w:r>
      <w:r w:rsidRPr="004178B9">
        <w:rPr>
          <w:highlight w:val="yellow"/>
        </w:rPr>
      </w:r>
      <w:r w:rsidRPr="004178B9">
        <w:rPr>
          <w:highlight w:val="yellow"/>
        </w:rPr>
        <w:fldChar w:fldCharType="separate"/>
      </w:r>
      <w:r w:rsidR="004178B9" w:rsidRPr="004178B9">
        <w:rPr>
          <w:sz w:val="24"/>
          <w:szCs w:val="24"/>
          <w:highlight w:val="yellow"/>
        </w:rPr>
        <w:t>Figura 9</w:t>
      </w:r>
      <w:r w:rsidRPr="004178B9">
        <w:rPr>
          <w:highlight w:val="yellow"/>
        </w:rPr>
        <w:fldChar w:fldCharType="end"/>
      </w:r>
      <w:r w:rsidRPr="004178B9">
        <w:rPr>
          <w:sz w:val="24"/>
          <w:szCs w:val="24"/>
          <w:highlight w:val="yellow"/>
        </w:rPr>
        <w:t>),</w:t>
      </w:r>
      <w:r w:rsidRPr="001D2883">
        <w:rPr>
          <w:sz w:val="24"/>
          <w:szCs w:val="24"/>
        </w:rPr>
        <w:t xml:space="preserve"> principalmente para fornecer subsídios à tomada de decisão dos gestores</w:t>
      </w:r>
      <w:r>
        <w:rPr>
          <w:sz w:val="24"/>
          <w:szCs w:val="24"/>
        </w:rPr>
        <w:t>.</w:t>
      </w:r>
      <w:r w:rsidRPr="001D2883">
        <w:rPr>
          <w:sz w:val="24"/>
          <w:szCs w:val="24"/>
        </w:rPr>
        <w:t xml:space="preserve"> </w:t>
      </w:r>
      <w:r>
        <w:rPr>
          <w:sz w:val="24"/>
          <w:szCs w:val="24"/>
        </w:rPr>
        <w:t>Assim, permite considerar tanto</w:t>
      </w:r>
      <w:r w:rsidRPr="001D2883">
        <w:rPr>
          <w:sz w:val="24"/>
          <w:szCs w:val="24"/>
        </w:rPr>
        <w:t xml:space="preserve"> a fragilidade, </w:t>
      </w:r>
      <w:r>
        <w:rPr>
          <w:sz w:val="24"/>
          <w:szCs w:val="24"/>
        </w:rPr>
        <w:t>quanto</w:t>
      </w:r>
      <w:r w:rsidRPr="001D2883">
        <w:rPr>
          <w:sz w:val="24"/>
          <w:szCs w:val="24"/>
        </w:rPr>
        <w:t xml:space="preserve"> a possível contaminação do lençol freático desses ambientes e o conhecimento espacial que permite a proteção dessas áreas.</w:t>
      </w:r>
    </w:p>
    <w:p w:rsidR="00304A60" w:rsidRPr="001D2883" w:rsidRDefault="00304A60" w:rsidP="00304A60">
      <w:pPr>
        <w:keepNext/>
        <w:autoSpaceDE w:val="0"/>
        <w:autoSpaceDN w:val="0"/>
        <w:adjustRightInd w:val="0"/>
        <w:rPr>
          <w:sz w:val="24"/>
          <w:szCs w:val="24"/>
        </w:rPr>
      </w:pPr>
      <w:r>
        <w:rPr>
          <w:noProof/>
          <w:sz w:val="24"/>
          <w:szCs w:val="24"/>
        </w:rPr>
        <w:lastRenderedPageBreak/>
        <w:drawing>
          <wp:inline distT="0" distB="0" distL="0" distR="0" wp14:anchorId="69F07AF8" wp14:editId="49AA6225">
            <wp:extent cx="5760085" cy="6772275"/>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Cartograma_Solos_Hidromorficos_v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304A60" w:rsidRPr="000E1A07" w:rsidRDefault="00304A60" w:rsidP="009013E0">
      <w:pPr>
        <w:pStyle w:val="Legenda"/>
      </w:pPr>
      <w:bookmarkStart w:id="92" w:name="_Ref437853252"/>
      <w:bookmarkStart w:id="93" w:name="_Toc461583573"/>
      <w:bookmarkStart w:id="94" w:name="_Toc473058739"/>
      <w:r w:rsidRPr="000E1A07">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9</w:t>
      </w:r>
      <w:r w:rsidR="006555C9">
        <w:rPr>
          <w:noProof/>
        </w:rPr>
        <w:fldChar w:fldCharType="end"/>
      </w:r>
      <w:bookmarkEnd w:id="92"/>
      <w:r w:rsidRPr="000E1A07">
        <w:t xml:space="preserve"> </w:t>
      </w:r>
      <w:r>
        <w:t>-</w:t>
      </w:r>
      <w:r w:rsidRPr="000E1A07">
        <w:t xml:space="preserve"> </w:t>
      </w:r>
      <w:proofErr w:type="spellStart"/>
      <w:r>
        <w:t>Hidromorfia</w:t>
      </w:r>
      <w:proofErr w:type="spellEnd"/>
      <w:r w:rsidRPr="000E1A07">
        <w:t xml:space="preserve"> </w:t>
      </w:r>
      <w:r>
        <w:t>na área de abrangência na</w:t>
      </w:r>
      <w:r w:rsidRPr="000E1A07">
        <w:t xml:space="preserve"> APA de Guaraqueçaba.</w:t>
      </w:r>
      <w:bookmarkEnd w:id="93"/>
      <w:bookmarkEnd w:id="94"/>
    </w:p>
    <w:p w:rsidR="00304A60" w:rsidRDefault="00304A60" w:rsidP="00304A60">
      <w:pPr>
        <w:autoSpaceDE w:val="0"/>
        <w:autoSpaceDN w:val="0"/>
        <w:adjustRightInd w:val="0"/>
        <w:ind w:firstLine="709"/>
        <w:jc w:val="both"/>
        <w:rPr>
          <w:sz w:val="24"/>
          <w:szCs w:val="24"/>
        </w:rPr>
      </w:pPr>
    </w:p>
    <w:p w:rsidR="005562A5" w:rsidRDefault="005562A5" w:rsidP="001D2883">
      <w:pPr>
        <w:autoSpaceDE w:val="0"/>
        <w:autoSpaceDN w:val="0"/>
        <w:adjustRightInd w:val="0"/>
        <w:ind w:firstLine="709"/>
        <w:jc w:val="both"/>
        <w:rPr>
          <w:sz w:val="24"/>
          <w:szCs w:val="24"/>
        </w:rPr>
      </w:pPr>
    </w:p>
    <w:p w:rsidR="005562A5" w:rsidRDefault="005562A5" w:rsidP="001D2883">
      <w:pPr>
        <w:autoSpaceDE w:val="0"/>
        <w:autoSpaceDN w:val="0"/>
        <w:adjustRightInd w:val="0"/>
        <w:ind w:firstLine="709"/>
        <w:jc w:val="both"/>
        <w:rPr>
          <w:sz w:val="24"/>
          <w:szCs w:val="24"/>
        </w:rPr>
      </w:pPr>
    </w:p>
    <w:p w:rsidR="005562A5" w:rsidRDefault="005562A5" w:rsidP="001D2883">
      <w:pPr>
        <w:autoSpaceDE w:val="0"/>
        <w:autoSpaceDN w:val="0"/>
        <w:adjustRightInd w:val="0"/>
        <w:ind w:firstLine="709"/>
        <w:jc w:val="both"/>
        <w:rPr>
          <w:sz w:val="24"/>
          <w:szCs w:val="24"/>
        </w:rPr>
      </w:pPr>
    </w:p>
    <w:p w:rsidR="00D457DE" w:rsidRPr="00A22D8F" w:rsidRDefault="00D457DE" w:rsidP="00D457DE">
      <w:pPr>
        <w:pStyle w:val="Ttulo2Tagaaba"/>
        <w:numPr>
          <w:ilvl w:val="1"/>
          <w:numId w:val="1"/>
        </w:numPr>
        <w:tabs>
          <w:tab w:val="clear" w:pos="718"/>
          <w:tab w:val="num" w:pos="567"/>
        </w:tabs>
        <w:spacing w:before="480" w:after="480"/>
        <w:ind w:left="0" w:firstLine="0"/>
        <w:outlineLvl w:val="0"/>
        <w:rPr>
          <w:rFonts w:cs="Arial"/>
          <w:b w:val="0"/>
        </w:rPr>
      </w:pPr>
      <w:bookmarkStart w:id="95" w:name="_Toc464659395"/>
      <w:bookmarkStart w:id="96" w:name="_Toc472618893"/>
      <w:bookmarkStart w:id="97" w:name="_Ref464144112"/>
      <w:bookmarkStart w:id="98" w:name="_Toc464727721"/>
      <w:r>
        <w:rPr>
          <w:rFonts w:cs="Arial"/>
          <w:b w:val="0"/>
        </w:rPr>
        <w:lastRenderedPageBreak/>
        <w:t>Suscetibilidade geopedológica à produção de sedimentos</w:t>
      </w:r>
      <w:bookmarkEnd w:id="95"/>
      <w:bookmarkEnd w:id="96"/>
    </w:p>
    <w:p w:rsidR="00D457DE" w:rsidRPr="001D2883" w:rsidRDefault="00D457DE" w:rsidP="00D457DE">
      <w:pPr>
        <w:ind w:firstLine="709"/>
        <w:jc w:val="both"/>
        <w:rPr>
          <w:sz w:val="24"/>
          <w:szCs w:val="24"/>
        </w:rPr>
      </w:pPr>
      <w:r w:rsidRPr="001D2883">
        <w:rPr>
          <w:sz w:val="24"/>
          <w:szCs w:val="24"/>
        </w:rPr>
        <w:t xml:space="preserve">Em ambientes litorâneos e com presença de áreas estuarinas, como a </w:t>
      </w:r>
      <w:r>
        <w:rPr>
          <w:sz w:val="24"/>
          <w:szCs w:val="24"/>
        </w:rPr>
        <w:t>b</w:t>
      </w:r>
      <w:r w:rsidRPr="001D2883">
        <w:rPr>
          <w:sz w:val="24"/>
          <w:szCs w:val="24"/>
        </w:rPr>
        <w:t xml:space="preserve">aía das Laranjeiras, a erosão que ocorre no continente afeta ativamente o sistema estuarino, através dos canais hídricos que </w:t>
      </w:r>
      <w:proofErr w:type="spellStart"/>
      <w:r w:rsidRPr="001D2883">
        <w:rPr>
          <w:sz w:val="24"/>
          <w:szCs w:val="24"/>
        </w:rPr>
        <w:t>carream</w:t>
      </w:r>
      <w:proofErr w:type="spellEnd"/>
      <w:r w:rsidRPr="001D2883">
        <w:rPr>
          <w:sz w:val="24"/>
          <w:szCs w:val="24"/>
        </w:rPr>
        <w:t xml:space="preserve"> os sedimentos gerados diretamente para o oceano. Desta forma, uma região estuarina deve ser compreendida como receptora natural dos sedimentos carreados pelas bacias hidrográficas à montante, caracterizando-se como uma área natural de assoreamento (PAULA, 2010).</w:t>
      </w:r>
    </w:p>
    <w:p w:rsidR="00D457DE" w:rsidRPr="001D2883" w:rsidRDefault="00D457DE" w:rsidP="00D457DE">
      <w:pPr>
        <w:ind w:firstLine="709"/>
        <w:jc w:val="both"/>
        <w:rPr>
          <w:sz w:val="24"/>
          <w:szCs w:val="24"/>
        </w:rPr>
      </w:pPr>
      <w:r>
        <w:rPr>
          <w:sz w:val="24"/>
          <w:szCs w:val="24"/>
        </w:rPr>
        <w:t>A</w:t>
      </w:r>
      <w:r w:rsidRPr="001D2883">
        <w:rPr>
          <w:sz w:val="24"/>
          <w:szCs w:val="24"/>
        </w:rPr>
        <w:t xml:space="preserve"> espacialização</w:t>
      </w:r>
      <w:r>
        <w:rPr>
          <w:sz w:val="24"/>
          <w:szCs w:val="24"/>
        </w:rPr>
        <w:t>, portanto,</w:t>
      </w:r>
      <w:r w:rsidRPr="001D2883">
        <w:rPr>
          <w:sz w:val="24"/>
          <w:szCs w:val="24"/>
        </w:rPr>
        <w:t xml:space="preserve"> de áreas-fonte de sedimentos nas Unidades Hidrográficas </w:t>
      </w:r>
      <w:r>
        <w:rPr>
          <w:sz w:val="24"/>
          <w:szCs w:val="24"/>
        </w:rPr>
        <w:t>situadas a</w:t>
      </w:r>
      <w:r w:rsidRPr="001D2883">
        <w:rPr>
          <w:sz w:val="24"/>
          <w:szCs w:val="24"/>
        </w:rPr>
        <w:t xml:space="preserve"> montante das baías, </w:t>
      </w:r>
      <w:r>
        <w:rPr>
          <w:sz w:val="24"/>
          <w:szCs w:val="24"/>
        </w:rPr>
        <w:t xml:space="preserve">configura um </w:t>
      </w:r>
      <w:proofErr w:type="spellStart"/>
      <w:r>
        <w:rPr>
          <w:sz w:val="24"/>
          <w:szCs w:val="24"/>
        </w:rPr>
        <w:t>auxilio</w:t>
      </w:r>
      <w:proofErr w:type="spellEnd"/>
      <w:r w:rsidRPr="001D2883">
        <w:rPr>
          <w:sz w:val="24"/>
          <w:szCs w:val="24"/>
        </w:rPr>
        <w:t xml:space="preserve"> </w:t>
      </w:r>
      <w:r>
        <w:rPr>
          <w:sz w:val="24"/>
          <w:szCs w:val="24"/>
        </w:rPr>
        <w:t>às</w:t>
      </w:r>
      <w:r w:rsidRPr="001D2883">
        <w:rPr>
          <w:sz w:val="24"/>
          <w:szCs w:val="24"/>
        </w:rPr>
        <w:t xml:space="preserve"> medidas a serem tomadas para </w:t>
      </w:r>
      <w:r>
        <w:rPr>
          <w:sz w:val="24"/>
          <w:szCs w:val="24"/>
        </w:rPr>
        <w:t>mitigação</w:t>
      </w:r>
      <w:r w:rsidRPr="001D2883">
        <w:rPr>
          <w:sz w:val="24"/>
          <w:szCs w:val="24"/>
        </w:rPr>
        <w:t xml:space="preserve"> de problemas decorrentes do assoreamento</w:t>
      </w:r>
      <w:r>
        <w:rPr>
          <w:sz w:val="24"/>
          <w:szCs w:val="24"/>
        </w:rPr>
        <w:t xml:space="preserve"> dos rios e estuário</w:t>
      </w:r>
      <w:r w:rsidRPr="001D2883">
        <w:rPr>
          <w:sz w:val="24"/>
          <w:szCs w:val="24"/>
        </w:rPr>
        <w:t>, bem como facilita a tomada de decisão sobre as áreas prioritárias à conservação e/ou recuperação, em espe</w:t>
      </w:r>
      <w:r>
        <w:rPr>
          <w:sz w:val="24"/>
          <w:szCs w:val="24"/>
        </w:rPr>
        <w:t>cial dentro de áreas protegidas</w:t>
      </w:r>
      <w:r w:rsidRPr="001D2883">
        <w:rPr>
          <w:sz w:val="24"/>
          <w:szCs w:val="24"/>
        </w:rPr>
        <w:t>.</w:t>
      </w:r>
    </w:p>
    <w:p w:rsidR="00D457DE" w:rsidRPr="001D2883" w:rsidRDefault="00D457DE" w:rsidP="00D457DE">
      <w:pPr>
        <w:ind w:firstLine="709"/>
        <w:jc w:val="both"/>
        <w:rPr>
          <w:sz w:val="24"/>
          <w:szCs w:val="24"/>
        </w:rPr>
      </w:pPr>
      <w:r w:rsidRPr="001D2883">
        <w:rPr>
          <w:sz w:val="24"/>
          <w:szCs w:val="24"/>
        </w:rPr>
        <w:t xml:space="preserve">Dessa forma, para a identificação das áreas mais suscetíveis </w:t>
      </w:r>
      <w:r>
        <w:rPr>
          <w:sz w:val="24"/>
          <w:szCs w:val="24"/>
        </w:rPr>
        <w:t>à</w:t>
      </w:r>
      <w:r w:rsidRPr="001D2883">
        <w:rPr>
          <w:sz w:val="24"/>
          <w:szCs w:val="24"/>
        </w:rPr>
        <w:t xml:space="preserve"> erosão na </w:t>
      </w:r>
      <w:r>
        <w:rPr>
          <w:sz w:val="24"/>
          <w:szCs w:val="24"/>
        </w:rPr>
        <w:t>á</w:t>
      </w:r>
      <w:r w:rsidRPr="001D2883">
        <w:rPr>
          <w:sz w:val="24"/>
          <w:szCs w:val="24"/>
        </w:rPr>
        <w:t xml:space="preserve">rea de </w:t>
      </w:r>
      <w:r>
        <w:rPr>
          <w:sz w:val="24"/>
          <w:szCs w:val="24"/>
        </w:rPr>
        <w:t>a</w:t>
      </w:r>
      <w:r w:rsidRPr="001D2883">
        <w:rPr>
          <w:sz w:val="24"/>
          <w:szCs w:val="24"/>
        </w:rPr>
        <w:t xml:space="preserve">brangência do diagnóstico, utilizou-se a </w:t>
      </w:r>
      <w:r>
        <w:rPr>
          <w:sz w:val="24"/>
          <w:szCs w:val="24"/>
        </w:rPr>
        <w:t>procedimentos metodológicos pautados</w:t>
      </w:r>
      <w:r w:rsidRPr="001D2883">
        <w:rPr>
          <w:sz w:val="24"/>
          <w:szCs w:val="24"/>
        </w:rPr>
        <w:t xml:space="preserve"> </w:t>
      </w:r>
      <w:r>
        <w:rPr>
          <w:sz w:val="24"/>
          <w:szCs w:val="24"/>
        </w:rPr>
        <w:t>no conceito de</w:t>
      </w:r>
      <w:r w:rsidRPr="001D2883">
        <w:rPr>
          <w:sz w:val="24"/>
          <w:szCs w:val="24"/>
        </w:rPr>
        <w:t xml:space="preserve"> </w:t>
      </w:r>
      <w:proofErr w:type="spellStart"/>
      <w:r w:rsidRPr="001D2883">
        <w:rPr>
          <w:sz w:val="24"/>
          <w:szCs w:val="24"/>
        </w:rPr>
        <w:t>Geopedologia</w:t>
      </w:r>
      <w:proofErr w:type="spellEnd"/>
      <w:r w:rsidRPr="001D2883">
        <w:rPr>
          <w:sz w:val="24"/>
          <w:szCs w:val="24"/>
        </w:rPr>
        <w:t xml:space="preserve">. A mesma pode ser compreendida como a combinação dos aspectos geológicos, geomorfológicos e pedológicos, voltada à compreensão das potencialidades e </w:t>
      </w:r>
      <w:r>
        <w:rPr>
          <w:sz w:val="24"/>
          <w:szCs w:val="24"/>
        </w:rPr>
        <w:t xml:space="preserve">das </w:t>
      </w:r>
      <w:r w:rsidRPr="001D2883">
        <w:rPr>
          <w:sz w:val="24"/>
          <w:szCs w:val="24"/>
        </w:rPr>
        <w:t xml:space="preserve">fragilidades da dinâmica do ambiente (CURCIO </w:t>
      </w:r>
      <w:r w:rsidRPr="001D2883">
        <w:rPr>
          <w:i/>
          <w:sz w:val="24"/>
          <w:szCs w:val="24"/>
        </w:rPr>
        <w:t>et al.,</w:t>
      </w:r>
      <w:r w:rsidRPr="001D2883">
        <w:rPr>
          <w:sz w:val="24"/>
          <w:szCs w:val="24"/>
        </w:rPr>
        <w:t xml:space="preserve"> 2006).</w:t>
      </w:r>
      <w:r>
        <w:rPr>
          <w:sz w:val="24"/>
          <w:szCs w:val="24"/>
        </w:rPr>
        <w:t xml:space="preserve"> </w:t>
      </w:r>
    </w:p>
    <w:p w:rsidR="00D457DE" w:rsidRDefault="00D457DE" w:rsidP="00D457DE">
      <w:pPr>
        <w:ind w:firstLine="709"/>
        <w:jc w:val="both"/>
        <w:rPr>
          <w:sz w:val="24"/>
          <w:szCs w:val="24"/>
        </w:rPr>
      </w:pPr>
      <w:bookmarkStart w:id="99" w:name="_Ref432968699"/>
      <w:r w:rsidRPr="001D2883">
        <w:rPr>
          <w:sz w:val="24"/>
          <w:szCs w:val="24"/>
        </w:rPr>
        <w:t>Para a álgebra de mapas</w:t>
      </w:r>
      <w:r>
        <w:rPr>
          <w:sz w:val="24"/>
          <w:szCs w:val="24"/>
        </w:rPr>
        <w:t>,</w:t>
      </w:r>
      <w:r w:rsidRPr="001D2883">
        <w:rPr>
          <w:sz w:val="24"/>
          <w:szCs w:val="24"/>
        </w:rPr>
        <w:t xml:space="preserve"> efetuada na integração das informações </w:t>
      </w:r>
      <w:proofErr w:type="spellStart"/>
      <w:r w:rsidRPr="001D2883">
        <w:rPr>
          <w:sz w:val="24"/>
          <w:szCs w:val="24"/>
        </w:rPr>
        <w:t>geopedológicas</w:t>
      </w:r>
      <w:proofErr w:type="spellEnd"/>
      <w:r w:rsidRPr="001D2883">
        <w:rPr>
          <w:sz w:val="24"/>
          <w:szCs w:val="24"/>
        </w:rPr>
        <w:t xml:space="preserve"> com o propósito de se obter a suscetibilidade à produção de sedimentos, foram utilizados dados que abrangem </w:t>
      </w:r>
      <w:r>
        <w:rPr>
          <w:sz w:val="24"/>
          <w:szCs w:val="24"/>
        </w:rPr>
        <w:t xml:space="preserve">os três aspectos descritos anteriormente </w:t>
      </w:r>
      <w:r w:rsidRPr="00A6253C">
        <w:rPr>
          <w:sz w:val="24"/>
          <w:szCs w:val="24"/>
        </w:rPr>
        <w:t>(</w:t>
      </w:r>
      <w:r w:rsidRPr="004178B9">
        <w:rPr>
          <w:sz w:val="24"/>
          <w:szCs w:val="24"/>
          <w:highlight w:val="yellow"/>
        </w:rPr>
        <w:fldChar w:fldCharType="begin"/>
      </w:r>
      <w:r w:rsidRPr="004178B9">
        <w:rPr>
          <w:sz w:val="24"/>
          <w:szCs w:val="24"/>
          <w:highlight w:val="yellow"/>
        </w:rPr>
        <w:instrText xml:space="preserve"> REF _Ref464659087 \h  \* MERGEFORMAT </w:instrText>
      </w:r>
      <w:r w:rsidRPr="004178B9">
        <w:rPr>
          <w:sz w:val="24"/>
          <w:szCs w:val="24"/>
          <w:highlight w:val="yellow"/>
        </w:rPr>
      </w:r>
      <w:r w:rsidRPr="004178B9">
        <w:rPr>
          <w:sz w:val="24"/>
          <w:szCs w:val="24"/>
          <w:highlight w:val="yellow"/>
        </w:rPr>
        <w:fldChar w:fldCharType="end"/>
      </w:r>
      <w:r w:rsidRPr="004178B9">
        <w:rPr>
          <w:sz w:val="24"/>
          <w:szCs w:val="24"/>
          <w:highlight w:val="yellow"/>
        </w:rPr>
        <w:fldChar w:fldCharType="begin"/>
      </w:r>
      <w:r w:rsidRPr="004178B9">
        <w:rPr>
          <w:sz w:val="24"/>
          <w:szCs w:val="24"/>
          <w:highlight w:val="yellow"/>
        </w:rPr>
        <w:instrText xml:space="preserve"> REF _Ref464659093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Tabela </w:t>
      </w:r>
      <w:r w:rsidR="004178B9" w:rsidRPr="004178B9">
        <w:rPr>
          <w:noProof/>
          <w:sz w:val="24"/>
          <w:szCs w:val="24"/>
          <w:highlight w:val="yellow"/>
        </w:rPr>
        <w:t>3</w:t>
      </w:r>
      <w:r w:rsidRPr="004178B9">
        <w:rPr>
          <w:sz w:val="24"/>
          <w:szCs w:val="24"/>
          <w:highlight w:val="yellow"/>
        </w:rPr>
        <w:fldChar w:fldCharType="end"/>
      </w:r>
      <w:r w:rsidRPr="00A6253C">
        <w:rPr>
          <w:sz w:val="24"/>
          <w:szCs w:val="24"/>
        </w:rPr>
        <w:t>).</w:t>
      </w:r>
      <w:r w:rsidRPr="001D2883">
        <w:rPr>
          <w:sz w:val="24"/>
          <w:szCs w:val="24"/>
        </w:rPr>
        <w:t xml:space="preserve"> Salienta-se que todos os dados utilizados, foram editados e revisados pelo seu respectivo responsável técnico, no âmbito do presente diagnóstico. </w:t>
      </w:r>
    </w:p>
    <w:p w:rsidR="00D457DE" w:rsidRDefault="00D457DE" w:rsidP="009013E0">
      <w:pPr>
        <w:pStyle w:val="Legenda"/>
      </w:pPr>
      <w:bookmarkStart w:id="100" w:name="_Ref464659093"/>
      <w:bookmarkStart w:id="101" w:name="_Ref464659087"/>
      <w:bookmarkStart w:id="102" w:name="_Toc464659690"/>
      <w:bookmarkStart w:id="103" w:name="_Toc473058755"/>
      <w:r>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3</w:t>
      </w:r>
      <w:r w:rsidR="006555C9">
        <w:rPr>
          <w:noProof/>
        </w:rPr>
        <w:fldChar w:fldCharType="end"/>
      </w:r>
      <w:bookmarkEnd w:id="100"/>
      <w:r>
        <w:t xml:space="preserve"> </w:t>
      </w:r>
      <w:r w:rsidRPr="00A8330D">
        <w:t>- Dados considerados para a Álgebra de Mapas.</w:t>
      </w:r>
      <w:bookmarkEnd w:id="101"/>
      <w:bookmarkEnd w:id="102"/>
      <w:bookmarkEnd w:id="103"/>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510"/>
        <w:gridCol w:w="3686"/>
        <w:gridCol w:w="1865"/>
      </w:tblGrid>
      <w:tr w:rsidR="00D457DE" w:rsidRPr="00A8330D" w:rsidTr="002356AD">
        <w:tc>
          <w:tcPr>
            <w:tcW w:w="3510" w:type="dxa"/>
            <w:vAlign w:val="center"/>
          </w:tcPr>
          <w:bookmarkEnd w:id="99"/>
          <w:p w:rsidR="00D457DE" w:rsidRPr="00A8330D" w:rsidRDefault="00D457DE" w:rsidP="002356AD">
            <w:pPr>
              <w:spacing w:before="60" w:after="60" w:line="240" w:lineRule="auto"/>
              <w:rPr>
                <w:b/>
              </w:rPr>
            </w:pPr>
            <w:r w:rsidRPr="00A8330D">
              <w:rPr>
                <w:b/>
              </w:rPr>
              <w:t>Dados</w:t>
            </w:r>
          </w:p>
        </w:tc>
        <w:tc>
          <w:tcPr>
            <w:tcW w:w="3686" w:type="dxa"/>
            <w:vAlign w:val="center"/>
          </w:tcPr>
          <w:p w:rsidR="00D457DE" w:rsidRPr="00A8330D" w:rsidRDefault="00D457DE" w:rsidP="002356AD">
            <w:pPr>
              <w:spacing w:before="60" w:after="60" w:line="240" w:lineRule="auto"/>
              <w:rPr>
                <w:b/>
              </w:rPr>
            </w:pPr>
            <w:r w:rsidRPr="00A8330D">
              <w:rPr>
                <w:b/>
              </w:rPr>
              <w:t>Fonte (Ano)</w:t>
            </w:r>
          </w:p>
        </w:tc>
        <w:tc>
          <w:tcPr>
            <w:tcW w:w="1865" w:type="dxa"/>
            <w:vAlign w:val="center"/>
          </w:tcPr>
          <w:p w:rsidR="00D457DE" w:rsidRPr="00A8330D" w:rsidRDefault="00D457DE" w:rsidP="002356AD">
            <w:pPr>
              <w:spacing w:before="60" w:after="60" w:line="240" w:lineRule="auto"/>
              <w:rPr>
                <w:b/>
              </w:rPr>
            </w:pPr>
            <w:r w:rsidRPr="00A8330D">
              <w:rPr>
                <w:b/>
              </w:rPr>
              <w:t>Escala</w:t>
            </w:r>
          </w:p>
        </w:tc>
      </w:tr>
      <w:tr w:rsidR="00D457DE" w:rsidRPr="00A8330D" w:rsidTr="002356AD">
        <w:trPr>
          <w:trHeight w:val="70"/>
        </w:trPr>
        <w:tc>
          <w:tcPr>
            <w:tcW w:w="3510" w:type="dxa"/>
            <w:vAlign w:val="center"/>
          </w:tcPr>
          <w:p w:rsidR="00D457DE" w:rsidRPr="00A8330D" w:rsidRDefault="00D457DE" w:rsidP="002356AD">
            <w:pPr>
              <w:spacing w:before="60" w:after="60" w:line="240" w:lineRule="auto"/>
              <w:jc w:val="left"/>
            </w:pPr>
            <w:r w:rsidRPr="00A8330D">
              <w:t>Solos</w:t>
            </w:r>
          </w:p>
        </w:tc>
        <w:tc>
          <w:tcPr>
            <w:tcW w:w="3686" w:type="dxa"/>
            <w:vAlign w:val="center"/>
          </w:tcPr>
          <w:p w:rsidR="00D457DE" w:rsidRPr="00A8330D" w:rsidRDefault="00D457DE" w:rsidP="002356AD">
            <w:pPr>
              <w:spacing w:before="60" w:after="60" w:line="240" w:lineRule="auto"/>
            </w:pPr>
            <w:r w:rsidRPr="00A8330D">
              <w:t>Paula (2010) | Embrapa (2013)</w:t>
            </w:r>
          </w:p>
        </w:tc>
        <w:tc>
          <w:tcPr>
            <w:tcW w:w="1865" w:type="dxa"/>
            <w:vAlign w:val="center"/>
          </w:tcPr>
          <w:p w:rsidR="00D457DE" w:rsidRPr="00A8330D" w:rsidRDefault="00D457DE" w:rsidP="002356AD">
            <w:pPr>
              <w:spacing w:before="60" w:after="60" w:line="240" w:lineRule="auto"/>
            </w:pPr>
            <w:r w:rsidRPr="00A8330D">
              <w:t>50.000 | 250.000</w:t>
            </w:r>
          </w:p>
        </w:tc>
      </w:tr>
      <w:tr w:rsidR="00D457DE" w:rsidRPr="00A8330D" w:rsidTr="002356AD">
        <w:tc>
          <w:tcPr>
            <w:tcW w:w="3510" w:type="dxa"/>
            <w:vAlign w:val="center"/>
          </w:tcPr>
          <w:p w:rsidR="00D457DE" w:rsidRPr="00A8330D" w:rsidRDefault="00D457DE" w:rsidP="002356AD">
            <w:pPr>
              <w:spacing w:before="60" w:after="60" w:line="240" w:lineRule="auto"/>
              <w:jc w:val="left"/>
            </w:pPr>
            <w:r w:rsidRPr="00A8330D">
              <w:t>Geologia</w:t>
            </w:r>
          </w:p>
        </w:tc>
        <w:tc>
          <w:tcPr>
            <w:tcW w:w="3686" w:type="dxa"/>
            <w:vAlign w:val="center"/>
          </w:tcPr>
          <w:p w:rsidR="00D457DE" w:rsidRPr="00A8330D" w:rsidRDefault="00D457DE" w:rsidP="002356AD">
            <w:pPr>
              <w:spacing w:before="60" w:after="60" w:line="240" w:lineRule="auto"/>
            </w:pPr>
            <w:proofErr w:type="spellStart"/>
            <w:r w:rsidRPr="00A8330D">
              <w:t>Mineropar</w:t>
            </w:r>
            <w:proofErr w:type="spellEnd"/>
            <w:r w:rsidRPr="00A8330D">
              <w:t xml:space="preserve"> (2002)</w:t>
            </w:r>
          </w:p>
        </w:tc>
        <w:tc>
          <w:tcPr>
            <w:tcW w:w="1865" w:type="dxa"/>
            <w:vAlign w:val="center"/>
          </w:tcPr>
          <w:p w:rsidR="00D457DE" w:rsidRPr="00A8330D" w:rsidRDefault="00D457DE" w:rsidP="002356AD">
            <w:pPr>
              <w:spacing w:before="60" w:after="60" w:line="240" w:lineRule="auto"/>
            </w:pPr>
            <w:r w:rsidRPr="00A8330D">
              <w:t>250.000</w:t>
            </w:r>
          </w:p>
        </w:tc>
      </w:tr>
      <w:tr w:rsidR="00D457DE" w:rsidRPr="00A8330D" w:rsidTr="002356AD">
        <w:tc>
          <w:tcPr>
            <w:tcW w:w="3510" w:type="dxa"/>
            <w:vAlign w:val="center"/>
          </w:tcPr>
          <w:p w:rsidR="00D457DE" w:rsidRPr="00A8330D" w:rsidRDefault="00D457DE" w:rsidP="002356AD">
            <w:pPr>
              <w:spacing w:before="60" w:after="60" w:line="240" w:lineRule="auto"/>
              <w:jc w:val="left"/>
            </w:pPr>
            <w:r w:rsidRPr="00A8330D">
              <w:t>Curvas de Nível, Pontos Cotados e Hidrografia (</w:t>
            </w:r>
            <w:r>
              <w:t>Geração</w:t>
            </w:r>
            <w:r w:rsidRPr="00A8330D">
              <w:t xml:space="preserve"> do MDT)</w:t>
            </w:r>
          </w:p>
        </w:tc>
        <w:tc>
          <w:tcPr>
            <w:tcW w:w="3686" w:type="dxa"/>
            <w:vAlign w:val="center"/>
          </w:tcPr>
          <w:p w:rsidR="00D457DE" w:rsidRPr="00A8330D" w:rsidRDefault="00D457DE" w:rsidP="002356AD">
            <w:pPr>
              <w:spacing w:before="60" w:after="60" w:line="240" w:lineRule="auto"/>
            </w:pPr>
            <w:r w:rsidRPr="00A8330D">
              <w:t>Cartas do Departamento do Serviço Geográfico do Exército (2002)</w:t>
            </w:r>
          </w:p>
        </w:tc>
        <w:tc>
          <w:tcPr>
            <w:tcW w:w="1865" w:type="dxa"/>
            <w:vAlign w:val="center"/>
          </w:tcPr>
          <w:p w:rsidR="00D457DE" w:rsidRPr="00A8330D" w:rsidRDefault="00D457DE" w:rsidP="002356AD">
            <w:pPr>
              <w:spacing w:before="60" w:after="60" w:line="240" w:lineRule="auto"/>
            </w:pPr>
            <w:r w:rsidRPr="00A8330D">
              <w:t>25.000</w:t>
            </w:r>
          </w:p>
        </w:tc>
      </w:tr>
      <w:tr w:rsidR="00D457DE" w:rsidRPr="00A8330D" w:rsidTr="002356AD">
        <w:tc>
          <w:tcPr>
            <w:tcW w:w="3510" w:type="dxa"/>
            <w:vAlign w:val="center"/>
          </w:tcPr>
          <w:p w:rsidR="00D457DE" w:rsidRPr="00A8330D" w:rsidRDefault="00D457DE" w:rsidP="002356AD">
            <w:pPr>
              <w:spacing w:before="60" w:after="60" w:line="240" w:lineRule="auto"/>
              <w:jc w:val="left"/>
            </w:pPr>
            <w:r w:rsidRPr="00A8330D">
              <w:t>Forma de Vertente</w:t>
            </w:r>
          </w:p>
        </w:tc>
        <w:tc>
          <w:tcPr>
            <w:tcW w:w="3686" w:type="dxa"/>
            <w:vAlign w:val="center"/>
          </w:tcPr>
          <w:p w:rsidR="00D457DE" w:rsidRPr="00A8330D" w:rsidRDefault="00D457DE" w:rsidP="002356AD">
            <w:pPr>
              <w:spacing w:before="60" w:after="60" w:line="240" w:lineRule="auto"/>
            </w:pPr>
            <w:r w:rsidRPr="00A8330D">
              <w:t>Obtida a partir do MDT</w:t>
            </w:r>
          </w:p>
        </w:tc>
        <w:tc>
          <w:tcPr>
            <w:tcW w:w="1865" w:type="dxa"/>
            <w:vAlign w:val="center"/>
          </w:tcPr>
          <w:p w:rsidR="00D457DE" w:rsidRPr="00A8330D" w:rsidRDefault="00D457DE" w:rsidP="002356AD">
            <w:pPr>
              <w:spacing w:before="60" w:after="60" w:line="240" w:lineRule="auto"/>
            </w:pPr>
            <w:r w:rsidRPr="00A8330D">
              <w:t>25.000</w:t>
            </w:r>
          </w:p>
        </w:tc>
      </w:tr>
      <w:tr w:rsidR="00D457DE" w:rsidRPr="00A8330D" w:rsidTr="002356AD">
        <w:trPr>
          <w:trHeight w:val="130"/>
        </w:trPr>
        <w:tc>
          <w:tcPr>
            <w:tcW w:w="3510" w:type="dxa"/>
            <w:vAlign w:val="center"/>
          </w:tcPr>
          <w:p w:rsidR="00D457DE" w:rsidRPr="00A8330D" w:rsidRDefault="00D457DE" w:rsidP="002356AD">
            <w:pPr>
              <w:spacing w:before="60" w:after="60" w:line="240" w:lineRule="auto"/>
              <w:jc w:val="left"/>
            </w:pPr>
            <w:r w:rsidRPr="00A8330D">
              <w:t>Declividade</w:t>
            </w:r>
          </w:p>
        </w:tc>
        <w:tc>
          <w:tcPr>
            <w:tcW w:w="3686" w:type="dxa"/>
            <w:vAlign w:val="center"/>
          </w:tcPr>
          <w:p w:rsidR="00D457DE" w:rsidRPr="00A8330D" w:rsidRDefault="00D457DE" w:rsidP="002356AD">
            <w:pPr>
              <w:spacing w:before="60" w:after="60" w:line="240" w:lineRule="auto"/>
            </w:pPr>
            <w:r w:rsidRPr="00A8330D">
              <w:t>Obtida a partir do MDT</w:t>
            </w:r>
          </w:p>
        </w:tc>
        <w:tc>
          <w:tcPr>
            <w:tcW w:w="1865" w:type="dxa"/>
            <w:vAlign w:val="center"/>
          </w:tcPr>
          <w:p w:rsidR="00D457DE" w:rsidRPr="00A8330D" w:rsidRDefault="00D457DE" w:rsidP="002356AD">
            <w:pPr>
              <w:spacing w:before="60" w:after="60" w:line="240" w:lineRule="auto"/>
            </w:pPr>
            <w:r w:rsidRPr="00A8330D">
              <w:t>25.000</w:t>
            </w:r>
          </w:p>
        </w:tc>
      </w:tr>
    </w:tbl>
    <w:p w:rsidR="00D457DE" w:rsidRDefault="00D457DE" w:rsidP="00D457DE">
      <w:pPr>
        <w:ind w:firstLine="709"/>
        <w:jc w:val="both"/>
        <w:rPr>
          <w:sz w:val="24"/>
          <w:szCs w:val="24"/>
        </w:rPr>
      </w:pPr>
    </w:p>
    <w:p w:rsidR="00D457DE" w:rsidRPr="001D2883" w:rsidRDefault="00D457DE" w:rsidP="00D457DE">
      <w:pPr>
        <w:ind w:firstLine="709"/>
        <w:jc w:val="both"/>
        <w:rPr>
          <w:sz w:val="24"/>
          <w:szCs w:val="24"/>
        </w:rPr>
      </w:pPr>
      <w:r w:rsidRPr="001D2883">
        <w:rPr>
          <w:sz w:val="24"/>
          <w:szCs w:val="24"/>
        </w:rPr>
        <w:t xml:space="preserve">Após o levantamento dos atributos físicos que compõem a área de estudo, seguiu-se para a ponderação dos elementos que compõem o meio físico. Esse passo faz-se necessário, pois deve ser atribuído a cada variável geopedológica um valor que representa o seu potencial de disponibilização de sedimentos. </w:t>
      </w:r>
    </w:p>
    <w:p w:rsidR="00D457DE" w:rsidRPr="001D2883" w:rsidRDefault="00D457DE" w:rsidP="00D457DE">
      <w:pPr>
        <w:ind w:firstLine="709"/>
        <w:jc w:val="both"/>
        <w:rPr>
          <w:sz w:val="24"/>
          <w:szCs w:val="24"/>
        </w:rPr>
      </w:pPr>
      <w:r w:rsidRPr="001D2883">
        <w:rPr>
          <w:sz w:val="24"/>
          <w:szCs w:val="24"/>
        </w:rPr>
        <w:t xml:space="preserve">Para tanto, as unidades geológicas foram hierarquizadas conforme </w:t>
      </w:r>
      <w:proofErr w:type="spellStart"/>
      <w:r w:rsidRPr="001D2883">
        <w:rPr>
          <w:sz w:val="24"/>
          <w:szCs w:val="24"/>
        </w:rPr>
        <w:t>Crepani</w:t>
      </w:r>
      <w:proofErr w:type="spellEnd"/>
      <w:r w:rsidRPr="001D2883">
        <w:rPr>
          <w:sz w:val="24"/>
          <w:szCs w:val="24"/>
        </w:rPr>
        <w:t xml:space="preserve"> </w:t>
      </w:r>
      <w:r w:rsidRPr="001D2883">
        <w:rPr>
          <w:i/>
          <w:sz w:val="24"/>
          <w:szCs w:val="24"/>
        </w:rPr>
        <w:t>et al</w:t>
      </w:r>
      <w:r w:rsidRPr="001D2883">
        <w:rPr>
          <w:sz w:val="24"/>
          <w:szCs w:val="24"/>
        </w:rPr>
        <w:t xml:space="preserve">. (2001) e Paula (2010). A declividade foi classificada de acordo com De </w:t>
      </w:r>
      <w:proofErr w:type="spellStart"/>
      <w:r w:rsidRPr="001D2883">
        <w:rPr>
          <w:sz w:val="24"/>
          <w:szCs w:val="24"/>
        </w:rPr>
        <w:t>Biase</w:t>
      </w:r>
      <w:proofErr w:type="spellEnd"/>
      <w:r w:rsidRPr="001D2883">
        <w:rPr>
          <w:sz w:val="24"/>
          <w:szCs w:val="24"/>
        </w:rPr>
        <w:t xml:space="preserve"> (1992) e hierarquizada segundo Santos </w:t>
      </w:r>
      <w:r w:rsidRPr="001D2883">
        <w:rPr>
          <w:i/>
          <w:sz w:val="24"/>
          <w:szCs w:val="24"/>
        </w:rPr>
        <w:t>et al.</w:t>
      </w:r>
      <w:r w:rsidRPr="001D2883">
        <w:rPr>
          <w:sz w:val="24"/>
          <w:szCs w:val="24"/>
        </w:rPr>
        <w:t xml:space="preserve"> (2007), ao passo que as formas das vertentes e unidades pedológicas foram ponderadas segundo Paula (2010). </w:t>
      </w:r>
    </w:p>
    <w:p w:rsidR="00D457DE" w:rsidRPr="001D2883" w:rsidRDefault="00D457DE" w:rsidP="00D457DE">
      <w:pPr>
        <w:ind w:firstLine="709"/>
        <w:jc w:val="both"/>
        <w:rPr>
          <w:sz w:val="24"/>
          <w:szCs w:val="24"/>
        </w:rPr>
      </w:pPr>
      <w:r w:rsidRPr="001D2883">
        <w:rPr>
          <w:sz w:val="24"/>
          <w:szCs w:val="24"/>
        </w:rPr>
        <w:t xml:space="preserve">Após a ponderação da geologia, pedologia e geomorfologia, efetuou-se a integração dessas informações em ambiente SIG, no qual foi implementada a </w:t>
      </w:r>
      <w:r w:rsidRPr="004178B9">
        <w:rPr>
          <w:sz w:val="24"/>
          <w:szCs w:val="24"/>
          <w:highlight w:val="yellow"/>
        </w:rPr>
        <w:t>Equação 1</w:t>
      </w:r>
      <w:r>
        <w:rPr>
          <w:sz w:val="24"/>
          <w:szCs w:val="24"/>
        </w:rPr>
        <w:t xml:space="preserve">, </w:t>
      </w:r>
      <w:proofErr w:type="gramStart"/>
      <w:r>
        <w:rPr>
          <w:sz w:val="24"/>
          <w:szCs w:val="24"/>
        </w:rPr>
        <w:t>à</w:t>
      </w:r>
      <w:proofErr w:type="gramEnd"/>
      <w:r>
        <w:rPr>
          <w:sz w:val="24"/>
          <w:szCs w:val="24"/>
        </w:rPr>
        <w:t xml:space="preserve"> seguir descrita. </w:t>
      </w:r>
    </w:p>
    <w:p w:rsidR="00D457DE" w:rsidRDefault="00D457DE" w:rsidP="00D457DE">
      <w:pPr>
        <w:ind w:firstLine="709"/>
        <w:jc w:val="both"/>
        <w:rPr>
          <w:sz w:val="24"/>
          <w:szCs w:val="24"/>
        </w:rPr>
      </w:pPr>
    </w:p>
    <w:p w:rsidR="00D457DE" w:rsidRPr="009C1A6E" w:rsidRDefault="00D457DE" w:rsidP="00D457DE">
      <w:pPr>
        <w:rPr>
          <w:sz w:val="24"/>
          <w:szCs w:val="24"/>
        </w:rPr>
      </w:pPr>
      <w:bookmarkStart w:id="104" w:name="_Toc438537892"/>
      <m:oMath>
        <m:r>
          <m:rPr>
            <m:sty m:val="p"/>
          </m:rPr>
          <w:rPr>
            <w:rFonts w:ascii="Cambria Math"/>
            <w:sz w:val="28"/>
            <w:szCs w:val="28"/>
          </w:rPr>
          <m:t>SG=</m:t>
        </m:r>
        <m:f>
          <m:fPr>
            <m:ctrlPr>
              <w:rPr>
                <w:rFonts w:ascii="Cambria Math" w:hAnsi="Cambria Math"/>
                <w:sz w:val="28"/>
                <w:szCs w:val="28"/>
              </w:rPr>
            </m:ctrlPr>
          </m:fPr>
          <m:num>
            <m:d>
              <m:dPr>
                <m:begChr m:val="["/>
                <m:endChr m:val="]"/>
                <m:ctrlPr>
                  <w:rPr>
                    <w:rFonts w:ascii="Cambria Math" w:hAnsi="Cambria Math"/>
                    <w:sz w:val="28"/>
                    <w:szCs w:val="28"/>
                  </w:rPr>
                </m:ctrlPr>
              </m:dPr>
              <m:e>
                <m:r>
                  <m:rPr>
                    <m:sty m:val="p"/>
                  </m:rPr>
                  <w:rPr>
                    <w:rFonts w:ascii="Cambria Math"/>
                    <w:sz w:val="28"/>
                    <w:szCs w:val="28"/>
                  </w:rPr>
                  <m:t>Geologia</m:t>
                </m:r>
              </m:e>
            </m:d>
            <m:r>
              <m:rPr>
                <m:sty m:val="p"/>
              </m:rPr>
              <w:rPr>
                <w:rFonts w:ascii="Cambria Math"/>
                <w:sz w:val="28"/>
                <w:szCs w:val="28"/>
              </w:rPr>
              <m:t>+</m:t>
            </m:r>
            <m:d>
              <m:dPr>
                <m:begChr m:val="["/>
                <m:endChr m:val="]"/>
                <m:ctrlPr>
                  <w:rPr>
                    <w:rFonts w:ascii="Cambria Math" w:hAnsi="Cambria Math"/>
                    <w:sz w:val="28"/>
                    <w:szCs w:val="28"/>
                  </w:rPr>
                </m:ctrlPr>
              </m:dPr>
              <m:e>
                <m:r>
                  <m:rPr>
                    <m:sty m:val="p"/>
                  </m:rPr>
                  <w:rPr>
                    <w:rFonts w:ascii="Cambria Math"/>
                    <w:sz w:val="28"/>
                    <w:szCs w:val="28"/>
                  </w:rPr>
                  <m:t>Pedologia</m:t>
                </m:r>
              </m:e>
            </m:d>
            <m:r>
              <m:rPr>
                <m:sty m:val="p"/>
              </m:rPr>
              <w:rPr>
                <w:rFonts w:ascii="Cambria Math"/>
                <w:sz w:val="28"/>
                <w:szCs w:val="28"/>
              </w:rPr>
              <m:t>+</m:t>
            </m:r>
            <m:d>
              <m:dPr>
                <m:ctrlPr>
                  <w:rPr>
                    <w:rFonts w:ascii="Cambria Math" w:hAnsi="Cambria Math"/>
                    <w:sz w:val="28"/>
                    <w:szCs w:val="28"/>
                  </w:rPr>
                </m:ctrlPr>
              </m:dPr>
              <m:e>
                <m:f>
                  <m:fPr>
                    <m:ctrlPr>
                      <w:rPr>
                        <w:rFonts w:ascii="Cambria Math" w:hAnsi="Cambria Math"/>
                        <w:sz w:val="28"/>
                        <w:szCs w:val="28"/>
                      </w:rPr>
                    </m:ctrlPr>
                  </m:fPr>
                  <m:num>
                    <m:d>
                      <m:dPr>
                        <m:begChr m:val="["/>
                        <m:endChr m:val="]"/>
                        <m:ctrlPr>
                          <w:rPr>
                            <w:rFonts w:ascii="Cambria Math" w:hAnsi="Cambria Math"/>
                            <w:sz w:val="28"/>
                            <w:szCs w:val="28"/>
                          </w:rPr>
                        </m:ctrlPr>
                      </m:dPr>
                      <m:e>
                        <m:r>
                          <m:rPr>
                            <m:sty m:val="p"/>
                          </m:rPr>
                          <w:rPr>
                            <w:rFonts w:ascii="Cambria Math"/>
                            <w:sz w:val="28"/>
                            <w:szCs w:val="28"/>
                          </w:rPr>
                          <m:t>Declividade</m:t>
                        </m:r>
                      </m:e>
                    </m:d>
                    <m:r>
                      <m:rPr>
                        <m:sty m:val="p"/>
                      </m:rPr>
                      <w:rPr>
                        <w:rFonts w:ascii="Cambria Math"/>
                        <w:sz w:val="28"/>
                        <w:szCs w:val="28"/>
                      </w:rPr>
                      <m:t>+</m:t>
                    </m:r>
                    <m:d>
                      <m:dPr>
                        <m:begChr m:val="["/>
                        <m:endChr m:val="]"/>
                        <m:ctrlPr>
                          <w:rPr>
                            <w:rFonts w:ascii="Cambria Math" w:hAnsi="Cambria Math"/>
                            <w:sz w:val="28"/>
                            <w:szCs w:val="28"/>
                          </w:rPr>
                        </m:ctrlPr>
                      </m:dPr>
                      <m:e>
                        <m:r>
                          <m:rPr>
                            <m:sty m:val="p"/>
                          </m:rPr>
                          <w:rPr>
                            <w:rFonts w:ascii="Cambria Math"/>
                            <w:sz w:val="28"/>
                            <w:szCs w:val="28"/>
                          </w:rPr>
                          <m:t>Forma de Vertente</m:t>
                        </m:r>
                      </m:e>
                    </m:d>
                  </m:num>
                  <m:den>
                    <m:r>
                      <m:rPr>
                        <m:sty m:val="p"/>
                      </m:rPr>
                      <w:rPr>
                        <w:rFonts w:ascii="Cambria Math"/>
                        <w:sz w:val="28"/>
                        <w:szCs w:val="28"/>
                      </w:rPr>
                      <m:t>2</m:t>
                    </m:r>
                  </m:den>
                </m:f>
              </m:e>
            </m:d>
          </m:num>
          <m:den>
            <m:r>
              <m:rPr>
                <m:sty m:val="p"/>
              </m:rPr>
              <w:rPr>
                <w:rFonts w:ascii="Cambria Math"/>
                <w:sz w:val="28"/>
                <w:szCs w:val="28"/>
              </w:rPr>
              <m:t>3</m:t>
            </m:r>
          </m:den>
        </m:f>
      </m:oMath>
      <w:bookmarkEnd w:id="104"/>
      <w:r w:rsidRPr="009C1A6E">
        <w:t xml:space="preserve"> </w:t>
      </w:r>
      <w:r>
        <w:t xml:space="preserve">        </w:t>
      </w:r>
      <w:r w:rsidRPr="00397741">
        <w:rPr>
          <w:sz w:val="22"/>
          <w:szCs w:val="22"/>
        </w:rPr>
        <w:t>Equação 1</w:t>
      </w:r>
    </w:p>
    <w:p w:rsidR="00D457DE" w:rsidRDefault="00D457DE" w:rsidP="00D457DE">
      <w:pPr>
        <w:ind w:firstLine="709"/>
        <w:jc w:val="both"/>
        <w:rPr>
          <w:sz w:val="24"/>
          <w:szCs w:val="24"/>
        </w:rPr>
      </w:pPr>
    </w:p>
    <w:p w:rsidR="00D457DE" w:rsidRDefault="00D457DE" w:rsidP="00D457DE">
      <w:pPr>
        <w:pStyle w:val="CorpodeTextoCerroAzul"/>
        <w:ind w:firstLine="709"/>
        <w:rPr>
          <w:rFonts w:cs="Arial"/>
        </w:rPr>
      </w:pPr>
      <w:r w:rsidRPr="001D2883">
        <w:rPr>
          <w:rFonts w:cs="Arial"/>
        </w:rPr>
        <w:t>Os resultados gerados (</w:t>
      </w:r>
      <w:r w:rsidRPr="004178B9">
        <w:rPr>
          <w:highlight w:val="yellow"/>
        </w:rPr>
        <w:fldChar w:fldCharType="begin"/>
      </w:r>
      <w:r w:rsidRPr="004178B9">
        <w:rPr>
          <w:rFonts w:cs="Arial"/>
          <w:highlight w:val="yellow"/>
        </w:rPr>
        <w:instrText xml:space="preserve"> REF _Ref437854789 \h </w:instrText>
      </w:r>
      <w:r w:rsidR="004178B9">
        <w:rPr>
          <w:highlight w:val="yellow"/>
        </w:rPr>
        <w:instrText xml:space="preserve"> \* MERGEFORMAT </w:instrText>
      </w:r>
      <w:r w:rsidRPr="004178B9">
        <w:rPr>
          <w:highlight w:val="yellow"/>
        </w:rPr>
      </w:r>
      <w:r w:rsidRPr="004178B9">
        <w:rPr>
          <w:highlight w:val="yellow"/>
        </w:rPr>
        <w:fldChar w:fldCharType="separate"/>
      </w:r>
      <w:r w:rsidR="004178B9" w:rsidRPr="004178B9">
        <w:rPr>
          <w:highlight w:val="yellow"/>
        </w:rPr>
        <w:t xml:space="preserve">Tabela </w:t>
      </w:r>
      <w:r w:rsidR="004178B9" w:rsidRPr="004178B9">
        <w:rPr>
          <w:noProof/>
          <w:highlight w:val="yellow"/>
        </w:rPr>
        <w:t>4</w:t>
      </w:r>
      <w:r w:rsidRPr="004178B9">
        <w:rPr>
          <w:highlight w:val="yellow"/>
        </w:rPr>
        <w:fldChar w:fldCharType="end"/>
      </w:r>
      <w:r>
        <w:t xml:space="preserve">) </w:t>
      </w:r>
      <w:r w:rsidRPr="001D2883">
        <w:rPr>
          <w:rFonts w:cs="Arial"/>
        </w:rPr>
        <w:t>demonstram que a classe relativa à moderada suscetibilidade a produção de sedimentos predomina na área de abrangência do diagnóstico, co</w:t>
      </w:r>
      <w:r>
        <w:rPr>
          <w:rFonts w:cs="Arial"/>
        </w:rPr>
        <w:t>brindo um total de 74,45% (1.789,93</w:t>
      </w:r>
      <w:r w:rsidRPr="001D2883">
        <w:rPr>
          <w:rFonts w:cs="Arial"/>
        </w:rPr>
        <w:t xml:space="preserve"> Km²), ao passo que a classe muito alta representa 1,3% do total e a classe muito baixa recobre apenas 0,32% da área de estudo.</w:t>
      </w:r>
      <w:r>
        <w:rPr>
          <w:rFonts w:cs="Arial"/>
        </w:rPr>
        <w:t xml:space="preserve"> Em relação a Reserva Biológica, a classe muito alta e muito baixa cobre respectivamente a 3,1% e a 0,45% do total da Unidade de Conservação, já a classe de maior predominância, assim como ocorre para APA, é relativa a classe moderada com um total de 214,55 Km², ou 62,74% do total. Tratando-se da ESEC, existe uma mínima expressão da classe muito alta de suscetibilidade a produção de sedimentos, cobrindo apenas 0,003% do total, já a classe muito baixa, abrange uma área de 0,01 Km², ou 0,02% do total. A classe de maior evid</w:t>
      </w:r>
      <w:r w:rsidR="007538DA">
        <w:rPr>
          <w:rFonts w:cs="Arial"/>
        </w:rPr>
        <w:t>ência, remete-se a classe median</w:t>
      </w:r>
      <w:r>
        <w:rPr>
          <w:rFonts w:cs="Arial"/>
        </w:rPr>
        <w:t>a, cobrindo quase que a totalidade da UC, com 39,94 Km² (99,08%).</w:t>
      </w:r>
    </w:p>
    <w:p w:rsidR="00D457DE" w:rsidRDefault="00D457DE" w:rsidP="00D457DE">
      <w:pPr>
        <w:pStyle w:val="CorpodeTextoCerroAzul"/>
        <w:ind w:firstLine="709"/>
        <w:rPr>
          <w:rFonts w:cs="Arial"/>
        </w:rPr>
      </w:pPr>
    </w:p>
    <w:p w:rsidR="004178B9" w:rsidRDefault="004178B9" w:rsidP="00D457DE">
      <w:pPr>
        <w:pStyle w:val="CorpodeTextoCerroAzul"/>
        <w:ind w:firstLine="709"/>
        <w:rPr>
          <w:rFonts w:cs="Arial"/>
        </w:rPr>
      </w:pPr>
    </w:p>
    <w:p w:rsidR="004178B9" w:rsidRPr="001D2883" w:rsidRDefault="004178B9" w:rsidP="00D457DE">
      <w:pPr>
        <w:pStyle w:val="CorpodeTextoCerroAzul"/>
        <w:ind w:firstLine="709"/>
        <w:rPr>
          <w:rFonts w:cs="Arial"/>
        </w:rPr>
      </w:pPr>
    </w:p>
    <w:p w:rsidR="00D457DE" w:rsidRPr="001D2883" w:rsidRDefault="00D457DE" w:rsidP="009013E0">
      <w:pPr>
        <w:pStyle w:val="Legenda"/>
      </w:pPr>
      <w:bookmarkStart w:id="105" w:name="_Ref437854789"/>
      <w:bookmarkStart w:id="106" w:name="_Toc464659691"/>
      <w:bookmarkStart w:id="107" w:name="_Toc473058756"/>
      <w:r w:rsidRPr="001D2883">
        <w:lastRenderedPageBreak/>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4</w:t>
      </w:r>
      <w:r w:rsidR="006555C9">
        <w:rPr>
          <w:noProof/>
        </w:rPr>
        <w:fldChar w:fldCharType="end"/>
      </w:r>
      <w:bookmarkEnd w:id="105"/>
      <w:r w:rsidRPr="001D2883">
        <w:rPr>
          <w:noProof/>
        </w:rPr>
        <w:t xml:space="preserve"> -</w:t>
      </w:r>
      <w:r w:rsidRPr="001D2883">
        <w:t xml:space="preserve"> Classes de suscetibilidade geopedológica à produção de sedimentos e áreas correspondentes</w:t>
      </w:r>
      <w:bookmarkEnd w:id="106"/>
      <w:bookmarkEnd w:id="1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134"/>
        <w:gridCol w:w="993"/>
        <w:gridCol w:w="1349"/>
        <w:gridCol w:w="956"/>
        <w:gridCol w:w="956"/>
        <w:gridCol w:w="956"/>
      </w:tblGrid>
      <w:tr w:rsidR="00D457DE" w:rsidRPr="001D2883" w:rsidTr="002356AD">
        <w:trPr>
          <w:jc w:val="center"/>
        </w:trPr>
        <w:tc>
          <w:tcPr>
            <w:tcW w:w="2943" w:type="dxa"/>
            <w:tcBorders>
              <w:left w:val="nil"/>
              <w:right w:val="single" w:sz="4" w:space="0" w:color="auto"/>
            </w:tcBorders>
            <w:vAlign w:val="center"/>
          </w:tcPr>
          <w:p w:rsidR="00D457DE" w:rsidRPr="00A8330D" w:rsidRDefault="00D457DE" w:rsidP="002356AD">
            <w:pPr>
              <w:pStyle w:val="CorpodeTextoCerroAzul"/>
              <w:spacing w:before="60" w:after="60" w:line="240" w:lineRule="auto"/>
              <w:ind w:firstLine="0"/>
              <w:jc w:val="center"/>
              <w:rPr>
                <w:rFonts w:cs="Arial"/>
                <w:b/>
                <w:sz w:val="20"/>
                <w:szCs w:val="20"/>
              </w:rPr>
            </w:pPr>
            <w:r w:rsidRPr="00A8330D">
              <w:rPr>
                <w:rFonts w:cs="Arial"/>
                <w:b/>
                <w:sz w:val="20"/>
                <w:szCs w:val="20"/>
              </w:rPr>
              <w:t>Classe de Suscetibilidade à Produção de Sedimentos</w:t>
            </w:r>
          </w:p>
        </w:tc>
        <w:tc>
          <w:tcPr>
            <w:tcW w:w="1134" w:type="dxa"/>
            <w:tcBorders>
              <w:left w:val="single" w:sz="4" w:space="0" w:color="auto"/>
            </w:tcBorders>
            <w:vAlign w:val="center"/>
          </w:tcPr>
          <w:p w:rsidR="00D457DE" w:rsidRPr="00A8330D" w:rsidRDefault="00D457DE" w:rsidP="002356AD">
            <w:pPr>
              <w:pStyle w:val="CorpodeTextoCerroAzul"/>
              <w:spacing w:before="60" w:after="60" w:line="240" w:lineRule="auto"/>
              <w:ind w:firstLine="33"/>
              <w:jc w:val="center"/>
              <w:rPr>
                <w:rFonts w:cs="Arial"/>
                <w:b/>
                <w:sz w:val="20"/>
                <w:szCs w:val="20"/>
              </w:rPr>
            </w:pPr>
            <w:r>
              <w:rPr>
                <w:rFonts w:cs="Arial"/>
                <w:b/>
                <w:sz w:val="20"/>
                <w:szCs w:val="20"/>
              </w:rPr>
              <w:t>APA</w:t>
            </w:r>
            <w:r>
              <w:rPr>
                <w:rFonts w:cs="Arial"/>
                <w:b/>
                <w:sz w:val="20"/>
                <w:szCs w:val="20"/>
              </w:rPr>
              <w:br/>
            </w:r>
            <w:r w:rsidRPr="00A8330D">
              <w:rPr>
                <w:rFonts w:cs="Arial"/>
                <w:b/>
                <w:sz w:val="20"/>
                <w:szCs w:val="20"/>
              </w:rPr>
              <w:t>(Km²)</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b/>
                <w:sz w:val="20"/>
                <w:szCs w:val="20"/>
              </w:rPr>
            </w:pPr>
            <w:r>
              <w:rPr>
                <w:rFonts w:cs="Arial"/>
                <w:b/>
                <w:sz w:val="20"/>
                <w:szCs w:val="20"/>
              </w:rPr>
              <w:t>APA</w:t>
            </w:r>
            <w:r w:rsidRPr="00A8330D">
              <w:rPr>
                <w:rFonts w:cs="Arial"/>
                <w:b/>
                <w:sz w:val="20"/>
                <w:szCs w:val="20"/>
              </w:rPr>
              <w:t xml:space="preserve"> </w:t>
            </w:r>
            <w:r>
              <w:rPr>
                <w:rFonts w:cs="Arial"/>
                <w:b/>
                <w:sz w:val="20"/>
                <w:szCs w:val="20"/>
              </w:rPr>
              <w:br/>
            </w:r>
            <w:r w:rsidRPr="00A8330D">
              <w:rPr>
                <w:rFonts w:cs="Arial"/>
                <w:b/>
                <w:sz w:val="20"/>
                <w:szCs w:val="20"/>
              </w:rPr>
              <w:t>(%)</w:t>
            </w:r>
          </w:p>
        </w:tc>
        <w:tc>
          <w:tcPr>
            <w:tcW w:w="1349"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b/>
                <w:sz w:val="20"/>
                <w:szCs w:val="20"/>
              </w:rPr>
            </w:pPr>
            <w:r>
              <w:rPr>
                <w:rFonts w:cs="Arial"/>
                <w:b/>
                <w:sz w:val="20"/>
                <w:szCs w:val="20"/>
              </w:rPr>
              <w:t>REBIO</w:t>
            </w:r>
            <w:r>
              <w:rPr>
                <w:rFonts w:cs="Arial"/>
                <w:b/>
                <w:sz w:val="20"/>
                <w:szCs w:val="20"/>
              </w:rPr>
              <w:br/>
              <w:t>(Km²)</w:t>
            </w:r>
          </w:p>
        </w:tc>
        <w:tc>
          <w:tcPr>
            <w:tcW w:w="956"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b/>
                <w:sz w:val="20"/>
                <w:szCs w:val="20"/>
              </w:rPr>
            </w:pPr>
            <w:r>
              <w:rPr>
                <w:rFonts w:cs="Arial"/>
                <w:b/>
                <w:sz w:val="20"/>
                <w:szCs w:val="20"/>
              </w:rPr>
              <w:t>REBIO</w:t>
            </w:r>
            <w:r>
              <w:rPr>
                <w:rFonts w:cs="Arial"/>
                <w:b/>
                <w:sz w:val="20"/>
                <w:szCs w:val="20"/>
              </w:rPr>
              <w:br/>
              <w:t>(%)</w:t>
            </w:r>
          </w:p>
        </w:tc>
        <w:tc>
          <w:tcPr>
            <w:tcW w:w="956"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b/>
                <w:sz w:val="20"/>
                <w:szCs w:val="20"/>
              </w:rPr>
            </w:pPr>
            <w:r>
              <w:rPr>
                <w:rFonts w:cs="Arial"/>
                <w:b/>
                <w:sz w:val="20"/>
                <w:szCs w:val="20"/>
              </w:rPr>
              <w:t>ESEC</w:t>
            </w:r>
            <w:r>
              <w:rPr>
                <w:rFonts w:cs="Arial"/>
                <w:b/>
                <w:sz w:val="20"/>
                <w:szCs w:val="20"/>
              </w:rPr>
              <w:br/>
              <w:t>(Km²)</w:t>
            </w:r>
          </w:p>
        </w:tc>
        <w:tc>
          <w:tcPr>
            <w:tcW w:w="956"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b/>
                <w:sz w:val="20"/>
                <w:szCs w:val="20"/>
              </w:rPr>
            </w:pPr>
            <w:r>
              <w:rPr>
                <w:rFonts w:cs="Arial"/>
                <w:b/>
                <w:sz w:val="20"/>
                <w:szCs w:val="20"/>
              </w:rPr>
              <w:t>ESEC</w:t>
            </w:r>
            <w:r>
              <w:rPr>
                <w:rFonts w:cs="Arial"/>
                <w:b/>
                <w:sz w:val="20"/>
                <w:szCs w:val="20"/>
              </w:rPr>
              <w:br/>
              <w:t>(%)</w:t>
            </w:r>
          </w:p>
        </w:tc>
      </w:tr>
      <w:tr w:rsidR="00D457DE" w:rsidRPr="001D2883"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Muito Baixa</w:t>
            </w:r>
          </w:p>
        </w:tc>
        <w:tc>
          <w:tcPr>
            <w:tcW w:w="1134" w:type="dxa"/>
            <w:vAlign w:val="center"/>
          </w:tcPr>
          <w:p w:rsidR="00D457DE" w:rsidRPr="00A8330D" w:rsidRDefault="00D457DE" w:rsidP="002356AD">
            <w:pPr>
              <w:pStyle w:val="CorpodeTextoCerroAzul"/>
              <w:spacing w:before="60" w:after="60" w:line="240" w:lineRule="auto"/>
              <w:ind w:firstLine="33"/>
              <w:jc w:val="center"/>
              <w:rPr>
                <w:rFonts w:cs="Arial"/>
                <w:sz w:val="20"/>
                <w:szCs w:val="20"/>
              </w:rPr>
            </w:pPr>
            <w:r>
              <w:rPr>
                <w:rFonts w:cs="Arial"/>
                <w:sz w:val="20"/>
                <w:szCs w:val="20"/>
              </w:rPr>
              <w:t>7,69</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sz w:val="20"/>
                <w:szCs w:val="20"/>
              </w:rPr>
            </w:pPr>
            <w:r w:rsidRPr="00A8330D">
              <w:rPr>
                <w:rFonts w:cs="Arial"/>
                <w:sz w:val="20"/>
                <w:szCs w:val="20"/>
              </w:rPr>
              <w:t>0,32</w:t>
            </w:r>
          </w:p>
        </w:tc>
        <w:tc>
          <w:tcPr>
            <w:tcW w:w="1349"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1,53</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0,45</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0,01</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0,02</w:t>
            </w:r>
          </w:p>
        </w:tc>
      </w:tr>
      <w:tr w:rsidR="00D457DE" w:rsidRPr="001D2883"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Baixa</w:t>
            </w:r>
          </w:p>
        </w:tc>
        <w:tc>
          <w:tcPr>
            <w:tcW w:w="1134" w:type="dxa"/>
            <w:vAlign w:val="center"/>
          </w:tcPr>
          <w:p w:rsidR="00D457DE" w:rsidRPr="00A8330D" w:rsidRDefault="00D457DE" w:rsidP="002356AD">
            <w:pPr>
              <w:pStyle w:val="CorpodeTextoCerroAzul"/>
              <w:spacing w:before="60" w:after="60" w:line="240" w:lineRule="auto"/>
              <w:ind w:firstLine="33"/>
              <w:jc w:val="center"/>
              <w:rPr>
                <w:rFonts w:cs="Arial"/>
                <w:sz w:val="20"/>
                <w:szCs w:val="20"/>
              </w:rPr>
            </w:pPr>
            <w:r>
              <w:rPr>
                <w:rFonts w:cs="Arial"/>
                <w:sz w:val="20"/>
                <w:szCs w:val="20"/>
              </w:rPr>
              <w:t>278,65</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sz w:val="20"/>
                <w:szCs w:val="20"/>
              </w:rPr>
            </w:pPr>
            <w:r w:rsidRPr="00A8330D">
              <w:rPr>
                <w:rFonts w:cs="Arial"/>
                <w:sz w:val="20"/>
                <w:szCs w:val="20"/>
              </w:rPr>
              <w:t>11,59</w:t>
            </w:r>
          </w:p>
        </w:tc>
        <w:tc>
          <w:tcPr>
            <w:tcW w:w="1349"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44,41</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12,99</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0,30</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0,76</w:t>
            </w:r>
          </w:p>
        </w:tc>
      </w:tr>
      <w:tr w:rsidR="00D457DE" w:rsidRPr="001D2883"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Mediana</w:t>
            </w:r>
          </w:p>
        </w:tc>
        <w:tc>
          <w:tcPr>
            <w:tcW w:w="1134" w:type="dxa"/>
            <w:vAlign w:val="center"/>
          </w:tcPr>
          <w:p w:rsidR="00D457DE" w:rsidRPr="00A8330D" w:rsidRDefault="00D457DE" w:rsidP="002356AD">
            <w:pPr>
              <w:pStyle w:val="CorpodeTextoCerroAzul"/>
              <w:spacing w:before="60" w:after="60" w:line="240" w:lineRule="auto"/>
              <w:ind w:firstLine="33"/>
              <w:jc w:val="center"/>
              <w:rPr>
                <w:rFonts w:cs="Arial"/>
                <w:sz w:val="20"/>
                <w:szCs w:val="20"/>
              </w:rPr>
            </w:pPr>
            <w:r>
              <w:rPr>
                <w:rFonts w:cs="Arial"/>
                <w:sz w:val="20"/>
                <w:szCs w:val="20"/>
              </w:rPr>
              <w:t>1.789,93</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sz w:val="20"/>
                <w:szCs w:val="20"/>
              </w:rPr>
            </w:pPr>
            <w:r w:rsidRPr="00A8330D">
              <w:rPr>
                <w:rFonts w:cs="Arial"/>
                <w:sz w:val="20"/>
                <w:szCs w:val="20"/>
              </w:rPr>
              <w:t>74,45</w:t>
            </w:r>
          </w:p>
        </w:tc>
        <w:tc>
          <w:tcPr>
            <w:tcW w:w="1349"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214,55</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62,74</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39,94</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99,08</w:t>
            </w:r>
          </w:p>
        </w:tc>
      </w:tr>
      <w:tr w:rsidR="00D457DE" w:rsidRPr="001D2883"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Alta</w:t>
            </w:r>
          </w:p>
        </w:tc>
        <w:tc>
          <w:tcPr>
            <w:tcW w:w="1134" w:type="dxa"/>
            <w:vAlign w:val="center"/>
          </w:tcPr>
          <w:p w:rsidR="00D457DE" w:rsidRPr="00A8330D" w:rsidRDefault="00D457DE" w:rsidP="002356AD">
            <w:pPr>
              <w:pStyle w:val="CorpodeTextoCerroAzul"/>
              <w:spacing w:before="60" w:after="60" w:line="240" w:lineRule="auto"/>
              <w:ind w:firstLine="33"/>
              <w:jc w:val="center"/>
              <w:rPr>
                <w:rFonts w:cs="Arial"/>
                <w:sz w:val="20"/>
                <w:szCs w:val="20"/>
              </w:rPr>
            </w:pPr>
            <w:r>
              <w:rPr>
                <w:rFonts w:cs="Arial"/>
                <w:sz w:val="20"/>
                <w:szCs w:val="20"/>
              </w:rPr>
              <w:t>295,48</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sz w:val="20"/>
                <w:szCs w:val="20"/>
              </w:rPr>
            </w:pPr>
            <w:r w:rsidRPr="00A8330D">
              <w:rPr>
                <w:rFonts w:cs="Arial"/>
                <w:sz w:val="20"/>
                <w:szCs w:val="20"/>
              </w:rPr>
              <w:t>12,29</w:t>
            </w:r>
          </w:p>
        </w:tc>
        <w:tc>
          <w:tcPr>
            <w:tcW w:w="1349"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70,82</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20,71</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0,06</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0,14</w:t>
            </w:r>
          </w:p>
        </w:tc>
      </w:tr>
      <w:tr w:rsidR="00D457DE" w:rsidRPr="001D2883"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proofErr w:type="gramStart"/>
            <w:r w:rsidRPr="00A8330D">
              <w:rPr>
                <w:rFonts w:cs="Arial"/>
                <w:sz w:val="20"/>
                <w:szCs w:val="20"/>
              </w:rPr>
              <w:t>Muito Alta</w:t>
            </w:r>
            <w:proofErr w:type="gramEnd"/>
          </w:p>
        </w:tc>
        <w:tc>
          <w:tcPr>
            <w:tcW w:w="1134" w:type="dxa"/>
            <w:vAlign w:val="center"/>
          </w:tcPr>
          <w:p w:rsidR="00D457DE" w:rsidRPr="00A8330D" w:rsidRDefault="00D457DE" w:rsidP="002356AD">
            <w:pPr>
              <w:pStyle w:val="CorpodeTextoCerroAzul"/>
              <w:spacing w:before="60" w:after="60" w:line="240" w:lineRule="auto"/>
              <w:ind w:firstLine="33"/>
              <w:jc w:val="center"/>
              <w:rPr>
                <w:rFonts w:cs="Arial"/>
                <w:sz w:val="20"/>
                <w:szCs w:val="20"/>
              </w:rPr>
            </w:pPr>
            <w:r>
              <w:rPr>
                <w:rFonts w:cs="Arial"/>
                <w:sz w:val="20"/>
                <w:szCs w:val="20"/>
              </w:rPr>
              <w:t>32,46</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1,35</w:t>
            </w:r>
          </w:p>
        </w:tc>
        <w:tc>
          <w:tcPr>
            <w:tcW w:w="1349"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10,63</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3,11</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0,001</w:t>
            </w:r>
          </w:p>
        </w:tc>
        <w:tc>
          <w:tcPr>
            <w:tcW w:w="956" w:type="dxa"/>
            <w:tcBorders>
              <w:right w:val="nil"/>
            </w:tcBorders>
          </w:tcPr>
          <w:p w:rsidR="00D457DE" w:rsidRPr="00A8330D" w:rsidRDefault="00D457DE" w:rsidP="002356AD">
            <w:pPr>
              <w:pStyle w:val="CorpodeTextoCerroAzul"/>
              <w:spacing w:before="60" w:after="60" w:line="240" w:lineRule="auto"/>
              <w:ind w:firstLine="34"/>
              <w:jc w:val="center"/>
              <w:rPr>
                <w:rFonts w:cs="Arial"/>
                <w:sz w:val="20"/>
                <w:szCs w:val="20"/>
              </w:rPr>
            </w:pPr>
            <w:r>
              <w:rPr>
                <w:rFonts w:cs="Arial"/>
                <w:sz w:val="20"/>
                <w:szCs w:val="20"/>
              </w:rPr>
              <w:t>0,003</w:t>
            </w:r>
          </w:p>
        </w:tc>
      </w:tr>
      <w:tr w:rsidR="00D457DE" w:rsidRPr="00A8330D" w:rsidTr="002356AD">
        <w:trPr>
          <w:jc w:val="center"/>
        </w:trPr>
        <w:tc>
          <w:tcPr>
            <w:tcW w:w="2943" w:type="dxa"/>
            <w:tcBorders>
              <w:lef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TOTAL</w:t>
            </w:r>
          </w:p>
        </w:tc>
        <w:tc>
          <w:tcPr>
            <w:tcW w:w="1134" w:type="dxa"/>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2.404,20</w:t>
            </w:r>
          </w:p>
        </w:tc>
        <w:tc>
          <w:tcPr>
            <w:tcW w:w="993" w:type="dxa"/>
            <w:tcBorders>
              <w:right w:val="nil"/>
            </w:tcBorders>
            <w:vAlign w:val="center"/>
          </w:tcPr>
          <w:p w:rsidR="00D457DE" w:rsidRPr="00A8330D" w:rsidRDefault="00D457DE" w:rsidP="002356AD">
            <w:pPr>
              <w:pStyle w:val="CorpodeTextoCerroAzul"/>
              <w:spacing w:before="60" w:after="60" w:line="240" w:lineRule="auto"/>
              <w:ind w:firstLine="0"/>
              <w:jc w:val="center"/>
              <w:rPr>
                <w:rFonts w:cs="Arial"/>
                <w:sz w:val="20"/>
                <w:szCs w:val="20"/>
              </w:rPr>
            </w:pPr>
            <w:r w:rsidRPr="00A8330D">
              <w:rPr>
                <w:rFonts w:cs="Arial"/>
                <w:sz w:val="20"/>
                <w:szCs w:val="20"/>
              </w:rPr>
              <w:t>100</w:t>
            </w:r>
          </w:p>
        </w:tc>
        <w:tc>
          <w:tcPr>
            <w:tcW w:w="1349" w:type="dxa"/>
            <w:tcBorders>
              <w:right w:val="nil"/>
            </w:tcBorders>
          </w:tcPr>
          <w:p w:rsidR="00D457DE" w:rsidRPr="00A8330D" w:rsidRDefault="00D457DE" w:rsidP="002356AD">
            <w:pPr>
              <w:pStyle w:val="CorpodeTextoCerroAzul"/>
              <w:spacing w:before="60" w:after="60" w:line="240" w:lineRule="auto"/>
              <w:ind w:firstLine="0"/>
              <w:jc w:val="center"/>
              <w:rPr>
                <w:rFonts w:cs="Arial"/>
                <w:sz w:val="20"/>
                <w:szCs w:val="20"/>
              </w:rPr>
            </w:pPr>
            <w:r>
              <w:rPr>
                <w:rFonts w:cs="Arial"/>
                <w:sz w:val="20"/>
                <w:szCs w:val="20"/>
              </w:rPr>
              <w:t>341,95</w:t>
            </w:r>
          </w:p>
        </w:tc>
        <w:tc>
          <w:tcPr>
            <w:tcW w:w="956" w:type="dxa"/>
            <w:tcBorders>
              <w:right w:val="nil"/>
            </w:tcBorders>
          </w:tcPr>
          <w:p w:rsidR="00D457DE" w:rsidRPr="00A8330D" w:rsidRDefault="00D457DE" w:rsidP="002356AD">
            <w:pPr>
              <w:pStyle w:val="CorpodeTextoCerroAzul"/>
              <w:spacing w:before="60" w:after="60" w:line="240" w:lineRule="auto"/>
              <w:ind w:firstLine="0"/>
              <w:jc w:val="center"/>
              <w:rPr>
                <w:rFonts w:cs="Arial"/>
                <w:sz w:val="20"/>
                <w:szCs w:val="20"/>
              </w:rPr>
            </w:pPr>
            <w:r>
              <w:rPr>
                <w:rFonts w:cs="Arial"/>
                <w:sz w:val="20"/>
                <w:szCs w:val="20"/>
              </w:rPr>
              <w:t>100</w:t>
            </w:r>
          </w:p>
        </w:tc>
        <w:tc>
          <w:tcPr>
            <w:tcW w:w="956" w:type="dxa"/>
            <w:tcBorders>
              <w:right w:val="nil"/>
            </w:tcBorders>
          </w:tcPr>
          <w:p w:rsidR="00D457DE" w:rsidRPr="00A8330D" w:rsidRDefault="00D457DE" w:rsidP="002356AD">
            <w:pPr>
              <w:pStyle w:val="CorpodeTextoCerroAzul"/>
              <w:spacing w:before="60" w:after="60" w:line="240" w:lineRule="auto"/>
              <w:ind w:firstLine="0"/>
              <w:jc w:val="center"/>
              <w:rPr>
                <w:rFonts w:cs="Arial"/>
                <w:sz w:val="20"/>
                <w:szCs w:val="20"/>
              </w:rPr>
            </w:pPr>
            <w:r>
              <w:rPr>
                <w:rFonts w:cs="Arial"/>
                <w:sz w:val="20"/>
                <w:szCs w:val="20"/>
              </w:rPr>
              <w:t>40,31</w:t>
            </w:r>
          </w:p>
        </w:tc>
        <w:tc>
          <w:tcPr>
            <w:tcW w:w="956" w:type="dxa"/>
            <w:tcBorders>
              <w:right w:val="nil"/>
            </w:tcBorders>
          </w:tcPr>
          <w:p w:rsidR="00D457DE" w:rsidRPr="00A8330D" w:rsidRDefault="00D457DE" w:rsidP="002356AD">
            <w:pPr>
              <w:pStyle w:val="CorpodeTextoCerroAzul"/>
              <w:spacing w:before="60" w:after="60" w:line="240" w:lineRule="auto"/>
              <w:ind w:firstLine="0"/>
              <w:jc w:val="center"/>
              <w:rPr>
                <w:rFonts w:cs="Arial"/>
                <w:sz w:val="20"/>
                <w:szCs w:val="20"/>
              </w:rPr>
            </w:pPr>
            <w:r>
              <w:rPr>
                <w:rFonts w:cs="Arial"/>
                <w:sz w:val="20"/>
                <w:szCs w:val="20"/>
              </w:rPr>
              <w:t>100</w:t>
            </w:r>
          </w:p>
        </w:tc>
      </w:tr>
    </w:tbl>
    <w:p w:rsidR="00D457DE" w:rsidRDefault="00D457DE" w:rsidP="00D457DE">
      <w:pPr>
        <w:pStyle w:val="CorpodeTextoCerroAzul"/>
        <w:ind w:firstLine="709"/>
        <w:rPr>
          <w:rFonts w:cs="Arial"/>
        </w:rPr>
      </w:pPr>
    </w:p>
    <w:p w:rsidR="00D457DE" w:rsidRPr="001D2883" w:rsidRDefault="00D457DE" w:rsidP="00D457DE">
      <w:pPr>
        <w:pStyle w:val="CorpodeTextoCerroAzul"/>
        <w:ind w:firstLine="709"/>
        <w:rPr>
          <w:rFonts w:cs="Arial"/>
        </w:rPr>
      </w:pPr>
      <w:r w:rsidRPr="001D2883">
        <w:rPr>
          <w:rFonts w:cs="Arial"/>
        </w:rPr>
        <w:t>As áreas classificadas como medianas, compreendem porções da área de estudo</w:t>
      </w:r>
      <w:r>
        <w:rPr>
          <w:rFonts w:cs="Arial"/>
        </w:rPr>
        <w:t>,</w:t>
      </w:r>
      <w:r w:rsidRPr="001D2883">
        <w:rPr>
          <w:rFonts w:cs="Arial"/>
        </w:rPr>
        <w:t xml:space="preserve"> </w:t>
      </w:r>
      <w:r>
        <w:rPr>
          <w:rFonts w:cs="Arial"/>
        </w:rPr>
        <w:t>nas quais</w:t>
      </w:r>
      <w:r w:rsidRPr="001D2883">
        <w:rPr>
          <w:rFonts w:cs="Arial"/>
        </w:rPr>
        <w:t xml:space="preserve"> a interface do meio físico abrange valores de alta e</w:t>
      </w:r>
      <w:r>
        <w:rPr>
          <w:rFonts w:cs="Arial"/>
        </w:rPr>
        <w:t xml:space="preserve"> de</w:t>
      </w:r>
      <w:r w:rsidRPr="001D2883">
        <w:rPr>
          <w:rFonts w:cs="Arial"/>
        </w:rPr>
        <w:t xml:space="preserve"> baixa suscetibilidade na mesma área. Como exemplo, pode-se tomar o caso das Ilhas, que possuem geologia com alto grau de suscetibilidade, </w:t>
      </w:r>
      <w:r>
        <w:rPr>
          <w:rFonts w:cs="Arial"/>
        </w:rPr>
        <w:t>embora</w:t>
      </w:r>
      <w:r w:rsidRPr="001D2883">
        <w:rPr>
          <w:rFonts w:cs="Arial"/>
        </w:rPr>
        <w:t xml:space="preserve"> a declividade possu</w:t>
      </w:r>
      <w:r>
        <w:rPr>
          <w:rFonts w:cs="Arial"/>
        </w:rPr>
        <w:t>a</w:t>
      </w:r>
      <w:r w:rsidRPr="001D2883">
        <w:rPr>
          <w:rFonts w:cs="Arial"/>
        </w:rPr>
        <w:t xml:space="preserve"> o valor mínimo. Outras porções possuem geologia com baixo grau de suscetibilidade, contudo os solos apresentam um alto grau de suscetibilidade. Logo, ao se realizar a álgebra de mapas, as classes encontradas situam-se em patamares intermediários e percebe-se que essa condição é encontrada em todas as porções da área de estudo. </w:t>
      </w:r>
    </w:p>
    <w:p w:rsidR="00D457DE" w:rsidRPr="001D2883" w:rsidRDefault="00D457DE" w:rsidP="00D457DE">
      <w:pPr>
        <w:pStyle w:val="CorpodeTextoCerroAzul"/>
        <w:ind w:firstLine="709"/>
        <w:rPr>
          <w:rFonts w:cs="Arial"/>
        </w:rPr>
      </w:pPr>
      <w:r w:rsidRPr="001D2883">
        <w:rPr>
          <w:rFonts w:cs="Arial"/>
        </w:rPr>
        <w:t xml:space="preserve">As classes de suscetibilidade baixa e muito baixa recobrem 11,91% da área de abrangência do estudo. A região com maior incidência dessas classes </w:t>
      </w:r>
      <w:r>
        <w:rPr>
          <w:rFonts w:cs="Arial"/>
        </w:rPr>
        <w:t>é formada por</w:t>
      </w:r>
      <w:r w:rsidRPr="001D2883">
        <w:rPr>
          <w:rFonts w:cs="Arial"/>
        </w:rPr>
        <w:t xml:space="preserve"> áreas com geologia </w:t>
      </w:r>
      <w:r>
        <w:rPr>
          <w:rFonts w:cs="Arial"/>
        </w:rPr>
        <w:t>constituída</w:t>
      </w:r>
      <w:r w:rsidRPr="001D2883">
        <w:rPr>
          <w:rFonts w:cs="Arial"/>
        </w:rPr>
        <w:t xml:space="preserve"> por</w:t>
      </w:r>
      <w:r>
        <w:rPr>
          <w:rFonts w:cs="Arial"/>
        </w:rPr>
        <w:t xml:space="preserve"> rochas do Complexo Gnáissico-</w:t>
      </w:r>
      <w:proofErr w:type="spellStart"/>
      <w:r w:rsidRPr="001D2883">
        <w:rPr>
          <w:rFonts w:cs="Arial"/>
        </w:rPr>
        <w:t>Migmatítico</w:t>
      </w:r>
      <w:proofErr w:type="spellEnd"/>
      <w:r w:rsidRPr="001D2883">
        <w:rPr>
          <w:rFonts w:cs="Arial"/>
        </w:rPr>
        <w:t xml:space="preserve"> (com alto grau de coesão, portanto, baixa suscetibilidade) e pedologia caracterizada por Afloramentos de Rocha em associação a </w:t>
      </w:r>
      <w:proofErr w:type="spellStart"/>
      <w:r w:rsidRPr="001D2883">
        <w:rPr>
          <w:rFonts w:cs="Arial"/>
        </w:rPr>
        <w:t>Neossolo</w:t>
      </w:r>
      <w:proofErr w:type="spellEnd"/>
      <w:r w:rsidRPr="001D2883">
        <w:rPr>
          <w:rFonts w:cs="Arial"/>
        </w:rPr>
        <w:t xml:space="preserve"> </w:t>
      </w:r>
      <w:proofErr w:type="spellStart"/>
      <w:r w:rsidRPr="001D2883">
        <w:rPr>
          <w:rFonts w:cs="Arial"/>
        </w:rPr>
        <w:t>Litólico</w:t>
      </w:r>
      <w:proofErr w:type="spellEnd"/>
      <w:r w:rsidRPr="001D2883">
        <w:rPr>
          <w:rFonts w:cs="Arial"/>
        </w:rPr>
        <w:t xml:space="preserve">, bem como </w:t>
      </w:r>
      <w:r>
        <w:rPr>
          <w:rFonts w:cs="Arial"/>
        </w:rPr>
        <w:t xml:space="preserve">por </w:t>
      </w:r>
      <w:r w:rsidRPr="001D2883">
        <w:rPr>
          <w:rFonts w:cs="Arial"/>
        </w:rPr>
        <w:t xml:space="preserve">áreas com a presença de </w:t>
      </w:r>
      <w:proofErr w:type="spellStart"/>
      <w:r w:rsidRPr="001D2883">
        <w:rPr>
          <w:rFonts w:cs="Arial"/>
        </w:rPr>
        <w:t>Gleissolo</w:t>
      </w:r>
      <w:proofErr w:type="spellEnd"/>
      <w:r w:rsidRPr="001D2883">
        <w:rPr>
          <w:rFonts w:cs="Arial"/>
        </w:rPr>
        <w:t xml:space="preserve"> </w:t>
      </w:r>
      <w:proofErr w:type="spellStart"/>
      <w:r w:rsidRPr="001D2883">
        <w:rPr>
          <w:rFonts w:cs="Arial"/>
        </w:rPr>
        <w:t>Háplico</w:t>
      </w:r>
      <w:proofErr w:type="spellEnd"/>
      <w:r w:rsidRPr="001D2883">
        <w:rPr>
          <w:rFonts w:cs="Arial"/>
        </w:rPr>
        <w:t xml:space="preserve">, ambos os tipos de solo com baixa suscetibilidade </w:t>
      </w:r>
      <w:r>
        <w:rPr>
          <w:rFonts w:cs="Arial"/>
        </w:rPr>
        <w:t>à</w:t>
      </w:r>
      <w:r w:rsidRPr="001D2883">
        <w:rPr>
          <w:rFonts w:cs="Arial"/>
        </w:rPr>
        <w:t xml:space="preserve"> produção de sedimentos.</w:t>
      </w:r>
      <w:r>
        <w:rPr>
          <w:rFonts w:cs="Arial"/>
        </w:rPr>
        <w:t xml:space="preserve"> Estas classes em relação a REBIO cobrem 13,44% do total da área. Já na ESEC, estas classes aparecem com menos </w:t>
      </w:r>
      <w:proofErr w:type="spellStart"/>
      <w:r>
        <w:rPr>
          <w:rFonts w:cs="Arial"/>
        </w:rPr>
        <w:t>expressivida</w:t>
      </w:r>
      <w:proofErr w:type="spellEnd"/>
      <w:r>
        <w:rPr>
          <w:rFonts w:cs="Arial"/>
        </w:rPr>
        <w:t xml:space="preserve"> ainda, apenas 0,7% do total da área;</w:t>
      </w:r>
    </w:p>
    <w:p w:rsidR="00D457DE" w:rsidRDefault="00D457DE" w:rsidP="00D457DE">
      <w:pPr>
        <w:pStyle w:val="CorpodeTextoCerroAzul"/>
        <w:ind w:firstLine="709"/>
        <w:rPr>
          <w:rFonts w:cs="Arial"/>
        </w:rPr>
      </w:pPr>
      <w:r w:rsidRPr="001D2883">
        <w:rPr>
          <w:rFonts w:cs="Arial"/>
        </w:rPr>
        <w:t xml:space="preserve">Por fim, as porções do território demarcadas por suscetibilidade alta e muito alta compreendem 13,6% da área. As regiões com maior incidência dessas classes situam-se, principalmente, nos Morros e Colinas, locais onde a geologia é caracterizada por sedimentos recentes </w:t>
      </w:r>
      <w:proofErr w:type="spellStart"/>
      <w:r w:rsidRPr="001D2883">
        <w:rPr>
          <w:rFonts w:cs="Arial"/>
        </w:rPr>
        <w:t>aluvionares</w:t>
      </w:r>
      <w:proofErr w:type="spellEnd"/>
      <w:r w:rsidRPr="001D2883">
        <w:rPr>
          <w:rFonts w:cs="Arial"/>
        </w:rPr>
        <w:t xml:space="preserve">, com baixíssimo grau de coesão, e consequentemente alto valor de suscetibilidade. Essa classe de suscetibilidade encontra-se também em porções que possuem Sedimentos Recentes de origem </w:t>
      </w:r>
      <w:r w:rsidRPr="001D2883">
        <w:rPr>
          <w:rFonts w:cs="Arial"/>
        </w:rPr>
        <w:lastRenderedPageBreak/>
        <w:t xml:space="preserve">marinha e de origem estuarina, ambos com baixo grau de coesão. A Pedologia das porções identificadas com suscetibilidade alta e muito alta é caraterizada pela presença dos </w:t>
      </w:r>
      <w:proofErr w:type="spellStart"/>
      <w:r w:rsidRPr="001D2883">
        <w:rPr>
          <w:rFonts w:cs="Arial"/>
        </w:rPr>
        <w:t>Argissolos</w:t>
      </w:r>
      <w:proofErr w:type="spellEnd"/>
      <w:r w:rsidRPr="001D2883">
        <w:rPr>
          <w:rFonts w:cs="Arial"/>
        </w:rPr>
        <w:t xml:space="preserve"> Vermelho</w:t>
      </w:r>
      <w:r>
        <w:rPr>
          <w:rFonts w:cs="Arial"/>
        </w:rPr>
        <w:t>-</w:t>
      </w:r>
      <w:r w:rsidRPr="001D2883">
        <w:rPr>
          <w:rFonts w:cs="Arial"/>
        </w:rPr>
        <w:t xml:space="preserve">Amarelo, ora associados a </w:t>
      </w:r>
      <w:proofErr w:type="spellStart"/>
      <w:r w:rsidRPr="001D2883">
        <w:rPr>
          <w:rFonts w:cs="Arial"/>
        </w:rPr>
        <w:t>Gleissolos</w:t>
      </w:r>
      <w:proofErr w:type="spellEnd"/>
      <w:r w:rsidRPr="001D2883">
        <w:rPr>
          <w:rFonts w:cs="Arial"/>
        </w:rPr>
        <w:t xml:space="preserve"> Melânicos ora associados aos </w:t>
      </w:r>
      <w:proofErr w:type="spellStart"/>
      <w:r w:rsidRPr="001D2883">
        <w:rPr>
          <w:rFonts w:cs="Arial"/>
        </w:rPr>
        <w:t>Cambissolos</w:t>
      </w:r>
      <w:proofErr w:type="spellEnd"/>
      <w:r w:rsidRPr="001D2883">
        <w:rPr>
          <w:rFonts w:cs="Arial"/>
        </w:rPr>
        <w:t xml:space="preserve"> </w:t>
      </w:r>
      <w:proofErr w:type="spellStart"/>
      <w:r w:rsidRPr="001D2883">
        <w:rPr>
          <w:rFonts w:cs="Arial"/>
        </w:rPr>
        <w:t>Háplicos</w:t>
      </w:r>
      <w:proofErr w:type="spellEnd"/>
      <w:r w:rsidRPr="001D2883">
        <w:rPr>
          <w:rFonts w:cs="Arial"/>
        </w:rPr>
        <w:t>. A morfologia dess</w:t>
      </w:r>
      <w:r>
        <w:rPr>
          <w:rFonts w:cs="Arial"/>
        </w:rPr>
        <w:t>a</w:t>
      </w:r>
      <w:r w:rsidRPr="001D2883">
        <w:rPr>
          <w:rFonts w:cs="Arial"/>
        </w:rPr>
        <w:t xml:space="preserve"> </w:t>
      </w:r>
      <w:r>
        <w:rPr>
          <w:rFonts w:cs="Arial"/>
        </w:rPr>
        <w:t>classe</w:t>
      </w:r>
      <w:r w:rsidRPr="001D2883">
        <w:rPr>
          <w:rFonts w:cs="Arial"/>
        </w:rPr>
        <w:t xml:space="preserve"> de solo</w:t>
      </w:r>
      <w:r>
        <w:rPr>
          <w:rFonts w:cs="Arial"/>
        </w:rPr>
        <w:t xml:space="preserve"> (</w:t>
      </w:r>
      <w:proofErr w:type="spellStart"/>
      <w:r>
        <w:rPr>
          <w:rFonts w:cs="Arial"/>
        </w:rPr>
        <w:t>Argissolo</w:t>
      </w:r>
      <w:proofErr w:type="spellEnd"/>
      <w:r>
        <w:rPr>
          <w:rFonts w:cs="Arial"/>
        </w:rPr>
        <w:t>)</w:t>
      </w:r>
      <w:r w:rsidRPr="001D2883">
        <w:rPr>
          <w:rFonts w:cs="Arial"/>
        </w:rPr>
        <w:t xml:space="preserve"> </w:t>
      </w:r>
      <w:r>
        <w:rPr>
          <w:rFonts w:cs="Arial"/>
        </w:rPr>
        <w:t>evidencia</w:t>
      </w:r>
      <w:r w:rsidRPr="001D2883">
        <w:rPr>
          <w:rFonts w:cs="Arial"/>
        </w:rPr>
        <w:t xml:space="preserve"> gradiente </w:t>
      </w:r>
      <w:proofErr w:type="spellStart"/>
      <w:r w:rsidRPr="001D2883">
        <w:rPr>
          <w:rFonts w:cs="Arial"/>
        </w:rPr>
        <w:t>textural</w:t>
      </w:r>
      <w:proofErr w:type="spellEnd"/>
      <w:r w:rsidRPr="001D2883">
        <w:rPr>
          <w:rFonts w:cs="Arial"/>
        </w:rPr>
        <w:t xml:space="preserve"> em seu perfil, </w:t>
      </w:r>
      <w:r>
        <w:rPr>
          <w:rFonts w:cs="Arial"/>
        </w:rPr>
        <w:t xml:space="preserve">o que </w:t>
      </w:r>
      <w:r w:rsidRPr="001D2883">
        <w:rPr>
          <w:rFonts w:cs="Arial"/>
        </w:rPr>
        <w:t>modifica a infiltração d</w:t>
      </w:r>
      <w:r>
        <w:rPr>
          <w:rFonts w:cs="Arial"/>
        </w:rPr>
        <w:t>a</w:t>
      </w:r>
      <w:r w:rsidRPr="001D2883">
        <w:rPr>
          <w:rFonts w:cs="Arial"/>
        </w:rPr>
        <w:t xml:space="preserve"> água e proporciona a geração de </w:t>
      </w:r>
      <w:proofErr w:type="spellStart"/>
      <w:r w:rsidRPr="001D2883">
        <w:rPr>
          <w:rFonts w:cs="Arial"/>
          <w:i/>
        </w:rPr>
        <w:t>pipes</w:t>
      </w:r>
      <w:proofErr w:type="spellEnd"/>
      <w:r w:rsidRPr="001D2883">
        <w:rPr>
          <w:rFonts w:cs="Arial"/>
        </w:rPr>
        <w:t>, facilitando e/ou int</w:t>
      </w:r>
      <w:r>
        <w:rPr>
          <w:rFonts w:cs="Arial"/>
        </w:rPr>
        <w:t>ensificando o processo erosivo.</w:t>
      </w:r>
    </w:p>
    <w:p w:rsidR="00D457DE" w:rsidRPr="001D2883" w:rsidRDefault="00D457DE" w:rsidP="00D457DE">
      <w:pPr>
        <w:pStyle w:val="CorpodeTextoCerroAzul"/>
        <w:ind w:firstLine="709"/>
        <w:rPr>
          <w:rFonts w:cs="Arial"/>
        </w:rPr>
      </w:pPr>
      <w:r>
        <w:rPr>
          <w:rFonts w:cs="Arial"/>
        </w:rPr>
        <w:t xml:space="preserve">Em relação a REBIO, as </w:t>
      </w:r>
      <w:r w:rsidR="007538DA">
        <w:rPr>
          <w:rFonts w:cs="Arial"/>
        </w:rPr>
        <w:t>classes alta e muito alta situam</w:t>
      </w:r>
      <w:r>
        <w:rPr>
          <w:rFonts w:cs="Arial"/>
        </w:rPr>
        <w:t xml:space="preserve">-se em sua maioria na porção Sudeste e central, próximo </w:t>
      </w:r>
      <w:proofErr w:type="spellStart"/>
      <w:r>
        <w:rPr>
          <w:rFonts w:cs="Arial"/>
        </w:rPr>
        <w:t>a</w:t>
      </w:r>
      <w:proofErr w:type="spellEnd"/>
      <w:r>
        <w:rPr>
          <w:rFonts w:cs="Arial"/>
        </w:rPr>
        <w:t xml:space="preserve"> rodovia, cobrindo 23,82% do total da área, o que corresponde a 81,4 Km². Já para a ESEC, estas classes representam 0,14% do total da Unidade de Conservação</w:t>
      </w:r>
      <w:r w:rsidR="007538DA">
        <w:rPr>
          <w:rFonts w:cs="Arial"/>
        </w:rPr>
        <w:t xml:space="preserve"> com distribuição pontual dentro da UC</w:t>
      </w:r>
      <w:r>
        <w:rPr>
          <w:rFonts w:cs="Arial"/>
        </w:rPr>
        <w:t>.</w:t>
      </w:r>
    </w:p>
    <w:p w:rsidR="00D457DE" w:rsidRDefault="00D457DE" w:rsidP="00D457DE">
      <w:pPr>
        <w:ind w:firstLine="709"/>
        <w:jc w:val="both"/>
        <w:rPr>
          <w:sz w:val="24"/>
          <w:szCs w:val="24"/>
        </w:rPr>
      </w:pPr>
      <w:r w:rsidRPr="001D2883">
        <w:rPr>
          <w:sz w:val="24"/>
          <w:szCs w:val="24"/>
        </w:rPr>
        <w:t>Ao efetuar a análise dos resultados por unidade hidrográfica, levando em consideração as 14 mapeadas</w:t>
      </w:r>
      <w:r>
        <w:rPr>
          <w:sz w:val="24"/>
          <w:szCs w:val="24"/>
        </w:rPr>
        <w:t xml:space="preserve"> </w:t>
      </w:r>
      <w:r w:rsidRPr="00FA51A1">
        <w:rPr>
          <w:sz w:val="24"/>
          <w:szCs w:val="24"/>
        </w:rPr>
        <w:t>(</w:t>
      </w:r>
      <w:r w:rsidRPr="004178B9">
        <w:rPr>
          <w:sz w:val="24"/>
          <w:szCs w:val="24"/>
          <w:highlight w:val="yellow"/>
        </w:rPr>
        <w:fldChar w:fldCharType="begin"/>
      </w:r>
      <w:r w:rsidRPr="004178B9">
        <w:rPr>
          <w:sz w:val="24"/>
          <w:szCs w:val="24"/>
          <w:highlight w:val="yellow"/>
        </w:rPr>
        <w:instrText xml:space="preserve"> REF _Ref438537460 \h  \* MERGEFORMAT </w:instrText>
      </w:r>
      <w:r w:rsidRPr="004178B9">
        <w:rPr>
          <w:sz w:val="24"/>
          <w:szCs w:val="24"/>
          <w:highlight w:val="yellow"/>
        </w:rPr>
      </w:r>
      <w:r w:rsidRPr="004178B9">
        <w:rPr>
          <w:sz w:val="24"/>
          <w:szCs w:val="24"/>
          <w:highlight w:val="yellow"/>
        </w:rPr>
        <w:fldChar w:fldCharType="separate"/>
      </w:r>
      <w:r w:rsidR="004178B9" w:rsidRPr="004178B9">
        <w:rPr>
          <w:sz w:val="24"/>
          <w:szCs w:val="24"/>
          <w:highlight w:val="yellow"/>
        </w:rPr>
        <w:t xml:space="preserve">Tabela </w:t>
      </w:r>
      <w:r w:rsidR="004178B9" w:rsidRPr="004178B9">
        <w:rPr>
          <w:noProof/>
          <w:sz w:val="24"/>
          <w:szCs w:val="24"/>
          <w:highlight w:val="yellow"/>
        </w:rPr>
        <w:t>5</w:t>
      </w:r>
      <w:r w:rsidRPr="004178B9">
        <w:rPr>
          <w:sz w:val="24"/>
          <w:szCs w:val="24"/>
          <w:highlight w:val="yellow"/>
        </w:rPr>
        <w:fldChar w:fldCharType="end"/>
      </w:r>
      <w:r w:rsidRPr="00FA51A1">
        <w:rPr>
          <w:sz w:val="24"/>
          <w:szCs w:val="24"/>
        </w:rPr>
        <w:fldChar w:fldCharType="begin"/>
      </w:r>
      <w:r w:rsidRPr="00FA51A1">
        <w:rPr>
          <w:sz w:val="24"/>
          <w:szCs w:val="24"/>
        </w:rPr>
        <w:instrText xml:space="preserve"> REF _Ref438537460 \h  \* MERGEFORMAT </w:instrText>
      </w:r>
      <w:r w:rsidRPr="00FA51A1">
        <w:rPr>
          <w:sz w:val="24"/>
          <w:szCs w:val="24"/>
        </w:rPr>
      </w:r>
      <w:r w:rsidRPr="00FA51A1">
        <w:rPr>
          <w:sz w:val="24"/>
          <w:szCs w:val="24"/>
        </w:rPr>
        <w:fldChar w:fldCharType="end"/>
      </w:r>
      <w:r w:rsidRPr="00FA51A1">
        <w:rPr>
          <w:sz w:val="24"/>
          <w:szCs w:val="24"/>
        </w:rPr>
        <w:t>),</w:t>
      </w:r>
      <w:r w:rsidRPr="001D2883">
        <w:rPr>
          <w:sz w:val="24"/>
          <w:szCs w:val="24"/>
        </w:rPr>
        <w:t xml:space="preserve"> nota-se que as bacias do</w:t>
      </w:r>
      <w:r>
        <w:rPr>
          <w:sz w:val="24"/>
          <w:szCs w:val="24"/>
        </w:rPr>
        <w:t>s</w:t>
      </w:r>
      <w:r w:rsidRPr="001D2883">
        <w:rPr>
          <w:sz w:val="24"/>
          <w:szCs w:val="24"/>
        </w:rPr>
        <w:t xml:space="preserve"> rio</w:t>
      </w:r>
      <w:r>
        <w:rPr>
          <w:sz w:val="24"/>
          <w:szCs w:val="24"/>
        </w:rPr>
        <w:t>s</w:t>
      </w:r>
      <w:r w:rsidRPr="001D2883">
        <w:rPr>
          <w:sz w:val="24"/>
          <w:szCs w:val="24"/>
        </w:rPr>
        <w:t xml:space="preserve"> Guaraqueçaba, </w:t>
      </w:r>
      <w:proofErr w:type="spellStart"/>
      <w:r w:rsidRPr="001D2883">
        <w:rPr>
          <w:sz w:val="24"/>
          <w:szCs w:val="24"/>
        </w:rPr>
        <w:t>Tagaçaba</w:t>
      </w:r>
      <w:proofErr w:type="spellEnd"/>
      <w:r w:rsidRPr="001D2883">
        <w:rPr>
          <w:sz w:val="24"/>
          <w:szCs w:val="24"/>
        </w:rPr>
        <w:t xml:space="preserve">, </w:t>
      </w:r>
      <w:proofErr w:type="spellStart"/>
      <w:r w:rsidRPr="001D2883">
        <w:rPr>
          <w:sz w:val="24"/>
          <w:szCs w:val="24"/>
        </w:rPr>
        <w:t>Pacotuva</w:t>
      </w:r>
      <w:proofErr w:type="spellEnd"/>
      <w:r w:rsidRPr="001D2883">
        <w:rPr>
          <w:sz w:val="24"/>
          <w:szCs w:val="24"/>
        </w:rPr>
        <w:t xml:space="preserve"> e a Unidade Hidrográfica de Antonina apresentam os maiores valores relativos às classes alta e muito alta de suscetibilidade geopedológica à produção de sedimentos</w:t>
      </w:r>
      <w:r>
        <w:rPr>
          <w:sz w:val="24"/>
          <w:szCs w:val="24"/>
        </w:rPr>
        <w:t>.</w:t>
      </w:r>
      <w:r w:rsidRPr="001D2883">
        <w:rPr>
          <w:sz w:val="24"/>
          <w:szCs w:val="24"/>
        </w:rPr>
        <w:t xml:space="preserve"> </w:t>
      </w:r>
    </w:p>
    <w:p w:rsidR="00BE0F3F" w:rsidRDefault="00BE0F3F" w:rsidP="00D457DE">
      <w:pPr>
        <w:ind w:firstLine="709"/>
        <w:jc w:val="both"/>
        <w:rPr>
          <w:sz w:val="24"/>
          <w:szCs w:val="24"/>
        </w:rPr>
      </w:pPr>
    </w:p>
    <w:p w:rsidR="00D457DE" w:rsidRPr="001D2883" w:rsidRDefault="00D457DE" w:rsidP="009013E0">
      <w:pPr>
        <w:pStyle w:val="Legenda"/>
      </w:pPr>
      <w:bookmarkStart w:id="108" w:name="_Ref438537460"/>
      <w:bookmarkStart w:id="109" w:name="_Toc464659692"/>
      <w:bookmarkStart w:id="110" w:name="_Toc473058757"/>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5</w:t>
      </w:r>
      <w:r w:rsidR="006555C9">
        <w:rPr>
          <w:noProof/>
        </w:rPr>
        <w:fldChar w:fldCharType="end"/>
      </w:r>
      <w:bookmarkEnd w:id="108"/>
      <w:r w:rsidRPr="001D2883">
        <w:t xml:space="preserve"> - Suscetibilidade Geopedológica à Produção de Sedimentos e percentual por Unidade Hidrográfica.</w:t>
      </w:r>
      <w:bookmarkEnd w:id="109"/>
      <w:bookmarkEnd w:id="110"/>
    </w:p>
    <w:tbl>
      <w:tblPr>
        <w:tblStyle w:val="Tabelacomgrade"/>
        <w:tblW w:w="0" w:type="auto"/>
        <w:jc w:val="center"/>
        <w:tblBorders>
          <w:left w:val="none" w:sz="0" w:space="0" w:color="auto"/>
          <w:right w:val="none" w:sz="0" w:space="0" w:color="auto"/>
        </w:tblBorders>
        <w:tblLook w:val="04A0" w:firstRow="1" w:lastRow="0" w:firstColumn="1" w:lastColumn="0" w:noHBand="0" w:noVBand="1"/>
      </w:tblPr>
      <w:tblGrid>
        <w:gridCol w:w="2257"/>
        <w:gridCol w:w="1411"/>
        <w:gridCol w:w="1179"/>
        <w:gridCol w:w="1378"/>
        <w:gridCol w:w="1285"/>
        <w:gridCol w:w="1296"/>
      </w:tblGrid>
      <w:tr w:rsidR="00D457DE" w:rsidRPr="00A8330D" w:rsidTr="002356AD">
        <w:trPr>
          <w:jc w:val="center"/>
        </w:trPr>
        <w:tc>
          <w:tcPr>
            <w:tcW w:w="2257" w:type="dxa"/>
            <w:vMerge w:val="restart"/>
            <w:vAlign w:val="center"/>
          </w:tcPr>
          <w:p w:rsidR="00D457DE" w:rsidRPr="00A8330D" w:rsidRDefault="00D457DE" w:rsidP="002356AD">
            <w:pPr>
              <w:spacing w:before="60" w:after="60" w:line="240" w:lineRule="auto"/>
              <w:rPr>
                <w:b/>
              </w:rPr>
            </w:pPr>
            <w:r w:rsidRPr="00A8330D">
              <w:rPr>
                <w:b/>
              </w:rPr>
              <w:t>Unidade Hidrográfica</w:t>
            </w:r>
          </w:p>
        </w:tc>
        <w:tc>
          <w:tcPr>
            <w:tcW w:w="6549" w:type="dxa"/>
            <w:gridSpan w:val="5"/>
            <w:vAlign w:val="center"/>
          </w:tcPr>
          <w:p w:rsidR="00D457DE" w:rsidRPr="00A8330D" w:rsidRDefault="00D457DE" w:rsidP="002356AD">
            <w:pPr>
              <w:spacing w:before="60" w:after="60" w:line="240" w:lineRule="auto"/>
              <w:rPr>
                <w:b/>
              </w:rPr>
            </w:pPr>
            <w:r w:rsidRPr="00A8330D">
              <w:rPr>
                <w:b/>
              </w:rPr>
              <w:t>Suscetibilidade Geopedológica (%)</w:t>
            </w:r>
          </w:p>
        </w:tc>
      </w:tr>
      <w:tr w:rsidR="00D457DE" w:rsidRPr="00A8330D" w:rsidTr="002356AD">
        <w:trPr>
          <w:jc w:val="center"/>
        </w:trPr>
        <w:tc>
          <w:tcPr>
            <w:tcW w:w="2257" w:type="dxa"/>
            <w:vMerge/>
            <w:vAlign w:val="center"/>
          </w:tcPr>
          <w:p w:rsidR="00D457DE" w:rsidRPr="00A8330D" w:rsidRDefault="00D457DE" w:rsidP="002356AD">
            <w:pPr>
              <w:spacing w:before="60" w:after="60" w:line="240" w:lineRule="auto"/>
              <w:rPr>
                <w:b/>
              </w:rPr>
            </w:pPr>
          </w:p>
        </w:tc>
        <w:tc>
          <w:tcPr>
            <w:tcW w:w="1411" w:type="dxa"/>
            <w:vAlign w:val="center"/>
          </w:tcPr>
          <w:p w:rsidR="00D457DE" w:rsidRPr="00A8330D" w:rsidRDefault="00D457DE" w:rsidP="002356AD">
            <w:pPr>
              <w:spacing w:before="60" w:after="60" w:line="240" w:lineRule="auto"/>
              <w:rPr>
                <w:b/>
              </w:rPr>
            </w:pPr>
            <w:r w:rsidRPr="00A8330D">
              <w:rPr>
                <w:b/>
              </w:rPr>
              <w:t>Muito Baixa</w:t>
            </w:r>
          </w:p>
        </w:tc>
        <w:tc>
          <w:tcPr>
            <w:tcW w:w="1179" w:type="dxa"/>
            <w:vAlign w:val="center"/>
          </w:tcPr>
          <w:p w:rsidR="00D457DE" w:rsidRPr="00A8330D" w:rsidRDefault="00D457DE" w:rsidP="002356AD">
            <w:pPr>
              <w:spacing w:before="60" w:after="60" w:line="240" w:lineRule="auto"/>
              <w:rPr>
                <w:b/>
              </w:rPr>
            </w:pPr>
            <w:r w:rsidRPr="00A8330D">
              <w:rPr>
                <w:b/>
              </w:rPr>
              <w:t>Baixa</w:t>
            </w:r>
          </w:p>
        </w:tc>
        <w:tc>
          <w:tcPr>
            <w:tcW w:w="1378" w:type="dxa"/>
            <w:vAlign w:val="center"/>
          </w:tcPr>
          <w:p w:rsidR="00D457DE" w:rsidRPr="00A8330D" w:rsidRDefault="00D457DE" w:rsidP="002356AD">
            <w:pPr>
              <w:spacing w:before="60" w:after="60" w:line="240" w:lineRule="auto"/>
              <w:rPr>
                <w:b/>
              </w:rPr>
            </w:pPr>
            <w:r w:rsidRPr="00A8330D">
              <w:rPr>
                <w:b/>
              </w:rPr>
              <w:t>Mediana</w:t>
            </w:r>
          </w:p>
        </w:tc>
        <w:tc>
          <w:tcPr>
            <w:tcW w:w="1285" w:type="dxa"/>
            <w:vAlign w:val="center"/>
          </w:tcPr>
          <w:p w:rsidR="00D457DE" w:rsidRPr="00A8330D" w:rsidRDefault="00D457DE" w:rsidP="002356AD">
            <w:pPr>
              <w:spacing w:before="60" w:after="60" w:line="240" w:lineRule="auto"/>
              <w:rPr>
                <w:b/>
              </w:rPr>
            </w:pPr>
            <w:r w:rsidRPr="00A8330D">
              <w:rPr>
                <w:b/>
              </w:rPr>
              <w:t>Alta</w:t>
            </w:r>
          </w:p>
        </w:tc>
        <w:tc>
          <w:tcPr>
            <w:tcW w:w="1296" w:type="dxa"/>
            <w:vAlign w:val="center"/>
          </w:tcPr>
          <w:p w:rsidR="00D457DE" w:rsidRPr="00A8330D" w:rsidRDefault="00D457DE" w:rsidP="002356AD">
            <w:pPr>
              <w:spacing w:before="60" w:after="60" w:line="240" w:lineRule="auto"/>
              <w:rPr>
                <w:b/>
              </w:rPr>
            </w:pPr>
            <w:proofErr w:type="gramStart"/>
            <w:r w:rsidRPr="00A8330D">
              <w:rPr>
                <w:b/>
              </w:rPr>
              <w:t>Muito Alta</w:t>
            </w:r>
            <w:proofErr w:type="gramEnd"/>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proofErr w:type="spellStart"/>
            <w:r w:rsidRPr="00A8330D">
              <w:t>Cacatu</w:t>
            </w:r>
            <w:proofErr w:type="spellEnd"/>
          </w:p>
        </w:tc>
        <w:tc>
          <w:tcPr>
            <w:tcW w:w="1411" w:type="dxa"/>
            <w:vAlign w:val="center"/>
          </w:tcPr>
          <w:p w:rsidR="00D457DE" w:rsidRPr="00A8330D" w:rsidRDefault="00D457DE" w:rsidP="002356AD">
            <w:pPr>
              <w:spacing w:before="60" w:after="60" w:line="240" w:lineRule="auto"/>
              <w:jc w:val="right"/>
            </w:pPr>
            <w:r w:rsidRPr="00A8330D">
              <w:t>2,34</w:t>
            </w:r>
          </w:p>
        </w:tc>
        <w:tc>
          <w:tcPr>
            <w:tcW w:w="1179" w:type="dxa"/>
            <w:vAlign w:val="center"/>
          </w:tcPr>
          <w:p w:rsidR="00D457DE" w:rsidRPr="00A8330D" w:rsidRDefault="00D457DE" w:rsidP="002356AD">
            <w:pPr>
              <w:spacing w:before="60" w:after="60" w:line="240" w:lineRule="auto"/>
              <w:jc w:val="right"/>
            </w:pPr>
            <w:r w:rsidRPr="00A8330D">
              <w:t>8,01</w:t>
            </w:r>
          </w:p>
        </w:tc>
        <w:tc>
          <w:tcPr>
            <w:tcW w:w="1378" w:type="dxa"/>
            <w:vAlign w:val="center"/>
          </w:tcPr>
          <w:p w:rsidR="00D457DE" w:rsidRPr="00A8330D" w:rsidRDefault="00D457DE" w:rsidP="002356AD">
            <w:pPr>
              <w:spacing w:before="60" w:after="60" w:line="240" w:lineRule="auto"/>
              <w:jc w:val="right"/>
            </w:pPr>
            <w:r w:rsidRPr="00A8330D">
              <w:t>83,37</w:t>
            </w:r>
          </w:p>
        </w:tc>
        <w:tc>
          <w:tcPr>
            <w:tcW w:w="1285" w:type="dxa"/>
            <w:vAlign w:val="center"/>
          </w:tcPr>
          <w:p w:rsidR="00D457DE" w:rsidRPr="00A8330D" w:rsidRDefault="00D457DE" w:rsidP="002356AD">
            <w:pPr>
              <w:spacing w:before="60" w:after="60" w:line="240" w:lineRule="auto"/>
              <w:jc w:val="right"/>
            </w:pPr>
            <w:r w:rsidRPr="00A8330D">
              <w:t>5,66</w:t>
            </w:r>
          </w:p>
        </w:tc>
        <w:tc>
          <w:tcPr>
            <w:tcW w:w="1296" w:type="dxa"/>
            <w:vAlign w:val="center"/>
          </w:tcPr>
          <w:p w:rsidR="00D457DE" w:rsidRPr="00A8330D" w:rsidRDefault="00D457DE" w:rsidP="002356AD">
            <w:pPr>
              <w:spacing w:before="60" w:after="60" w:line="240" w:lineRule="auto"/>
              <w:jc w:val="right"/>
            </w:pPr>
            <w:r w:rsidRPr="00A8330D">
              <w:t>0,12</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r w:rsidRPr="00A8330D">
              <w:t>Cachoeira</w:t>
            </w:r>
          </w:p>
        </w:tc>
        <w:tc>
          <w:tcPr>
            <w:tcW w:w="1411" w:type="dxa"/>
            <w:vAlign w:val="center"/>
          </w:tcPr>
          <w:p w:rsidR="00D457DE" w:rsidRPr="00A8330D" w:rsidRDefault="00D457DE" w:rsidP="002356AD">
            <w:pPr>
              <w:spacing w:before="60" w:after="60" w:line="240" w:lineRule="auto"/>
              <w:jc w:val="right"/>
            </w:pPr>
            <w:r w:rsidRPr="00A8330D">
              <w:t>0,81</w:t>
            </w:r>
          </w:p>
        </w:tc>
        <w:tc>
          <w:tcPr>
            <w:tcW w:w="1179" w:type="dxa"/>
            <w:vAlign w:val="center"/>
          </w:tcPr>
          <w:p w:rsidR="00D457DE" w:rsidRPr="00A8330D" w:rsidRDefault="00D457DE" w:rsidP="002356AD">
            <w:pPr>
              <w:spacing w:before="60" w:after="60" w:line="240" w:lineRule="auto"/>
              <w:jc w:val="right"/>
            </w:pPr>
            <w:r w:rsidRPr="00A8330D">
              <w:t>13,90</w:t>
            </w:r>
          </w:p>
        </w:tc>
        <w:tc>
          <w:tcPr>
            <w:tcW w:w="1378" w:type="dxa"/>
            <w:vAlign w:val="center"/>
          </w:tcPr>
          <w:p w:rsidR="00D457DE" w:rsidRPr="00A8330D" w:rsidRDefault="00D457DE" w:rsidP="002356AD">
            <w:pPr>
              <w:spacing w:before="60" w:after="60" w:line="240" w:lineRule="auto"/>
              <w:jc w:val="right"/>
            </w:pPr>
            <w:r w:rsidRPr="00A8330D">
              <w:t>70,64</w:t>
            </w:r>
          </w:p>
        </w:tc>
        <w:tc>
          <w:tcPr>
            <w:tcW w:w="1285" w:type="dxa"/>
            <w:vAlign w:val="center"/>
          </w:tcPr>
          <w:p w:rsidR="00D457DE" w:rsidRPr="00A8330D" w:rsidRDefault="00D457DE" w:rsidP="002356AD">
            <w:pPr>
              <w:spacing w:before="60" w:after="60" w:line="240" w:lineRule="auto"/>
              <w:jc w:val="right"/>
            </w:pPr>
            <w:r w:rsidRPr="00A8330D">
              <w:t>14,08</w:t>
            </w:r>
          </w:p>
        </w:tc>
        <w:tc>
          <w:tcPr>
            <w:tcW w:w="1296" w:type="dxa"/>
            <w:vAlign w:val="center"/>
          </w:tcPr>
          <w:p w:rsidR="00D457DE" w:rsidRPr="00A8330D" w:rsidRDefault="00D457DE" w:rsidP="002356AD">
            <w:pPr>
              <w:spacing w:before="60" w:after="60" w:line="240" w:lineRule="auto"/>
              <w:jc w:val="right"/>
            </w:pPr>
            <w:r w:rsidRPr="00A8330D">
              <w:t>0,48</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r w:rsidRPr="00A8330D">
              <w:t>Faisqueira</w:t>
            </w:r>
          </w:p>
        </w:tc>
        <w:tc>
          <w:tcPr>
            <w:tcW w:w="1411" w:type="dxa"/>
            <w:vAlign w:val="center"/>
          </w:tcPr>
          <w:p w:rsidR="00D457DE" w:rsidRPr="00A8330D" w:rsidRDefault="00D457DE" w:rsidP="002356AD">
            <w:pPr>
              <w:spacing w:before="60" w:after="60" w:line="240" w:lineRule="auto"/>
              <w:jc w:val="right"/>
            </w:pPr>
            <w:r w:rsidRPr="00A8330D">
              <w:t>2,46</w:t>
            </w:r>
          </w:p>
        </w:tc>
        <w:tc>
          <w:tcPr>
            <w:tcW w:w="1179" w:type="dxa"/>
            <w:vAlign w:val="center"/>
          </w:tcPr>
          <w:p w:rsidR="00D457DE" w:rsidRPr="00A8330D" w:rsidRDefault="00D457DE" w:rsidP="002356AD">
            <w:pPr>
              <w:spacing w:before="60" w:after="60" w:line="240" w:lineRule="auto"/>
              <w:jc w:val="right"/>
            </w:pPr>
            <w:r w:rsidRPr="00A8330D">
              <w:t>14,21</w:t>
            </w:r>
          </w:p>
        </w:tc>
        <w:tc>
          <w:tcPr>
            <w:tcW w:w="1378" w:type="dxa"/>
            <w:vAlign w:val="center"/>
          </w:tcPr>
          <w:p w:rsidR="00D457DE" w:rsidRPr="00A8330D" w:rsidRDefault="00D457DE" w:rsidP="002356AD">
            <w:pPr>
              <w:spacing w:before="60" w:after="60" w:line="240" w:lineRule="auto"/>
              <w:jc w:val="right"/>
            </w:pPr>
            <w:r w:rsidRPr="00A8330D">
              <w:t>66,97</w:t>
            </w:r>
          </w:p>
        </w:tc>
        <w:tc>
          <w:tcPr>
            <w:tcW w:w="1285" w:type="dxa"/>
            <w:vAlign w:val="center"/>
          </w:tcPr>
          <w:p w:rsidR="00D457DE" w:rsidRPr="00A8330D" w:rsidRDefault="00D457DE" w:rsidP="002356AD">
            <w:pPr>
              <w:spacing w:before="60" w:after="60" w:line="240" w:lineRule="auto"/>
              <w:jc w:val="right"/>
            </w:pPr>
            <w:r w:rsidRPr="00A8330D">
              <w:t>15,51</w:t>
            </w:r>
          </w:p>
        </w:tc>
        <w:tc>
          <w:tcPr>
            <w:tcW w:w="1296" w:type="dxa"/>
            <w:vAlign w:val="center"/>
          </w:tcPr>
          <w:p w:rsidR="00D457DE" w:rsidRPr="00A8330D" w:rsidRDefault="00D457DE" w:rsidP="002356AD">
            <w:pPr>
              <w:spacing w:before="60" w:after="60" w:line="240" w:lineRule="auto"/>
              <w:jc w:val="right"/>
            </w:pPr>
            <w:r w:rsidRPr="00A8330D">
              <w:t>0,71</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proofErr w:type="spellStart"/>
            <w:r w:rsidRPr="00A8330D">
              <w:t>Pacotuva</w:t>
            </w:r>
            <w:proofErr w:type="spellEnd"/>
          </w:p>
        </w:tc>
        <w:tc>
          <w:tcPr>
            <w:tcW w:w="1411" w:type="dxa"/>
            <w:vAlign w:val="center"/>
          </w:tcPr>
          <w:p w:rsidR="00D457DE" w:rsidRPr="00A8330D" w:rsidRDefault="00D457DE" w:rsidP="002356AD">
            <w:pPr>
              <w:spacing w:before="60" w:after="60" w:line="240" w:lineRule="auto"/>
              <w:jc w:val="right"/>
            </w:pPr>
            <w:r w:rsidRPr="00A8330D">
              <w:t>0,13</w:t>
            </w:r>
          </w:p>
        </w:tc>
        <w:tc>
          <w:tcPr>
            <w:tcW w:w="1179" w:type="dxa"/>
            <w:vAlign w:val="center"/>
          </w:tcPr>
          <w:p w:rsidR="00D457DE" w:rsidRPr="00A8330D" w:rsidRDefault="00D457DE" w:rsidP="002356AD">
            <w:pPr>
              <w:spacing w:before="60" w:after="60" w:line="240" w:lineRule="auto"/>
              <w:jc w:val="right"/>
            </w:pPr>
            <w:r w:rsidRPr="00A8330D">
              <w:t>19,77</w:t>
            </w:r>
          </w:p>
        </w:tc>
        <w:tc>
          <w:tcPr>
            <w:tcW w:w="1378" w:type="dxa"/>
            <w:vAlign w:val="center"/>
          </w:tcPr>
          <w:p w:rsidR="00D457DE" w:rsidRPr="00A8330D" w:rsidRDefault="00D457DE" w:rsidP="002356AD">
            <w:pPr>
              <w:spacing w:before="60" w:after="60" w:line="240" w:lineRule="auto"/>
              <w:jc w:val="right"/>
            </w:pPr>
            <w:r w:rsidRPr="00A8330D">
              <w:t>58,67</w:t>
            </w:r>
          </w:p>
        </w:tc>
        <w:tc>
          <w:tcPr>
            <w:tcW w:w="1285" w:type="dxa"/>
            <w:vAlign w:val="center"/>
          </w:tcPr>
          <w:p w:rsidR="00D457DE" w:rsidRPr="00A8330D" w:rsidRDefault="00D457DE" w:rsidP="002356AD">
            <w:pPr>
              <w:spacing w:before="60" w:after="60" w:line="240" w:lineRule="auto"/>
              <w:jc w:val="right"/>
            </w:pPr>
            <w:r w:rsidRPr="00A8330D">
              <w:t>18,83</w:t>
            </w:r>
          </w:p>
        </w:tc>
        <w:tc>
          <w:tcPr>
            <w:tcW w:w="1296" w:type="dxa"/>
            <w:vAlign w:val="center"/>
          </w:tcPr>
          <w:p w:rsidR="00D457DE" w:rsidRPr="00A8330D" w:rsidRDefault="00D457DE" w:rsidP="002356AD">
            <w:pPr>
              <w:spacing w:before="60" w:after="60" w:line="240" w:lineRule="auto"/>
              <w:jc w:val="right"/>
            </w:pPr>
            <w:r w:rsidRPr="00A8330D">
              <w:t>2,50</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Ribeira de Iguape</w:t>
            </w:r>
          </w:p>
        </w:tc>
        <w:tc>
          <w:tcPr>
            <w:tcW w:w="1411" w:type="dxa"/>
            <w:vAlign w:val="center"/>
          </w:tcPr>
          <w:p w:rsidR="00D457DE" w:rsidRPr="00A8330D" w:rsidRDefault="00D457DE" w:rsidP="002356AD">
            <w:pPr>
              <w:spacing w:before="60" w:after="60" w:line="240" w:lineRule="auto"/>
              <w:jc w:val="right"/>
            </w:pPr>
            <w:r w:rsidRPr="00A8330D">
              <w:t>0,01</w:t>
            </w:r>
          </w:p>
        </w:tc>
        <w:tc>
          <w:tcPr>
            <w:tcW w:w="1179" w:type="dxa"/>
            <w:vAlign w:val="center"/>
          </w:tcPr>
          <w:p w:rsidR="00D457DE" w:rsidRPr="00A8330D" w:rsidRDefault="00D457DE" w:rsidP="002356AD">
            <w:pPr>
              <w:spacing w:before="60" w:after="60" w:line="240" w:lineRule="auto"/>
              <w:jc w:val="right"/>
            </w:pPr>
            <w:r w:rsidRPr="00A8330D">
              <w:t>8,58</w:t>
            </w:r>
          </w:p>
        </w:tc>
        <w:tc>
          <w:tcPr>
            <w:tcW w:w="1378" w:type="dxa"/>
            <w:vAlign w:val="center"/>
          </w:tcPr>
          <w:p w:rsidR="00D457DE" w:rsidRPr="00A8330D" w:rsidRDefault="00D457DE" w:rsidP="002356AD">
            <w:pPr>
              <w:spacing w:before="60" w:after="60" w:line="240" w:lineRule="auto"/>
              <w:jc w:val="right"/>
            </w:pPr>
            <w:r w:rsidRPr="00A8330D">
              <w:t>84,80</w:t>
            </w:r>
          </w:p>
        </w:tc>
        <w:tc>
          <w:tcPr>
            <w:tcW w:w="1285" w:type="dxa"/>
            <w:vAlign w:val="center"/>
          </w:tcPr>
          <w:p w:rsidR="00D457DE" w:rsidRPr="00A8330D" w:rsidRDefault="00D457DE" w:rsidP="002356AD">
            <w:pPr>
              <w:spacing w:before="60" w:after="60" w:line="240" w:lineRule="auto"/>
              <w:jc w:val="right"/>
            </w:pPr>
            <w:r w:rsidRPr="00A8330D">
              <w:t>5,46</w:t>
            </w:r>
          </w:p>
        </w:tc>
        <w:tc>
          <w:tcPr>
            <w:tcW w:w="1296" w:type="dxa"/>
            <w:vAlign w:val="center"/>
          </w:tcPr>
          <w:p w:rsidR="00D457DE" w:rsidRPr="00A8330D" w:rsidRDefault="00D457DE" w:rsidP="002356AD">
            <w:pPr>
              <w:spacing w:before="60" w:after="60" w:line="240" w:lineRule="auto"/>
              <w:jc w:val="right"/>
            </w:pPr>
            <w:r w:rsidRPr="00A8330D">
              <w:t>0,99</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r w:rsidRPr="00A8330D">
              <w:t>Guaraqueçaba</w:t>
            </w:r>
          </w:p>
        </w:tc>
        <w:tc>
          <w:tcPr>
            <w:tcW w:w="1411" w:type="dxa"/>
            <w:vAlign w:val="center"/>
          </w:tcPr>
          <w:p w:rsidR="00D457DE" w:rsidRPr="00A8330D" w:rsidRDefault="00D457DE" w:rsidP="002356AD">
            <w:pPr>
              <w:spacing w:before="60" w:after="60" w:line="240" w:lineRule="auto"/>
              <w:jc w:val="right"/>
            </w:pPr>
            <w:r w:rsidRPr="00A8330D">
              <w:t>0,06</w:t>
            </w:r>
          </w:p>
        </w:tc>
        <w:tc>
          <w:tcPr>
            <w:tcW w:w="1179" w:type="dxa"/>
            <w:vAlign w:val="center"/>
          </w:tcPr>
          <w:p w:rsidR="00D457DE" w:rsidRPr="00A8330D" w:rsidRDefault="00D457DE" w:rsidP="002356AD">
            <w:pPr>
              <w:spacing w:before="60" w:after="60" w:line="240" w:lineRule="auto"/>
              <w:jc w:val="right"/>
            </w:pPr>
            <w:r w:rsidRPr="00A8330D">
              <w:t>12,58</w:t>
            </w:r>
          </w:p>
        </w:tc>
        <w:tc>
          <w:tcPr>
            <w:tcW w:w="1378" w:type="dxa"/>
            <w:vAlign w:val="center"/>
          </w:tcPr>
          <w:p w:rsidR="00D457DE" w:rsidRPr="00A8330D" w:rsidRDefault="00D457DE" w:rsidP="002356AD">
            <w:pPr>
              <w:spacing w:before="60" w:after="60" w:line="240" w:lineRule="auto"/>
              <w:jc w:val="right"/>
            </w:pPr>
            <w:r w:rsidRPr="00A8330D">
              <w:t>67,02</w:t>
            </w:r>
          </w:p>
        </w:tc>
        <w:tc>
          <w:tcPr>
            <w:tcW w:w="1285" w:type="dxa"/>
            <w:vAlign w:val="center"/>
          </w:tcPr>
          <w:p w:rsidR="00D457DE" w:rsidRPr="00A8330D" w:rsidRDefault="00D457DE" w:rsidP="002356AD">
            <w:pPr>
              <w:spacing w:before="60" w:after="60" w:line="240" w:lineRule="auto"/>
              <w:jc w:val="right"/>
            </w:pPr>
            <w:r w:rsidRPr="00A8330D">
              <w:t>18,89</w:t>
            </w:r>
          </w:p>
        </w:tc>
        <w:tc>
          <w:tcPr>
            <w:tcW w:w="1296" w:type="dxa"/>
            <w:vAlign w:val="center"/>
          </w:tcPr>
          <w:p w:rsidR="00D457DE" w:rsidRPr="00A8330D" w:rsidRDefault="00D457DE" w:rsidP="002356AD">
            <w:pPr>
              <w:spacing w:before="60" w:after="60" w:line="240" w:lineRule="auto"/>
              <w:jc w:val="right"/>
            </w:pPr>
            <w:r w:rsidRPr="00A8330D">
              <w:t>1,32</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r w:rsidRPr="00A8330D">
              <w:t>Serra Negra</w:t>
            </w:r>
          </w:p>
        </w:tc>
        <w:tc>
          <w:tcPr>
            <w:tcW w:w="1411" w:type="dxa"/>
            <w:vAlign w:val="center"/>
          </w:tcPr>
          <w:p w:rsidR="00D457DE" w:rsidRPr="00A8330D" w:rsidRDefault="00D457DE" w:rsidP="002356AD">
            <w:pPr>
              <w:spacing w:before="60" w:after="60" w:line="240" w:lineRule="auto"/>
              <w:jc w:val="right"/>
            </w:pPr>
            <w:r w:rsidRPr="00A8330D">
              <w:t>0,22</w:t>
            </w:r>
          </w:p>
        </w:tc>
        <w:tc>
          <w:tcPr>
            <w:tcW w:w="1179" w:type="dxa"/>
            <w:vAlign w:val="center"/>
          </w:tcPr>
          <w:p w:rsidR="00D457DE" w:rsidRPr="00A8330D" w:rsidRDefault="00D457DE" w:rsidP="002356AD">
            <w:pPr>
              <w:spacing w:before="60" w:after="60" w:line="240" w:lineRule="auto"/>
              <w:jc w:val="right"/>
            </w:pPr>
            <w:r w:rsidRPr="00A8330D">
              <w:t>10,81</w:t>
            </w:r>
          </w:p>
        </w:tc>
        <w:tc>
          <w:tcPr>
            <w:tcW w:w="1378" w:type="dxa"/>
            <w:vAlign w:val="center"/>
          </w:tcPr>
          <w:p w:rsidR="00D457DE" w:rsidRPr="00A8330D" w:rsidRDefault="00D457DE" w:rsidP="002356AD">
            <w:pPr>
              <w:spacing w:before="60" w:after="60" w:line="240" w:lineRule="auto"/>
              <w:jc w:val="right"/>
            </w:pPr>
            <w:r w:rsidRPr="00A8330D">
              <w:t>77,23</w:t>
            </w:r>
          </w:p>
        </w:tc>
        <w:tc>
          <w:tcPr>
            <w:tcW w:w="1285" w:type="dxa"/>
            <w:vAlign w:val="center"/>
          </w:tcPr>
          <w:p w:rsidR="00D457DE" w:rsidRPr="00A8330D" w:rsidRDefault="00D457DE" w:rsidP="002356AD">
            <w:pPr>
              <w:spacing w:before="60" w:after="60" w:line="240" w:lineRule="auto"/>
              <w:jc w:val="right"/>
            </w:pPr>
            <w:r w:rsidRPr="00A8330D">
              <w:t>10,47</w:t>
            </w:r>
          </w:p>
        </w:tc>
        <w:tc>
          <w:tcPr>
            <w:tcW w:w="1296" w:type="dxa"/>
            <w:vAlign w:val="center"/>
          </w:tcPr>
          <w:p w:rsidR="00D457DE" w:rsidRPr="00A8330D" w:rsidRDefault="00D457DE" w:rsidP="002356AD">
            <w:pPr>
              <w:spacing w:before="60" w:after="60" w:line="240" w:lineRule="auto"/>
              <w:jc w:val="right"/>
            </w:pPr>
            <w:r w:rsidRPr="00A8330D">
              <w:t>1,18</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t xml:space="preserve">Rio </w:t>
            </w:r>
            <w:proofErr w:type="spellStart"/>
            <w:r w:rsidRPr="00A8330D">
              <w:t>Tagaçaba</w:t>
            </w:r>
            <w:proofErr w:type="spellEnd"/>
          </w:p>
        </w:tc>
        <w:tc>
          <w:tcPr>
            <w:tcW w:w="1411" w:type="dxa"/>
            <w:vAlign w:val="center"/>
          </w:tcPr>
          <w:p w:rsidR="00D457DE" w:rsidRPr="00A8330D" w:rsidRDefault="00D457DE" w:rsidP="002356AD">
            <w:pPr>
              <w:spacing w:before="60" w:after="60" w:line="240" w:lineRule="auto"/>
              <w:jc w:val="right"/>
            </w:pPr>
            <w:r w:rsidRPr="00A8330D">
              <w:t>0,02</w:t>
            </w:r>
          </w:p>
        </w:tc>
        <w:tc>
          <w:tcPr>
            <w:tcW w:w="1179" w:type="dxa"/>
            <w:vAlign w:val="center"/>
          </w:tcPr>
          <w:p w:rsidR="00D457DE" w:rsidRPr="00A8330D" w:rsidRDefault="00D457DE" w:rsidP="002356AD">
            <w:pPr>
              <w:spacing w:before="60" w:after="60" w:line="240" w:lineRule="auto"/>
              <w:jc w:val="right"/>
            </w:pPr>
            <w:r w:rsidRPr="00A8330D">
              <w:t>14,23</w:t>
            </w:r>
          </w:p>
        </w:tc>
        <w:tc>
          <w:tcPr>
            <w:tcW w:w="1378" w:type="dxa"/>
            <w:vAlign w:val="center"/>
          </w:tcPr>
          <w:p w:rsidR="00D457DE" w:rsidRPr="00A8330D" w:rsidRDefault="00D457DE" w:rsidP="002356AD">
            <w:pPr>
              <w:spacing w:before="60" w:after="60" w:line="240" w:lineRule="auto"/>
              <w:jc w:val="right"/>
            </w:pPr>
            <w:r w:rsidRPr="00A8330D">
              <w:t>65,74</w:t>
            </w:r>
          </w:p>
        </w:tc>
        <w:tc>
          <w:tcPr>
            <w:tcW w:w="1285" w:type="dxa"/>
            <w:vAlign w:val="center"/>
          </w:tcPr>
          <w:p w:rsidR="00D457DE" w:rsidRPr="00A8330D" w:rsidRDefault="00D457DE" w:rsidP="002356AD">
            <w:pPr>
              <w:spacing w:before="60" w:after="60" w:line="240" w:lineRule="auto"/>
              <w:jc w:val="right"/>
            </w:pPr>
            <w:r w:rsidRPr="00A8330D">
              <w:t>16,29</w:t>
            </w:r>
          </w:p>
        </w:tc>
        <w:tc>
          <w:tcPr>
            <w:tcW w:w="1296" w:type="dxa"/>
            <w:vAlign w:val="center"/>
          </w:tcPr>
          <w:p w:rsidR="00D457DE" w:rsidRPr="00A8330D" w:rsidRDefault="00D457DE" w:rsidP="002356AD">
            <w:pPr>
              <w:spacing w:before="60" w:after="60" w:line="240" w:lineRule="auto"/>
              <w:jc w:val="right"/>
            </w:pPr>
            <w:r w:rsidRPr="00A8330D">
              <w:t>3,65</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U.H Antonina</w:t>
            </w:r>
          </w:p>
        </w:tc>
        <w:tc>
          <w:tcPr>
            <w:tcW w:w="1411" w:type="dxa"/>
            <w:vAlign w:val="center"/>
          </w:tcPr>
          <w:p w:rsidR="00D457DE" w:rsidRPr="00A8330D" w:rsidRDefault="00D457DE" w:rsidP="002356AD">
            <w:pPr>
              <w:spacing w:before="60" w:after="60" w:line="240" w:lineRule="auto"/>
              <w:jc w:val="right"/>
            </w:pPr>
            <w:r w:rsidRPr="00A8330D">
              <w:t>0,14</w:t>
            </w:r>
          </w:p>
        </w:tc>
        <w:tc>
          <w:tcPr>
            <w:tcW w:w="1179" w:type="dxa"/>
            <w:vAlign w:val="center"/>
          </w:tcPr>
          <w:p w:rsidR="00D457DE" w:rsidRPr="00A8330D" w:rsidRDefault="00D457DE" w:rsidP="002356AD">
            <w:pPr>
              <w:spacing w:before="60" w:after="60" w:line="240" w:lineRule="auto"/>
              <w:jc w:val="right"/>
            </w:pPr>
            <w:r w:rsidRPr="00A8330D">
              <w:t>12,86</w:t>
            </w:r>
          </w:p>
        </w:tc>
        <w:tc>
          <w:tcPr>
            <w:tcW w:w="1378" w:type="dxa"/>
            <w:vAlign w:val="center"/>
          </w:tcPr>
          <w:p w:rsidR="00D457DE" w:rsidRPr="00A8330D" w:rsidRDefault="00D457DE" w:rsidP="002356AD">
            <w:pPr>
              <w:spacing w:before="60" w:after="60" w:line="240" w:lineRule="auto"/>
              <w:jc w:val="right"/>
            </w:pPr>
            <w:r w:rsidRPr="00A8330D">
              <w:t>66,08</w:t>
            </w:r>
          </w:p>
        </w:tc>
        <w:tc>
          <w:tcPr>
            <w:tcW w:w="1285" w:type="dxa"/>
            <w:vAlign w:val="center"/>
          </w:tcPr>
          <w:p w:rsidR="00D457DE" w:rsidRPr="00A8330D" w:rsidRDefault="00D457DE" w:rsidP="002356AD">
            <w:pPr>
              <w:spacing w:before="60" w:after="60" w:line="240" w:lineRule="auto"/>
              <w:jc w:val="right"/>
            </w:pPr>
            <w:r w:rsidRPr="00A8330D">
              <w:t>18,47</w:t>
            </w:r>
          </w:p>
        </w:tc>
        <w:tc>
          <w:tcPr>
            <w:tcW w:w="1296" w:type="dxa"/>
            <w:vAlign w:val="center"/>
          </w:tcPr>
          <w:p w:rsidR="00D457DE" w:rsidRPr="00A8330D" w:rsidRDefault="00D457DE" w:rsidP="002356AD">
            <w:pPr>
              <w:spacing w:before="60" w:after="60" w:line="240" w:lineRule="auto"/>
              <w:jc w:val="right"/>
            </w:pPr>
            <w:r w:rsidRPr="00A8330D">
              <w:t>2,18</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U.H Baía dos Pinheiros</w:t>
            </w:r>
          </w:p>
        </w:tc>
        <w:tc>
          <w:tcPr>
            <w:tcW w:w="1411" w:type="dxa"/>
            <w:vAlign w:val="center"/>
          </w:tcPr>
          <w:p w:rsidR="00D457DE" w:rsidRPr="00A8330D" w:rsidRDefault="00D457DE" w:rsidP="002356AD">
            <w:pPr>
              <w:spacing w:before="60" w:after="60" w:line="240" w:lineRule="auto"/>
              <w:jc w:val="right"/>
            </w:pPr>
            <w:r w:rsidRPr="00A8330D">
              <w:t>0,04</w:t>
            </w:r>
          </w:p>
        </w:tc>
        <w:tc>
          <w:tcPr>
            <w:tcW w:w="1179" w:type="dxa"/>
            <w:vAlign w:val="center"/>
          </w:tcPr>
          <w:p w:rsidR="00D457DE" w:rsidRPr="00A8330D" w:rsidRDefault="00D457DE" w:rsidP="002356AD">
            <w:pPr>
              <w:spacing w:before="60" w:after="60" w:line="240" w:lineRule="auto"/>
              <w:jc w:val="right"/>
            </w:pPr>
            <w:r w:rsidRPr="00A8330D">
              <w:t>11,98</w:t>
            </w:r>
          </w:p>
        </w:tc>
        <w:tc>
          <w:tcPr>
            <w:tcW w:w="1378" w:type="dxa"/>
            <w:vAlign w:val="center"/>
          </w:tcPr>
          <w:p w:rsidR="00D457DE" w:rsidRPr="00A8330D" w:rsidRDefault="00D457DE" w:rsidP="002356AD">
            <w:pPr>
              <w:spacing w:before="60" w:after="60" w:line="240" w:lineRule="auto"/>
              <w:jc w:val="right"/>
            </w:pPr>
            <w:r w:rsidRPr="00A8330D">
              <w:t>80,27</w:t>
            </w:r>
          </w:p>
        </w:tc>
        <w:tc>
          <w:tcPr>
            <w:tcW w:w="1285" w:type="dxa"/>
            <w:vAlign w:val="center"/>
          </w:tcPr>
          <w:p w:rsidR="00D457DE" w:rsidRPr="00A8330D" w:rsidRDefault="00D457DE" w:rsidP="002356AD">
            <w:pPr>
              <w:spacing w:before="60" w:after="60" w:line="240" w:lineRule="auto"/>
              <w:jc w:val="right"/>
            </w:pPr>
            <w:r w:rsidRPr="00A8330D">
              <w:t>7,29</w:t>
            </w:r>
          </w:p>
        </w:tc>
        <w:tc>
          <w:tcPr>
            <w:tcW w:w="1296" w:type="dxa"/>
            <w:vAlign w:val="center"/>
          </w:tcPr>
          <w:p w:rsidR="00D457DE" w:rsidRPr="00A8330D" w:rsidRDefault="00D457DE" w:rsidP="002356AD">
            <w:pPr>
              <w:spacing w:before="60" w:after="60" w:line="240" w:lineRule="auto"/>
              <w:jc w:val="right"/>
            </w:pPr>
            <w:r w:rsidRPr="00A8330D">
              <w:t>0,17</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U.H das Laranjeiras</w:t>
            </w:r>
          </w:p>
        </w:tc>
        <w:tc>
          <w:tcPr>
            <w:tcW w:w="1411" w:type="dxa"/>
            <w:vAlign w:val="center"/>
          </w:tcPr>
          <w:p w:rsidR="00D457DE" w:rsidRPr="00A8330D" w:rsidRDefault="00D457DE" w:rsidP="002356AD">
            <w:pPr>
              <w:spacing w:before="60" w:after="60" w:line="240" w:lineRule="auto"/>
              <w:jc w:val="right"/>
            </w:pPr>
            <w:r w:rsidRPr="00A8330D">
              <w:t>0,00</w:t>
            </w:r>
          </w:p>
        </w:tc>
        <w:tc>
          <w:tcPr>
            <w:tcW w:w="1179" w:type="dxa"/>
            <w:vAlign w:val="center"/>
          </w:tcPr>
          <w:p w:rsidR="00D457DE" w:rsidRPr="00A8330D" w:rsidRDefault="00D457DE" w:rsidP="002356AD">
            <w:pPr>
              <w:spacing w:before="60" w:after="60" w:line="240" w:lineRule="auto"/>
              <w:jc w:val="right"/>
            </w:pPr>
            <w:r w:rsidRPr="00A8330D">
              <w:t>0,66</w:t>
            </w:r>
          </w:p>
        </w:tc>
        <w:tc>
          <w:tcPr>
            <w:tcW w:w="1378" w:type="dxa"/>
            <w:vAlign w:val="center"/>
          </w:tcPr>
          <w:p w:rsidR="00D457DE" w:rsidRPr="00A8330D" w:rsidRDefault="00D457DE" w:rsidP="002356AD">
            <w:pPr>
              <w:spacing w:before="60" w:after="60" w:line="240" w:lineRule="auto"/>
              <w:jc w:val="right"/>
            </w:pPr>
            <w:r w:rsidRPr="00A8330D">
              <w:t>88,87</w:t>
            </w:r>
          </w:p>
        </w:tc>
        <w:tc>
          <w:tcPr>
            <w:tcW w:w="1285" w:type="dxa"/>
            <w:vAlign w:val="center"/>
          </w:tcPr>
          <w:p w:rsidR="00D457DE" w:rsidRPr="00A8330D" w:rsidRDefault="00D457DE" w:rsidP="002356AD">
            <w:pPr>
              <w:spacing w:before="60" w:after="60" w:line="240" w:lineRule="auto"/>
              <w:jc w:val="right"/>
            </w:pPr>
            <w:r w:rsidRPr="00A8330D">
              <w:t>9,62</w:t>
            </w:r>
          </w:p>
        </w:tc>
        <w:tc>
          <w:tcPr>
            <w:tcW w:w="1296" w:type="dxa"/>
            <w:vAlign w:val="center"/>
          </w:tcPr>
          <w:p w:rsidR="00D457DE" w:rsidRPr="00A8330D" w:rsidRDefault="00D457DE" w:rsidP="002356AD">
            <w:pPr>
              <w:spacing w:before="60" w:after="60" w:line="240" w:lineRule="auto"/>
              <w:jc w:val="right"/>
            </w:pPr>
            <w:r w:rsidRPr="00A8330D">
              <w:t>0,16</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U.H das Peças</w:t>
            </w:r>
          </w:p>
        </w:tc>
        <w:tc>
          <w:tcPr>
            <w:tcW w:w="1411" w:type="dxa"/>
            <w:vAlign w:val="center"/>
          </w:tcPr>
          <w:p w:rsidR="00D457DE" w:rsidRPr="00A8330D" w:rsidRDefault="00D457DE" w:rsidP="002356AD">
            <w:pPr>
              <w:spacing w:before="60" w:after="60" w:line="240" w:lineRule="auto"/>
              <w:jc w:val="right"/>
            </w:pPr>
            <w:r w:rsidRPr="00A8330D">
              <w:t>0,00</w:t>
            </w:r>
          </w:p>
        </w:tc>
        <w:tc>
          <w:tcPr>
            <w:tcW w:w="1179" w:type="dxa"/>
            <w:vAlign w:val="center"/>
          </w:tcPr>
          <w:p w:rsidR="00D457DE" w:rsidRPr="00A8330D" w:rsidRDefault="00D457DE" w:rsidP="002356AD">
            <w:pPr>
              <w:spacing w:before="60" w:after="60" w:line="240" w:lineRule="auto"/>
              <w:jc w:val="right"/>
            </w:pPr>
            <w:r w:rsidRPr="00A8330D">
              <w:t>0,04</w:t>
            </w:r>
          </w:p>
        </w:tc>
        <w:tc>
          <w:tcPr>
            <w:tcW w:w="1378" w:type="dxa"/>
            <w:vAlign w:val="center"/>
          </w:tcPr>
          <w:p w:rsidR="00D457DE" w:rsidRPr="00A8330D" w:rsidRDefault="00D457DE" w:rsidP="002356AD">
            <w:pPr>
              <w:spacing w:before="60" w:after="60" w:line="240" w:lineRule="auto"/>
              <w:jc w:val="right"/>
            </w:pPr>
            <w:r w:rsidRPr="00A8330D">
              <w:t>99,49</w:t>
            </w:r>
          </w:p>
        </w:tc>
        <w:tc>
          <w:tcPr>
            <w:tcW w:w="1285" w:type="dxa"/>
            <w:vAlign w:val="center"/>
          </w:tcPr>
          <w:p w:rsidR="00D457DE" w:rsidRPr="00A8330D" w:rsidRDefault="00D457DE" w:rsidP="002356AD">
            <w:pPr>
              <w:spacing w:before="60" w:after="60" w:line="240" w:lineRule="auto"/>
              <w:jc w:val="right"/>
            </w:pPr>
            <w:r w:rsidRPr="00A8330D">
              <w:t>0,12</w:t>
            </w:r>
          </w:p>
        </w:tc>
        <w:tc>
          <w:tcPr>
            <w:tcW w:w="1296" w:type="dxa"/>
            <w:vAlign w:val="center"/>
          </w:tcPr>
          <w:p w:rsidR="00D457DE" w:rsidRPr="00A8330D" w:rsidRDefault="00D457DE" w:rsidP="002356AD">
            <w:pPr>
              <w:spacing w:before="60" w:after="60" w:line="240" w:lineRule="auto"/>
              <w:jc w:val="right"/>
            </w:pPr>
            <w:r w:rsidRPr="00A8330D">
              <w:t>0,00</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t>U.H Enseada do Benito</w:t>
            </w:r>
          </w:p>
        </w:tc>
        <w:tc>
          <w:tcPr>
            <w:tcW w:w="1411" w:type="dxa"/>
            <w:vAlign w:val="center"/>
          </w:tcPr>
          <w:p w:rsidR="00D457DE" w:rsidRPr="00A8330D" w:rsidRDefault="00D457DE" w:rsidP="002356AD">
            <w:pPr>
              <w:spacing w:before="60" w:after="60" w:line="240" w:lineRule="auto"/>
              <w:jc w:val="right"/>
            </w:pPr>
            <w:r w:rsidRPr="00A8330D">
              <w:t>0,27</w:t>
            </w:r>
          </w:p>
        </w:tc>
        <w:tc>
          <w:tcPr>
            <w:tcW w:w="1179" w:type="dxa"/>
            <w:vAlign w:val="center"/>
          </w:tcPr>
          <w:p w:rsidR="00D457DE" w:rsidRPr="00A8330D" w:rsidRDefault="00D457DE" w:rsidP="002356AD">
            <w:pPr>
              <w:spacing w:before="60" w:after="60" w:line="240" w:lineRule="auto"/>
              <w:jc w:val="right"/>
            </w:pPr>
            <w:r w:rsidRPr="00A8330D">
              <w:t>15,95</w:t>
            </w:r>
          </w:p>
        </w:tc>
        <w:tc>
          <w:tcPr>
            <w:tcW w:w="1378" w:type="dxa"/>
            <w:vAlign w:val="center"/>
          </w:tcPr>
          <w:p w:rsidR="00D457DE" w:rsidRPr="00A8330D" w:rsidRDefault="00D457DE" w:rsidP="002356AD">
            <w:pPr>
              <w:spacing w:before="60" w:after="60" w:line="240" w:lineRule="auto"/>
              <w:jc w:val="right"/>
            </w:pPr>
            <w:r w:rsidRPr="00A8330D">
              <w:t>76,54</w:t>
            </w:r>
          </w:p>
        </w:tc>
        <w:tc>
          <w:tcPr>
            <w:tcW w:w="1285" w:type="dxa"/>
            <w:vAlign w:val="center"/>
          </w:tcPr>
          <w:p w:rsidR="00D457DE" w:rsidRPr="00A8330D" w:rsidRDefault="00D457DE" w:rsidP="002356AD">
            <w:pPr>
              <w:spacing w:before="60" w:after="60" w:line="240" w:lineRule="auto"/>
              <w:jc w:val="right"/>
            </w:pPr>
            <w:r w:rsidRPr="00A8330D">
              <w:t>6,05</w:t>
            </w:r>
          </w:p>
        </w:tc>
        <w:tc>
          <w:tcPr>
            <w:tcW w:w="1296" w:type="dxa"/>
            <w:vAlign w:val="center"/>
          </w:tcPr>
          <w:p w:rsidR="00D457DE" w:rsidRPr="00A8330D" w:rsidRDefault="00D457DE" w:rsidP="002356AD">
            <w:pPr>
              <w:spacing w:before="60" w:after="60" w:line="240" w:lineRule="auto"/>
              <w:jc w:val="right"/>
            </w:pPr>
            <w:r w:rsidRPr="00A8330D">
              <w:t>0,78</w:t>
            </w:r>
          </w:p>
        </w:tc>
      </w:tr>
      <w:tr w:rsidR="00D457DE" w:rsidRPr="00A8330D" w:rsidTr="002356AD">
        <w:trPr>
          <w:jc w:val="center"/>
        </w:trPr>
        <w:tc>
          <w:tcPr>
            <w:tcW w:w="2257" w:type="dxa"/>
            <w:vAlign w:val="center"/>
          </w:tcPr>
          <w:p w:rsidR="00D457DE" w:rsidRPr="00A8330D" w:rsidRDefault="00D457DE" w:rsidP="002356AD">
            <w:pPr>
              <w:spacing w:before="60" w:after="60" w:line="240" w:lineRule="auto"/>
              <w:jc w:val="left"/>
            </w:pPr>
            <w:r w:rsidRPr="00A8330D">
              <w:lastRenderedPageBreak/>
              <w:t xml:space="preserve">U.H </w:t>
            </w:r>
            <w:proofErr w:type="spellStart"/>
            <w:r w:rsidRPr="00A8330D">
              <w:t>Superagui</w:t>
            </w:r>
            <w:proofErr w:type="spellEnd"/>
          </w:p>
        </w:tc>
        <w:tc>
          <w:tcPr>
            <w:tcW w:w="1411" w:type="dxa"/>
            <w:vAlign w:val="center"/>
          </w:tcPr>
          <w:p w:rsidR="00D457DE" w:rsidRPr="00A8330D" w:rsidRDefault="00D457DE" w:rsidP="002356AD">
            <w:pPr>
              <w:spacing w:before="60" w:after="60" w:line="240" w:lineRule="auto"/>
              <w:jc w:val="right"/>
            </w:pPr>
            <w:r w:rsidRPr="00A8330D">
              <w:t>0,01</w:t>
            </w:r>
          </w:p>
        </w:tc>
        <w:tc>
          <w:tcPr>
            <w:tcW w:w="1179" w:type="dxa"/>
            <w:vAlign w:val="center"/>
          </w:tcPr>
          <w:p w:rsidR="00D457DE" w:rsidRPr="00A8330D" w:rsidRDefault="00D457DE" w:rsidP="002356AD">
            <w:pPr>
              <w:spacing w:before="60" w:after="60" w:line="240" w:lineRule="auto"/>
              <w:jc w:val="right"/>
            </w:pPr>
            <w:r w:rsidRPr="00A8330D">
              <w:t>1,95</w:t>
            </w:r>
          </w:p>
        </w:tc>
        <w:tc>
          <w:tcPr>
            <w:tcW w:w="1378" w:type="dxa"/>
            <w:vAlign w:val="center"/>
          </w:tcPr>
          <w:p w:rsidR="00D457DE" w:rsidRPr="00A8330D" w:rsidRDefault="00D457DE" w:rsidP="002356AD">
            <w:pPr>
              <w:spacing w:before="60" w:after="60" w:line="240" w:lineRule="auto"/>
              <w:jc w:val="right"/>
            </w:pPr>
            <w:r w:rsidRPr="00A8330D">
              <w:t>92,98</w:t>
            </w:r>
          </w:p>
        </w:tc>
        <w:tc>
          <w:tcPr>
            <w:tcW w:w="1285" w:type="dxa"/>
            <w:vAlign w:val="center"/>
          </w:tcPr>
          <w:p w:rsidR="00D457DE" w:rsidRPr="00A8330D" w:rsidRDefault="00D457DE" w:rsidP="002356AD">
            <w:pPr>
              <w:spacing w:before="60" w:after="60" w:line="240" w:lineRule="auto"/>
              <w:jc w:val="right"/>
            </w:pPr>
            <w:r w:rsidRPr="00A8330D">
              <w:t>4,36</w:t>
            </w:r>
          </w:p>
        </w:tc>
        <w:tc>
          <w:tcPr>
            <w:tcW w:w="1296" w:type="dxa"/>
            <w:vAlign w:val="center"/>
          </w:tcPr>
          <w:p w:rsidR="00D457DE" w:rsidRPr="00A8330D" w:rsidRDefault="00D457DE" w:rsidP="002356AD">
            <w:pPr>
              <w:spacing w:before="60" w:after="60" w:line="240" w:lineRule="auto"/>
              <w:jc w:val="right"/>
            </w:pPr>
            <w:r w:rsidRPr="00A8330D">
              <w:t>0,42</w:t>
            </w:r>
          </w:p>
        </w:tc>
      </w:tr>
    </w:tbl>
    <w:p w:rsidR="00BE0F3F" w:rsidRDefault="00BE0F3F" w:rsidP="00D457DE">
      <w:pPr>
        <w:pStyle w:val="CorpodeTextoCerroAzul"/>
        <w:ind w:firstLine="709"/>
        <w:rPr>
          <w:rFonts w:cs="Arial"/>
        </w:rPr>
      </w:pPr>
    </w:p>
    <w:p w:rsidR="00D457DE" w:rsidRPr="001D2883" w:rsidRDefault="00D457DE" w:rsidP="00D457DE">
      <w:pPr>
        <w:pStyle w:val="CorpodeTextoCerroAzul"/>
        <w:ind w:firstLine="709"/>
        <w:rPr>
          <w:rFonts w:cs="Arial"/>
        </w:rPr>
      </w:pPr>
      <w:r w:rsidRPr="001D2883">
        <w:rPr>
          <w:rFonts w:cs="Arial"/>
        </w:rPr>
        <w:t xml:space="preserve">Ao analisar apenas as bacias hidrográficas com maior suscetibilidade geopedológica </w:t>
      </w:r>
      <w:r>
        <w:rPr>
          <w:rFonts w:cs="Arial"/>
        </w:rPr>
        <w:t>à</w:t>
      </w:r>
      <w:r w:rsidRPr="001D2883">
        <w:rPr>
          <w:rFonts w:cs="Arial"/>
        </w:rPr>
        <w:t xml:space="preserve"> produção de sedimentos </w:t>
      </w:r>
      <w:r>
        <w:rPr>
          <w:rFonts w:cs="Arial"/>
        </w:rPr>
        <w:t>e</w:t>
      </w:r>
      <w:r w:rsidRPr="001D2883">
        <w:rPr>
          <w:rFonts w:cs="Arial"/>
        </w:rPr>
        <w:t xml:space="preserve"> as áreas mais antropizadas (presença de agricultura, solo exposto, campos, pastagens e áreas urbanas consolidadas), nota-se que há concentração da intervenção antrópica nas bacias do rio </w:t>
      </w:r>
      <w:proofErr w:type="spellStart"/>
      <w:r w:rsidRPr="001D2883">
        <w:rPr>
          <w:rFonts w:cs="Arial"/>
        </w:rPr>
        <w:t>Tagaçaba</w:t>
      </w:r>
      <w:proofErr w:type="spellEnd"/>
      <w:r w:rsidRPr="001D2883">
        <w:rPr>
          <w:rFonts w:cs="Arial"/>
        </w:rPr>
        <w:t xml:space="preserve"> e do rio Guaraqueçaba. </w:t>
      </w:r>
    </w:p>
    <w:p w:rsidR="00D457DE" w:rsidRPr="001D2883" w:rsidRDefault="00D457DE" w:rsidP="00D457DE">
      <w:pPr>
        <w:pStyle w:val="CorpodeTextoCerroAzul"/>
        <w:ind w:firstLine="709"/>
        <w:rPr>
          <w:rFonts w:cs="Arial"/>
        </w:rPr>
      </w:pPr>
      <w:r w:rsidRPr="001D2883">
        <w:rPr>
          <w:rFonts w:cs="Arial"/>
        </w:rPr>
        <w:t>Sendo assim, faz-se necessário um olhar mais atento dos gestores sobre os usos que estão sendo feitos nessas áreas naturalmente propensas a disponibilização de sedimentos, visando à diminuição da erosão dos solos e,</w:t>
      </w:r>
      <w:r w:rsidRPr="001D2883">
        <w:rPr>
          <w:rFonts w:cs="Arial"/>
          <w:color w:val="FF0000"/>
        </w:rPr>
        <w:t xml:space="preserve"> </w:t>
      </w:r>
      <w:r w:rsidRPr="001D2883">
        <w:rPr>
          <w:rFonts w:cs="Arial"/>
        </w:rPr>
        <w:t xml:space="preserve">consequentemente, </w:t>
      </w:r>
      <w:r>
        <w:rPr>
          <w:rFonts w:cs="Arial"/>
        </w:rPr>
        <w:t>à</w:t>
      </w:r>
      <w:r w:rsidRPr="001D2883">
        <w:rPr>
          <w:rFonts w:cs="Arial"/>
        </w:rPr>
        <w:t xml:space="preserve"> disponibilização dos sedimentos carreados para a rede hidrográfica.</w:t>
      </w:r>
    </w:p>
    <w:p w:rsidR="00D457DE" w:rsidRPr="001D2883" w:rsidRDefault="00D457DE" w:rsidP="00D457DE">
      <w:pPr>
        <w:pStyle w:val="CorpodeTextoCerroAzul"/>
        <w:ind w:firstLine="709"/>
        <w:rPr>
          <w:rFonts w:cs="Arial"/>
        </w:rPr>
      </w:pPr>
      <w:r w:rsidRPr="001D2883">
        <w:rPr>
          <w:rFonts w:cs="Arial"/>
        </w:rPr>
        <w:t xml:space="preserve">Por fim, cabe salientar a utilidade do produto gerado para a gestão do território, sendo que o mesmo </w:t>
      </w:r>
      <w:proofErr w:type="gramStart"/>
      <w:r w:rsidRPr="001D2883">
        <w:rPr>
          <w:rFonts w:cs="Arial"/>
        </w:rPr>
        <w:t>mostra-se</w:t>
      </w:r>
      <w:proofErr w:type="gramEnd"/>
      <w:r w:rsidRPr="001D2883">
        <w:rPr>
          <w:rFonts w:cs="Arial"/>
        </w:rPr>
        <w:t xml:space="preserve"> como uma síntese das variáveis encontradas no meio físico, quais sejam: geologia, pedologia e geomorfologia, demonstrando as potencialidades e, principalmente, as fragilidades do ambiente.</w:t>
      </w:r>
    </w:p>
    <w:p w:rsidR="00E60143" w:rsidRPr="008F0B82" w:rsidRDefault="00E60143" w:rsidP="00E60143">
      <w:pPr>
        <w:pStyle w:val="Titulo2Fsico"/>
      </w:pPr>
      <w:bookmarkStart w:id="111" w:name="_Toc472618894"/>
      <w:r w:rsidRPr="008F0B82">
        <w:t>EROSÃO COSTEIRA</w:t>
      </w:r>
      <w:bookmarkEnd w:id="97"/>
      <w:bookmarkEnd w:id="98"/>
      <w:bookmarkEnd w:id="111"/>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O recuo da linha de costa, chamado de erosão costeira, pode ser causado por processos naturais ou ações antrópicas. Entre as causas naturais da erosão costeira, pode-se citar principalmente fatores climáticos, como: (a) frentes frias, que podem gerar marés meteorológicas e agitação marinha; (b) ciclones extratropicais, associados a eventos de alta energia, principais responsáveis moduladores de praias arenosas; e (c) ciclones subtropicais, que somado com as frentes frias, geram ondas de alta energia. A ocorrência desses fatores em conjunto com a intensificação de </w:t>
      </w:r>
      <w:proofErr w:type="spellStart"/>
      <w:r w:rsidRPr="008F0B82">
        <w:rPr>
          <w:sz w:val="24"/>
          <w:szCs w:val="24"/>
        </w:rPr>
        <w:t>forçantes</w:t>
      </w:r>
      <w:proofErr w:type="spellEnd"/>
      <w:r w:rsidRPr="008F0B82">
        <w:rPr>
          <w:sz w:val="24"/>
          <w:szCs w:val="24"/>
        </w:rPr>
        <w:t xml:space="preserve"> como aumento do nível do mar, ondas e ventos de sul-sudeste fortalece a erosão costeira. Outros fenômenos como El </w:t>
      </w:r>
      <w:proofErr w:type="spellStart"/>
      <w:r w:rsidRPr="008F0B82">
        <w:rPr>
          <w:sz w:val="24"/>
          <w:szCs w:val="24"/>
        </w:rPr>
        <w:t>Niño</w:t>
      </w:r>
      <w:proofErr w:type="spellEnd"/>
      <w:r w:rsidRPr="008F0B82">
        <w:rPr>
          <w:sz w:val="24"/>
          <w:szCs w:val="24"/>
        </w:rPr>
        <w:t xml:space="preserve"> e La </w:t>
      </w:r>
      <w:proofErr w:type="spellStart"/>
      <w:r w:rsidRPr="008F0B82">
        <w:rPr>
          <w:sz w:val="24"/>
          <w:szCs w:val="24"/>
        </w:rPr>
        <w:t>Niña</w:t>
      </w:r>
      <w:proofErr w:type="spellEnd"/>
      <w:r w:rsidRPr="008F0B82">
        <w:rPr>
          <w:sz w:val="24"/>
          <w:szCs w:val="24"/>
        </w:rPr>
        <w:t xml:space="preserve">, que ocorrem de modo interanual, modificam o padrão de vento e agitação marítima, originando intensos processos de erosão e sedimentação (ANGULO </w:t>
      </w:r>
      <w:r w:rsidRPr="00723D1C">
        <w:rPr>
          <w:i/>
          <w:sz w:val="24"/>
          <w:szCs w:val="24"/>
        </w:rPr>
        <w:t>et al</w:t>
      </w:r>
      <w:r w:rsidRPr="008F0B82">
        <w:rPr>
          <w:sz w:val="24"/>
          <w:szCs w:val="24"/>
        </w:rPr>
        <w:t xml:space="preserve">., 2016). Já os fatores antrópicos que potencializam a erosão costeira são, principalmente, a ocupação das áreas costeiras, construção de estruturas, retirada de areia da praia e degradação da vegetação litorânea, isto é, restingas e manguezais (SOUZA </w:t>
      </w:r>
      <w:r w:rsidRPr="00723D1C">
        <w:rPr>
          <w:i/>
          <w:sz w:val="24"/>
          <w:szCs w:val="24"/>
        </w:rPr>
        <w:t>et al</w:t>
      </w:r>
      <w:r w:rsidRPr="008F0B82">
        <w:rPr>
          <w:sz w:val="24"/>
          <w:szCs w:val="24"/>
        </w:rPr>
        <w:t xml:space="preserve">., 2005). </w:t>
      </w:r>
    </w:p>
    <w:p w:rsidR="00E60143" w:rsidRPr="008F0B82" w:rsidRDefault="00E60143" w:rsidP="00E60143">
      <w:pPr>
        <w:autoSpaceDE w:val="0"/>
        <w:autoSpaceDN w:val="0"/>
        <w:adjustRightInd w:val="0"/>
        <w:ind w:firstLine="709"/>
        <w:jc w:val="both"/>
        <w:rPr>
          <w:sz w:val="24"/>
          <w:szCs w:val="24"/>
        </w:rPr>
      </w:pPr>
      <w:r w:rsidRPr="008F0B82">
        <w:rPr>
          <w:sz w:val="24"/>
          <w:szCs w:val="24"/>
        </w:rPr>
        <w:lastRenderedPageBreak/>
        <w:t xml:space="preserve">A vegetação presente na linha de costa é um fator importante para evitar os processos de erosão. Em praias arenosas, a vegetação costeira característica das áreas comumente chamadas de restinga </w:t>
      </w:r>
      <w:r>
        <w:rPr>
          <w:sz w:val="24"/>
          <w:szCs w:val="24"/>
        </w:rPr>
        <w:t xml:space="preserve">dificulta a </w:t>
      </w:r>
      <w:r w:rsidRPr="008F0B82">
        <w:rPr>
          <w:sz w:val="24"/>
          <w:szCs w:val="24"/>
        </w:rPr>
        <w:t>retirada de sedimentos pel</w:t>
      </w:r>
      <w:r>
        <w:rPr>
          <w:sz w:val="24"/>
          <w:szCs w:val="24"/>
        </w:rPr>
        <w:t>a ação das ondas</w:t>
      </w:r>
      <w:r w:rsidRPr="008F0B82">
        <w:rPr>
          <w:sz w:val="24"/>
          <w:szCs w:val="24"/>
        </w:rPr>
        <w:t xml:space="preserve">. O mesmo é válido para regiões de manguezal, onde </w:t>
      </w:r>
      <w:proofErr w:type="gramStart"/>
      <w:r w:rsidRPr="008F0B82">
        <w:rPr>
          <w:sz w:val="24"/>
          <w:szCs w:val="24"/>
        </w:rPr>
        <w:t>as raízes da vegetação de mangue mantém</w:t>
      </w:r>
      <w:proofErr w:type="gramEnd"/>
      <w:r w:rsidRPr="008F0B82">
        <w:rPr>
          <w:sz w:val="24"/>
          <w:szCs w:val="24"/>
        </w:rPr>
        <w:t xml:space="preserve"> o solo mais estável. </w:t>
      </w:r>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Quanto à sazonalidade, os processos de erosão costeira costumam ser mais intensos durante o outono e o inverno, enquanto processos erosivos menos intensos ou até processos de </w:t>
      </w:r>
      <w:proofErr w:type="spellStart"/>
      <w:r w:rsidRPr="008F0B82">
        <w:rPr>
          <w:sz w:val="24"/>
          <w:szCs w:val="24"/>
        </w:rPr>
        <w:t>acresção</w:t>
      </w:r>
      <w:proofErr w:type="spellEnd"/>
      <w:r w:rsidRPr="008F0B82">
        <w:rPr>
          <w:sz w:val="24"/>
          <w:szCs w:val="24"/>
        </w:rPr>
        <w:t xml:space="preserve"> (avanço da linha de costa) predominam na primavera e no verão. No entanto, a variação está relacionada à adaptação do perfil praial e às mudanças no regime de ondas. Assim, a escala espacial e temporal dos processos de erosão e </w:t>
      </w:r>
      <w:proofErr w:type="spellStart"/>
      <w:r w:rsidRPr="008F0B82">
        <w:rPr>
          <w:sz w:val="24"/>
          <w:szCs w:val="24"/>
        </w:rPr>
        <w:t>acresção</w:t>
      </w:r>
      <w:proofErr w:type="spellEnd"/>
      <w:r w:rsidRPr="008F0B82">
        <w:rPr>
          <w:sz w:val="24"/>
          <w:szCs w:val="24"/>
        </w:rPr>
        <w:t xml:space="preserve"> são imprevisíveis (ANGULO </w:t>
      </w:r>
      <w:r w:rsidRPr="00723D1C">
        <w:rPr>
          <w:i/>
          <w:sz w:val="24"/>
          <w:szCs w:val="24"/>
        </w:rPr>
        <w:t>et al</w:t>
      </w:r>
      <w:r w:rsidRPr="008F0B82">
        <w:rPr>
          <w:sz w:val="24"/>
          <w:szCs w:val="24"/>
        </w:rPr>
        <w:t>., 2016).</w:t>
      </w:r>
    </w:p>
    <w:p w:rsidR="00E60143" w:rsidRDefault="00E60143" w:rsidP="00E60143">
      <w:pPr>
        <w:autoSpaceDE w:val="0"/>
        <w:autoSpaceDN w:val="0"/>
        <w:adjustRightInd w:val="0"/>
        <w:ind w:firstLine="709"/>
        <w:jc w:val="both"/>
        <w:rPr>
          <w:sz w:val="24"/>
          <w:szCs w:val="24"/>
        </w:rPr>
      </w:pPr>
      <w:r w:rsidRPr="008F0B82">
        <w:rPr>
          <w:sz w:val="24"/>
          <w:szCs w:val="24"/>
        </w:rPr>
        <w:t xml:space="preserve">De acordo com Angulo e Araújo (1996), a costa do Paraná pode ser classificada em três tipos principais </w:t>
      </w:r>
      <w:r w:rsidRPr="001E4572">
        <w:rPr>
          <w:sz w:val="24"/>
          <w:szCs w:val="24"/>
        </w:rPr>
        <w:t>(</w:t>
      </w:r>
      <w:r w:rsidRPr="004178B9">
        <w:rPr>
          <w:highlight w:val="yellow"/>
        </w:rPr>
        <w:fldChar w:fldCharType="begin"/>
      </w:r>
      <w:r w:rsidRPr="004178B9">
        <w:rPr>
          <w:highlight w:val="yellow"/>
        </w:rPr>
        <w:instrText xml:space="preserve"> REF _Ref464736157 \h  \* MERGEFORMAT </w:instrText>
      </w:r>
      <w:r w:rsidRPr="004178B9">
        <w:rPr>
          <w:highlight w:val="yellow"/>
        </w:rPr>
      </w:r>
      <w:r w:rsidRPr="004178B9">
        <w:rPr>
          <w:highlight w:val="yellow"/>
        </w:rPr>
        <w:fldChar w:fldCharType="separate"/>
      </w:r>
      <w:r w:rsidR="004178B9" w:rsidRPr="004178B9">
        <w:rPr>
          <w:sz w:val="24"/>
          <w:szCs w:val="24"/>
          <w:highlight w:val="yellow"/>
        </w:rPr>
        <w:t xml:space="preserve">Figura </w:t>
      </w:r>
      <w:r w:rsidR="004178B9" w:rsidRPr="004178B9">
        <w:rPr>
          <w:noProof/>
          <w:sz w:val="24"/>
          <w:szCs w:val="24"/>
          <w:highlight w:val="yellow"/>
        </w:rPr>
        <w:t>10</w:t>
      </w:r>
      <w:r w:rsidRPr="004178B9">
        <w:rPr>
          <w:highlight w:val="yellow"/>
        </w:rPr>
        <w:fldChar w:fldCharType="end"/>
      </w:r>
      <w:r w:rsidRPr="001E4572">
        <w:rPr>
          <w:sz w:val="24"/>
          <w:szCs w:val="24"/>
        </w:rPr>
        <w:t>),</w:t>
      </w:r>
      <w:r w:rsidRPr="008F0B82">
        <w:rPr>
          <w:sz w:val="24"/>
          <w:szCs w:val="24"/>
        </w:rPr>
        <w:t xml:space="preserve"> de acordo com suas características </w:t>
      </w:r>
      <w:proofErr w:type="spellStart"/>
      <w:r w:rsidRPr="008F0B82">
        <w:rPr>
          <w:sz w:val="24"/>
          <w:szCs w:val="24"/>
        </w:rPr>
        <w:t>fisiográficas</w:t>
      </w:r>
      <w:proofErr w:type="spellEnd"/>
      <w:r w:rsidRPr="008F0B82">
        <w:rPr>
          <w:sz w:val="24"/>
          <w:szCs w:val="24"/>
        </w:rPr>
        <w:t xml:space="preserve"> e dinâmicas: (a) oceânicas ou de mar aberto, (b) estuarinas ou protegidas, e (c) de desembocadura, que fazem as ligações entre as duas primeiras.</w:t>
      </w:r>
    </w:p>
    <w:p w:rsidR="00E60143" w:rsidRDefault="00E60143" w:rsidP="00E60143">
      <w:pPr>
        <w:autoSpaceDE w:val="0"/>
        <w:autoSpaceDN w:val="0"/>
        <w:adjustRightInd w:val="0"/>
        <w:ind w:firstLine="709"/>
        <w:jc w:val="both"/>
        <w:rPr>
          <w:sz w:val="24"/>
          <w:szCs w:val="24"/>
        </w:rPr>
      </w:pPr>
    </w:p>
    <w:p w:rsidR="00E60143" w:rsidRDefault="00E60143" w:rsidP="00E60143">
      <w:pPr>
        <w:keepNext/>
        <w:autoSpaceDE w:val="0"/>
        <w:autoSpaceDN w:val="0"/>
        <w:adjustRightInd w:val="0"/>
      </w:pPr>
      <w:r>
        <w:rPr>
          <w:noProof/>
          <w:sz w:val="24"/>
          <w:szCs w:val="24"/>
        </w:rPr>
        <w:lastRenderedPageBreak/>
        <w:drawing>
          <wp:inline distT="0" distB="0" distL="0" distR="0" wp14:anchorId="28840E6B" wp14:editId="6D29E4B4">
            <wp:extent cx="5210175" cy="3886200"/>
            <wp:effectExtent l="0" t="0" r="0" b="0"/>
            <wp:docPr id="7" name="Imagem 7"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10175" cy="3886200"/>
                    </a:xfrm>
                    <a:prstGeom prst="rect">
                      <a:avLst/>
                    </a:prstGeom>
                    <a:noFill/>
                    <a:ln>
                      <a:noFill/>
                    </a:ln>
                  </pic:spPr>
                </pic:pic>
              </a:graphicData>
            </a:graphic>
          </wp:inline>
        </w:drawing>
      </w:r>
    </w:p>
    <w:p w:rsidR="00E60143" w:rsidRDefault="00E60143" w:rsidP="009013E0">
      <w:pPr>
        <w:pStyle w:val="Legenda"/>
        <w:rPr>
          <w:sz w:val="24"/>
          <w:szCs w:val="24"/>
        </w:rPr>
      </w:pPr>
      <w:bookmarkStart w:id="112" w:name="_Ref464736157"/>
      <w:bookmarkStart w:id="113" w:name="_Ref464736149"/>
      <w:bookmarkStart w:id="114" w:name="_Toc464736514"/>
      <w:bookmarkStart w:id="115" w:name="_Toc473058740"/>
      <w:r>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10</w:t>
      </w:r>
      <w:r w:rsidR="006555C9">
        <w:rPr>
          <w:noProof/>
        </w:rPr>
        <w:fldChar w:fldCharType="end"/>
      </w:r>
      <w:bookmarkEnd w:id="112"/>
      <w:r w:rsidRPr="00780EA7">
        <w:t xml:space="preserve"> – Características </w:t>
      </w:r>
      <w:proofErr w:type="spellStart"/>
      <w:r w:rsidRPr="00780EA7">
        <w:t>fisiográficas</w:t>
      </w:r>
      <w:proofErr w:type="spellEnd"/>
      <w:r w:rsidRPr="00780EA7">
        <w:t xml:space="preserve"> e dinâmicas da costa paranaense. Costa de desembocadura (linha contínua colorida), costa oceânica (linha tracejada colorida) e costa estuarina (linha contínua preta)</w:t>
      </w:r>
      <w:bookmarkEnd w:id="113"/>
      <w:bookmarkEnd w:id="114"/>
      <w:bookmarkEnd w:id="115"/>
    </w:p>
    <w:p w:rsidR="00E60143" w:rsidRPr="00975427" w:rsidRDefault="00E60143" w:rsidP="00E60143">
      <w:pPr>
        <w:rPr>
          <w:szCs w:val="24"/>
        </w:rPr>
      </w:pPr>
      <w:r>
        <w:t xml:space="preserve">Fonte: Adaptado de Angulo </w:t>
      </w:r>
      <w:r w:rsidRPr="002E3191">
        <w:rPr>
          <w:i/>
        </w:rPr>
        <w:t>et al.</w:t>
      </w:r>
      <w:r>
        <w:t>, 2016.</w:t>
      </w:r>
      <w:r w:rsidRPr="00975427">
        <w:t xml:space="preserve"> </w:t>
      </w:r>
      <w:r w:rsidRPr="00975427">
        <w:rPr>
          <w:szCs w:val="24"/>
        </w:rPr>
        <w:t xml:space="preserve"> </w:t>
      </w:r>
    </w:p>
    <w:p w:rsidR="00E60143" w:rsidRPr="008F0B82" w:rsidRDefault="00E60143" w:rsidP="00E60143">
      <w:pPr>
        <w:pStyle w:val="Ttulo3Fsico"/>
      </w:pPr>
      <w:bookmarkStart w:id="116" w:name="_Toc464727722"/>
      <w:bookmarkStart w:id="117" w:name="_Toc472618895"/>
      <w:r w:rsidRPr="008F0B82">
        <w:t>Erosão costeira oceânica ou de mar aberto</w:t>
      </w:r>
      <w:bookmarkEnd w:id="116"/>
      <w:bookmarkEnd w:id="117"/>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A porção da costa oceânica presente nos limites da APA de Guaraqueçaba, conhecida como Praia Deserta, está localizada no litoral norte do Paraná, entre a Barra do </w:t>
      </w:r>
      <w:proofErr w:type="spellStart"/>
      <w:r w:rsidRPr="008F0B82">
        <w:rPr>
          <w:sz w:val="24"/>
          <w:szCs w:val="24"/>
        </w:rPr>
        <w:t>Ararapira</w:t>
      </w:r>
      <w:proofErr w:type="spellEnd"/>
      <w:r w:rsidRPr="008F0B82">
        <w:rPr>
          <w:sz w:val="24"/>
          <w:szCs w:val="24"/>
        </w:rPr>
        <w:t xml:space="preserve"> e a Ponta Inácio (Superagüi), com um comprimento de 20km. Esta área é em geral estável (com variação da linha de costa menor que 10 metros em uma escala secular-</w:t>
      </w:r>
      <w:proofErr w:type="spellStart"/>
      <w:r w:rsidRPr="008F0B82">
        <w:rPr>
          <w:sz w:val="24"/>
          <w:szCs w:val="24"/>
        </w:rPr>
        <w:t>decadal</w:t>
      </w:r>
      <w:proofErr w:type="spellEnd"/>
      <w:r w:rsidRPr="008F0B82">
        <w:rPr>
          <w:sz w:val="24"/>
          <w:szCs w:val="24"/>
        </w:rPr>
        <w:t xml:space="preserve">), cuja dinâmica está relacionada com as ondas e correntes geradas por ondas. </w:t>
      </w:r>
    </w:p>
    <w:p w:rsidR="00E60143" w:rsidRDefault="00E60143" w:rsidP="00E60143">
      <w:pPr>
        <w:autoSpaceDE w:val="0"/>
        <w:autoSpaceDN w:val="0"/>
        <w:adjustRightInd w:val="0"/>
        <w:ind w:firstLine="709"/>
        <w:jc w:val="both"/>
        <w:rPr>
          <w:sz w:val="24"/>
          <w:szCs w:val="24"/>
        </w:rPr>
      </w:pPr>
      <w:r w:rsidRPr="008F0B82">
        <w:rPr>
          <w:sz w:val="24"/>
          <w:szCs w:val="24"/>
        </w:rPr>
        <w:t xml:space="preserve">Enquanto a porção central, com cerca de 14km, predomina o avanço da linha de costa desde 1980, os seus extremos, influenciados pela dinâmica das desembocaduras estuarinas, tem sofrido processos erosivos (ANGULO </w:t>
      </w:r>
      <w:r w:rsidRPr="00723D1C">
        <w:rPr>
          <w:i/>
          <w:sz w:val="24"/>
          <w:szCs w:val="24"/>
        </w:rPr>
        <w:t>et al.</w:t>
      </w:r>
      <w:r w:rsidRPr="008F0B82">
        <w:rPr>
          <w:sz w:val="24"/>
          <w:szCs w:val="24"/>
        </w:rPr>
        <w:t xml:space="preserve">, 2016), como mostra o mapa </w:t>
      </w:r>
      <w:r w:rsidRPr="001E4572">
        <w:rPr>
          <w:sz w:val="24"/>
          <w:szCs w:val="24"/>
        </w:rPr>
        <w:t xml:space="preserve">da </w:t>
      </w:r>
      <w:r w:rsidRPr="004178B9">
        <w:rPr>
          <w:highlight w:val="yellow"/>
        </w:rPr>
        <w:fldChar w:fldCharType="begin"/>
      </w:r>
      <w:r w:rsidRPr="004178B9">
        <w:rPr>
          <w:highlight w:val="yellow"/>
        </w:rPr>
        <w:instrText xml:space="preserve"> REF _Ref464736268 \h  \* MERGEFORMAT </w:instrText>
      </w:r>
      <w:r w:rsidRPr="004178B9">
        <w:rPr>
          <w:highlight w:val="yellow"/>
        </w:rPr>
      </w:r>
      <w:r w:rsidRPr="004178B9">
        <w:rPr>
          <w:highlight w:val="yellow"/>
        </w:rPr>
        <w:fldChar w:fldCharType="separate"/>
      </w:r>
      <w:r w:rsidRPr="004178B9">
        <w:rPr>
          <w:sz w:val="24"/>
          <w:szCs w:val="24"/>
          <w:highlight w:val="yellow"/>
        </w:rPr>
        <w:t xml:space="preserve">Figura </w:t>
      </w:r>
      <w:r w:rsidRPr="004178B9">
        <w:rPr>
          <w:noProof/>
          <w:sz w:val="24"/>
          <w:szCs w:val="24"/>
          <w:highlight w:val="yellow"/>
        </w:rPr>
        <w:t>11</w:t>
      </w:r>
      <w:r w:rsidRPr="004178B9">
        <w:rPr>
          <w:highlight w:val="yellow"/>
        </w:rPr>
        <w:fldChar w:fldCharType="end"/>
      </w:r>
      <w:r w:rsidRPr="001E4572">
        <w:rPr>
          <w:sz w:val="24"/>
          <w:szCs w:val="24"/>
        </w:rPr>
        <w:t>.</w:t>
      </w:r>
      <w:r w:rsidRPr="008F0B82">
        <w:rPr>
          <w:sz w:val="24"/>
          <w:szCs w:val="24"/>
        </w:rPr>
        <w:t xml:space="preserve"> </w:t>
      </w:r>
    </w:p>
    <w:p w:rsidR="00E60143" w:rsidRDefault="00E60143" w:rsidP="00E60143">
      <w:pPr>
        <w:autoSpaceDE w:val="0"/>
        <w:autoSpaceDN w:val="0"/>
        <w:adjustRightInd w:val="0"/>
        <w:ind w:firstLine="709"/>
        <w:jc w:val="both"/>
        <w:rPr>
          <w:sz w:val="24"/>
          <w:szCs w:val="24"/>
        </w:rPr>
      </w:pPr>
    </w:p>
    <w:p w:rsidR="00E60143" w:rsidRDefault="00E60143" w:rsidP="00E60143">
      <w:pPr>
        <w:keepNext/>
        <w:autoSpaceDE w:val="0"/>
        <w:autoSpaceDN w:val="0"/>
        <w:adjustRightInd w:val="0"/>
        <w:jc w:val="both"/>
      </w:pPr>
      <w:r>
        <w:rPr>
          <w:noProof/>
          <w:sz w:val="24"/>
          <w:szCs w:val="24"/>
        </w:rPr>
        <w:lastRenderedPageBreak/>
        <w:drawing>
          <wp:inline distT="0" distB="0" distL="0" distR="0" wp14:anchorId="7B37B251" wp14:editId="22C0C10B">
            <wp:extent cx="5753100" cy="3505200"/>
            <wp:effectExtent l="0" t="0" r="0" b="0"/>
            <wp:docPr id="2" name="Imagem 2"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3100" cy="3505200"/>
                    </a:xfrm>
                    <a:prstGeom prst="rect">
                      <a:avLst/>
                    </a:prstGeom>
                    <a:noFill/>
                    <a:ln>
                      <a:noFill/>
                    </a:ln>
                  </pic:spPr>
                </pic:pic>
              </a:graphicData>
            </a:graphic>
          </wp:inline>
        </w:drawing>
      </w:r>
    </w:p>
    <w:p w:rsidR="00E60143" w:rsidRDefault="00E60143" w:rsidP="009013E0">
      <w:pPr>
        <w:pStyle w:val="Legenda"/>
        <w:rPr>
          <w:noProof/>
        </w:rPr>
      </w:pPr>
      <w:bookmarkStart w:id="118" w:name="_Toc464736515"/>
      <w:bookmarkStart w:id="119" w:name="_Toc473058741"/>
      <w:r>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11</w:t>
      </w:r>
      <w:r w:rsidR="006555C9">
        <w:rPr>
          <w:noProof/>
        </w:rPr>
        <w:fldChar w:fldCharType="end"/>
      </w:r>
      <w:r>
        <w:t xml:space="preserve"> - </w:t>
      </w:r>
      <w:r>
        <w:rPr>
          <w:noProof/>
        </w:rPr>
        <w:t>C</w:t>
      </w:r>
      <w:r w:rsidRPr="0094544F">
        <w:rPr>
          <w:noProof/>
        </w:rPr>
        <w:t xml:space="preserve">osta oceânica e de desembocadura </w:t>
      </w:r>
      <w:r>
        <w:rPr>
          <w:noProof/>
        </w:rPr>
        <w:t>do litoral norte do Paraná</w:t>
      </w:r>
      <w:r w:rsidRPr="0094544F">
        <w:rPr>
          <w:noProof/>
        </w:rPr>
        <w:t>.</w:t>
      </w:r>
      <w:bookmarkEnd w:id="118"/>
      <w:bookmarkEnd w:id="119"/>
    </w:p>
    <w:p w:rsidR="00E60143" w:rsidRPr="001E4572" w:rsidRDefault="00E60143" w:rsidP="00E60143">
      <w:r>
        <w:t xml:space="preserve">Fonte: Adaptado de Angulo </w:t>
      </w:r>
      <w:r w:rsidRPr="001E4572">
        <w:rPr>
          <w:i/>
        </w:rPr>
        <w:t>et al.</w:t>
      </w:r>
      <w:r>
        <w:t>, 2016.</w:t>
      </w:r>
    </w:p>
    <w:p w:rsidR="00E60143" w:rsidRPr="008F0B82" w:rsidRDefault="00E60143" w:rsidP="00E60143">
      <w:pPr>
        <w:pStyle w:val="Ttulo3Fsico"/>
      </w:pPr>
      <w:bookmarkStart w:id="120" w:name="_Toc464727723"/>
      <w:bookmarkStart w:id="121" w:name="_Toc472618896"/>
      <w:r w:rsidRPr="008F0B82">
        <w:t>Erosão costeira estuarina ou protegida</w:t>
      </w:r>
      <w:bookmarkEnd w:id="120"/>
      <w:bookmarkEnd w:id="121"/>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Em regiões estuarinas, as marés são os agentes responsáveis pelos processos de transporte e controle de fluxo. A dinâmica destas regiões é sazonal, na qual a maré domina na estação menos chuvosa e o escoamento da água doce e as marés, em conjunto, dominam durante a estação chuvosa (ANGULO </w:t>
      </w:r>
      <w:r w:rsidRPr="00723D1C">
        <w:rPr>
          <w:i/>
          <w:sz w:val="24"/>
          <w:szCs w:val="24"/>
        </w:rPr>
        <w:t>et al.</w:t>
      </w:r>
      <w:r w:rsidRPr="008F0B82">
        <w:rPr>
          <w:sz w:val="24"/>
          <w:szCs w:val="24"/>
        </w:rPr>
        <w:t xml:space="preserve">, 2016). São costas consideradas estáveis em escala </w:t>
      </w:r>
      <w:proofErr w:type="spellStart"/>
      <w:r w:rsidRPr="008F0B82">
        <w:rPr>
          <w:sz w:val="24"/>
          <w:szCs w:val="24"/>
        </w:rPr>
        <w:t>decadal</w:t>
      </w:r>
      <w:proofErr w:type="spellEnd"/>
      <w:r w:rsidRPr="008F0B82">
        <w:rPr>
          <w:sz w:val="24"/>
          <w:szCs w:val="24"/>
        </w:rPr>
        <w:t xml:space="preserve">, no entanto, as margens côncavas dos canais de maré sofrem intensos processos erosivos, com falésias de até 10m de altura, enquanto os deltas de cabeceira e margens convexas estão suscetíveis a processos de </w:t>
      </w:r>
      <w:proofErr w:type="spellStart"/>
      <w:r w:rsidRPr="008F0B82">
        <w:rPr>
          <w:sz w:val="24"/>
          <w:szCs w:val="24"/>
        </w:rPr>
        <w:t>acresção</w:t>
      </w:r>
      <w:proofErr w:type="spellEnd"/>
      <w:r w:rsidRPr="008F0B82">
        <w:rPr>
          <w:sz w:val="24"/>
          <w:szCs w:val="24"/>
        </w:rPr>
        <w:t xml:space="preserve">.  </w:t>
      </w:r>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No Mar do </w:t>
      </w:r>
      <w:proofErr w:type="spellStart"/>
      <w:r w:rsidRPr="008F0B82">
        <w:rPr>
          <w:sz w:val="24"/>
          <w:szCs w:val="24"/>
        </w:rPr>
        <w:t>Ararapira</w:t>
      </w:r>
      <w:proofErr w:type="spellEnd"/>
      <w:r w:rsidRPr="008F0B82">
        <w:rPr>
          <w:sz w:val="24"/>
          <w:szCs w:val="24"/>
        </w:rPr>
        <w:t xml:space="preserve">, a ação erosiva nas porções côncavas do estuário é mais eficiente nas correntes de maré vazante, intensificadas durante as passagens de frentes frias. Os processos erosivos têm estreitado o esporão que separa o estuário do oceano, o que, segundo Angulo </w:t>
      </w:r>
      <w:r w:rsidRPr="0078551E">
        <w:rPr>
          <w:i/>
          <w:sz w:val="24"/>
          <w:szCs w:val="24"/>
        </w:rPr>
        <w:t>et al.</w:t>
      </w:r>
      <w:r w:rsidRPr="008F0B82">
        <w:rPr>
          <w:sz w:val="24"/>
          <w:szCs w:val="24"/>
        </w:rPr>
        <w:t xml:space="preserve"> (2009), pode resultar na abertura de uma nova desembocadura entre os próximos dez anos. </w:t>
      </w:r>
    </w:p>
    <w:p w:rsidR="00E60143" w:rsidRPr="008F0B82" w:rsidRDefault="00E60143" w:rsidP="00E60143">
      <w:pPr>
        <w:autoSpaceDE w:val="0"/>
        <w:autoSpaceDN w:val="0"/>
        <w:adjustRightInd w:val="0"/>
        <w:ind w:firstLine="709"/>
        <w:jc w:val="both"/>
        <w:rPr>
          <w:sz w:val="24"/>
          <w:szCs w:val="24"/>
        </w:rPr>
      </w:pPr>
      <w:r w:rsidRPr="008F0B82">
        <w:rPr>
          <w:sz w:val="24"/>
          <w:szCs w:val="24"/>
        </w:rPr>
        <w:lastRenderedPageBreak/>
        <w:t xml:space="preserve">No complexo estuarino da Baía dos Pinheiros e Canal do Superagüi, as maiores variações da linha de costa estão localizadas na desembocadura. Na parte côncava do Canal, onde localiza-se a Ilha das Peças, os processos erosivos ocasionaram um recuo da linha de costa de aproximadamente 100m desde a década de 1950, enquanto na Ponta Inácio Dias, margem oposta, o recuo foi de 200m no mesmo período, e ao norte e oeste dessa ponta ocorreu um avanço de 200m. </w:t>
      </w:r>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Por fim, na Baía de Paranaguá, a mudança na linha de costa foi de até centenas de metros nas costas próximas às desembocaduras entre 1950 e 2010. </w:t>
      </w:r>
    </w:p>
    <w:p w:rsidR="00E60143" w:rsidRPr="008F0B82" w:rsidRDefault="00E60143" w:rsidP="00E60143">
      <w:pPr>
        <w:pStyle w:val="Ttulo3Fsico"/>
      </w:pPr>
      <w:bookmarkStart w:id="122" w:name="_Toc464727724"/>
      <w:bookmarkStart w:id="123" w:name="_Toc472618897"/>
      <w:r w:rsidRPr="008F0B82">
        <w:t>Erosão costeira de desembocadura</w:t>
      </w:r>
      <w:bookmarkEnd w:id="122"/>
      <w:bookmarkEnd w:id="123"/>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Dentro da APA de Guaraqueçaba, as costas de desembocadura estão associadas aos estuários e complexos estuarinos das Baías de Paranaguá, Antonina e Laranjeiras, Canal do Superagüi e Mar do </w:t>
      </w:r>
      <w:proofErr w:type="spellStart"/>
      <w:r w:rsidRPr="008F0B82">
        <w:rPr>
          <w:sz w:val="24"/>
          <w:szCs w:val="24"/>
        </w:rPr>
        <w:t>Ararapira</w:t>
      </w:r>
      <w:proofErr w:type="spellEnd"/>
      <w:r w:rsidRPr="008F0B82">
        <w:rPr>
          <w:sz w:val="24"/>
          <w:szCs w:val="24"/>
        </w:rPr>
        <w:t xml:space="preserve"> (ANGULO </w:t>
      </w:r>
      <w:r w:rsidRPr="00723D1C">
        <w:rPr>
          <w:i/>
          <w:sz w:val="24"/>
          <w:szCs w:val="24"/>
        </w:rPr>
        <w:t>et al</w:t>
      </w:r>
      <w:r w:rsidRPr="008F0B82">
        <w:rPr>
          <w:sz w:val="24"/>
          <w:szCs w:val="24"/>
        </w:rPr>
        <w:t>., 2016). São caracterizadas pela interação entre ondas, marés e correntes geradas por estas, e consideradas costas instáveis e moderadamente instáveis (com variações da linha de costa de dezena a centena de metros em uma escala secular-</w:t>
      </w:r>
      <w:proofErr w:type="spellStart"/>
      <w:r w:rsidRPr="008F0B82">
        <w:rPr>
          <w:sz w:val="24"/>
          <w:szCs w:val="24"/>
        </w:rPr>
        <w:t>decadal</w:t>
      </w:r>
      <w:proofErr w:type="spellEnd"/>
      <w:r w:rsidRPr="008F0B82">
        <w:rPr>
          <w:sz w:val="24"/>
          <w:szCs w:val="24"/>
        </w:rPr>
        <w:t xml:space="preserve">). Nestas porções da costa, os processos de erosão e </w:t>
      </w:r>
      <w:proofErr w:type="spellStart"/>
      <w:r w:rsidRPr="008F0B82">
        <w:rPr>
          <w:sz w:val="24"/>
          <w:szCs w:val="24"/>
        </w:rPr>
        <w:t>progradação</w:t>
      </w:r>
      <w:proofErr w:type="spellEnd"/>
      <w:r w:rsidRPr="008F0B82">
        <w:rPr>
          <w:sz w:val="24"/>
          <w:szCs w:val="24"/>
        </w:rPr>
        <w:t xml:space="preserve"> da costa são intensos e estão relacionados com a mobilidade dos bancos de areias dos deltas-de-maré (ANGULO, 1993a; ANGULO, 1993b).</w:t>
      </w:r>
    </w:p>
    <w:p w:rsidR="00E60143" w:rsidRPr="008F0B82" w:rsidRDefault="00E60143" w:rsidP="00E60143">
      <w:pPr>
        <w:pStyle w:val="Ttulo3Fsico"/>
      </w:pPr>
      <w:bookmarkStart w:id="124" w:name="_Toc464727725"/>
      <w:bookmarkStart w:id="125" w:name="_Toc472618898"/>
      <w:r w:rsidRPr="008F0B82">
        <w:t>Problemas sociais</w:t>
      </w:r>
      <w:bookmarkEnd w:id="124"/>
      <w:bookmarkEnd w:id="125"/>
    </w:p>
    <w:p w:rsidR="00E60143" w:rsidRPr="008F0B82" w:rsidRDefault="00E60143" w:rsidP="00E60143">
      <w:pPr>
        <w:autoSpaceDE w:val="0"/>
        <w:autoSpaceDN w:val="0"/>
        <w:adjustRightInd w:val="0"/>
        <w:ind w:firstLine="709"/>
        <w:jc w:val="both"/>
        <w:rPr>
          <w:sz w:val="24"/>
          <w:szCs w:val="24"/>
        </w:rPr>
      </w:pPr>
      <w:r w:rsidRPr="008F0B82">
        <w:rPr>
          <w:sz w:val="24"/>
          <w:szCs w:val="24"/>
        </w:rPr>
        <w:t xml:space="preserve">A erosão torna-se um grande problema social quando áreas próximas a regiões erosivas são ocupadas. </w:t>
      </w:r>
      <w:r>
        <w:rPr>
          <w:sz w:val="24"/>
          <w:szCs w:val="24"/>
        </w:rPr>
        <w:t>Para tanto, cabe citar, d</w:t>
      </w:r>
      <w:r w:rsidRPr="008F0B82">
        <w:rPr>
          <w:sz w:val="24"/>
          <w:szCs w:val="24"/>
        </w:rPr>
        <w:t xml:space="preserve">e acordo com Angulo </w:t>
      </w:r>
      <w:r w:rsidRPr="00723D1C">
        <w:rPr>
          <w:i/>
          <w:sz w:val="24"/>
          <w:szCs w:val="24"/>
        </w:rPr>
        <w:t>et al</w:t>
      </w:r>
      <w:r w:rsidRPr="008F0B82">
        <w:rPr>
          <w:sz w:val="24"/>
          <w:szCs w:val="24"/>
        </w:rPr>
        <w:t xml:space="preserve">. (2016), um antigo cemitério </w:t>
      </w:r>
      <w:r>
        <w:rPr>
          <w:sz w:val="24"/>
          <w:szCs w:val="24"/>
        </w:rPr>
        <w:t>n</w:t>
      </w:r>
      <w:r w:rsidRPr="008F0B82">
        <w:rPr>
          <w:sz w:val="24"/>
          <w:szCs w:val="24"/>
        </w:rPr>
        <w:t xml:space="preserve">a porção norte da Ilha Rasa, onde está localizada a </w:t>
      </w:r>
      <w:r>
        <w:rPr>
          <w:sz w:val="24"/>
          <w:szCs w:val="24"/>
        </w:rPr>
        <w:t xml:space="preserve">comunidade do Almeida, que </w:t>
      </w:r>
      <w:r w:rsidRPr="008F0B82">
        <w:rPr>
          <w:sz w:val="24"/>
          <w:szCs w:val="24"/>
        </w:rPr>
        <w:t xml:space="preserve">foi afetado pela erosão costeira </w:t>
      </w:r>
      <w:proofErr w:type="spellStart"/>
      <w:r w:rsidRPr="008F0B82">
        <w:rPr>
          <w:sz w:val="24"/>
          <w:szCs w:val="24"/>
        </w:rPr>
        <w:t>nTal</w:t>
      </w:r>
      <w:proofErr w:type="spellEnd"/>
      <w:r w:rsidRPr="008F0B82">
        <w:rPr>
          <w:sz w:val="24"/>
          <w:szCs w:val="24"/>
        </w:rPr>
        <w:t xml:space="preserve"> fato foi confirmado por moradores do local, </w:t>
      </w:r>
      <w:r>
        <w:rPr>
          <w:sz w:val="24"/>
          <w:szCs w:val="24"/>
        </w:rPr>
        <w:t>sendo que os mesmos afirmaram que as variações na</w:t>
      </w:r>
      <w:r w:rsidR="007538DA">
        <w:rPr>
          <w:sz w:val="24"/>
          <w:szCs w:val="24"/>
        </w:rPr>
        <w:t xml:space="preserve"> linha de costa são constantes</w:t>
      </w:r>
      <w:r>
        <w:rPr>
          <w:sz w:val="24"/>
          <w:szCs w:val="24"/>
        </w:rPr>
        <w:t xml:space="preserve"> e intensificam-se </w:t>
      </w:r>
      <w:r w:rsidR="007538DA">
        <w:rPr>
          <w:sz w:val="24"/>
          <w:szCs w:val="24"/>
        </w:rPr>
        <w:t xml:space="preserve">nos períodos de </w:t>
      </w:r>
      <w:r w:rsidRPr="008F0B82">
        <w:rPr>
          <w:sz w:val="24"/>
          <w:szCs w:val="24"/>
        </w:rPr>
        <w:t xml:space="preserve">inverno, com grande impacto na comunidade, como a perda de utensílios de pesca e até moradias. </w:t>
      </w:r>
    </w:p>
    <w:p w:rsidR="003652F7" w:rsidRPr="003C75C3" w:rsidRDefault="00F95124" w:rsidP="009B52DF">
      <w:pPr>
        <w:pStyle w:val="Titulo2Fsico"/>
        <w:rPr>
          <w:noProof/>
        </w:rPr>
      </w:pPr>
      <w:bookmarkStart w:id="126" w:name="_Toc472618899"/>
      <w:r w:rsidRPr="003C75C3">
        <w:lastRenderedPageBreak/>
        <w:t>RECURSOS HÍDRICOS</w:t>
      </w:r>
      <w:bookmarkEnd w:id="126"/>
    </w:p>
    <w:p w:rsidR="003652F7" w:rsidRPr="001D2883" w:rsidRDefault="003652F7" w:rsidP="001D2883">
      <w:pPr>
        <w:ind w:firstLine="709"/>
        <w:jc w:val="both"/>
        <w:rPr>
          <w:sz w:val="24"/>
          <w:szCs w:val="24"/>
        </w:rPr>
      </w:pPr>
      <w:r w:rsidRPr="001D2883">
        <w:rPr>
          <w:sz w:val="24"/>
          <w:szCs w:val="24"/>
        </w:rPr>
        <w:t>As análises relacionadas aos recursos hídricos foram realizadas utilizando por base o mapeamento da rede de drenagem publicada nas cartas topográficas elaboradas pelo DSG (Divisão de Serviços Geográficos do Exército Brasileiro), na escala 1:25.000, revisadas e editadas pelo LAGEO (Laboratório de Pesquisas Aplicadas em Geomorfologia e Geotecnologias da UFPR).</w:t>
      </w:r>
      <w:r w:rsidR="00600690">
        <w:rPr>
          <w:sz w:val="24"/>
          <w:szCs w:val="24"/>
        </w:rPr>
        <w:t xml:space="preserve"> </w:t>
      </w:r>
    </w:p>
    <w:p w:rsidR="003652F7" w:rsidRPr="003C75C3" w:rsidRDefault="003652F7" w:rsidP="00E92881">
      <w:pPr>
        <w:pStyle w:val="Ttulo3Fsico"/>
      </w:pPr>
      <w:bookmarkStart w:id="127" w:name="_Toc472618900"/>
      <w:proofErr w:type="gramStart"/>
      <w:r w:rsidRPr="003C75C3">
        <w:t>Bacias e Unidades Hidrográficas</w:t>
      </w:r>
      <w:bookmarkEnd w:id="127"/>
      <w:proofErr w:type="gramEnd"/>
    </w:p>
    <w:p w:rsidR="009103D2" w:rsidRPr="001D2883" w:rsidRDefault="009103D2" w:rsidP="009103D2">
      <w:pPr>
        <w:ind w:firstLine="709"/>
        <w:jc w:val="both"/>
        <w:rPr>
          <w:sz w:val="24"/>
          <w:szCs w:val="24"/>
        </w:rPr>
      </w:pPr>
      <w:r w:rsidRPr="001D2883">
        <w:rPr>
          <w:sz w:val="24"/>
          <w:szCs w:val="24"/>
        </w:rPr>
        <w:t>As análises relacionadas aos recursos hídricos foram realizadas utilizando por base o mapeamento da rede de drenagem publicada nas cartas topográficas elaboradas pelo DSG (Divisão de Serviços Geográficos do Exército Brasileiro), na escala 1:25.000, revisadas e editadas pelo LAGEO (Laboratório de Pesquisas Aplicadas em Geomorfologia e Geotecnologias da UFPR).</w:t>
      </w:r>
      <w:r>
        <w:rPr>
          <w:sz w:val="24"/>
          <w:szCs w:val="24"/>
        </w:rPr>
        <w:t xml:space="preserve"> </w:t>
      </w:r>
    </w:p>
    <w:p w:rsidR="009103D2" w:rsidRPr="001D2883" w:rsidRDefault="009103D2" w:rsidP="009103D2">
      <w:pPr>
        <w:ind w:firstLine="709"/>
        <w:jc w:val="both"/>
        <w:rPr>
          <w:sz w:val="24"/>
          <w:szCs w:val="24"/>
        </w:rPr>
      </w:pPr>
      <w:r w:rsidRPr="001D2883">
        <w:rPr>
          <w:sz w:val="24"/>
          <w:szCs w:val="24"/>
        </w:rPr>
        <w:t xml:space="preserve">A região da APA de Guaraqueçaba está inserida </w:t>
      </w:r>
      <w:r>
        <w:rPr>
          <w:sz w:val="24"/>
          <w:szCs w:val="24"/>
        </w:rPr>
        <w:t>n</w:t>
      </w:r>
      <w:r w:rsidRPr="001D2883">
        <w:rPr>
          <w:sz w:val="24"/>
          <w:szCs w:val="24"/>
        </w:rPr>
        <w:t>a Bacia Litorânea, que por sua vez faz parte da região hidrográfica do Atlântico Sul. Localizada a leste do Estado do Paraná, a Bacia Litorânea ocupa uma área de 5.630,8 km²</w:t>
      </w:r>
      <w:r>
        <w:rPr>
          <w:sz w:val="24"/>
          <w:szCs w:val="24"/>
        </w:rPr>
        <w:t xml:space="preserve">, sendo que </w:t>
      </w:r>
      <w:r w:rsidRPr="001D2883">
        <w:rPr>
          <w:sz w:val="24"/>
          <w:szCs w:val="24"/>
        </w:rPr>
        <w:t>a APA de Guaraqueçaba corresponde a aproxim</w:t>
      </w:r>
      <w:r>
        <w:rPr>
          <w:sz w:val="24"/>
          <w:szCs w:val="24"/>
        </w:rPr>
        <w:t>adamente 42% da Bacia Litorânea</w:t>
      </w:r>
      <w:r w:rsidRPr="001D2883">
        <w:rPr>
          <w:sz w:val="24"/>
          <w:szCs w:val="24"/>
        </w:rPr>
        <w:t>.</w:t>
      </w:r>
      <w:r>
        <w:rPr>
          <w:sz w:val="24"/>
          <w:szCs w:val="24"/>
        </w:rPr>
        <w:t xml:space="preserve"> </w:t>
      </w:r>
    </w:p>
    <w:p w:rsidR="009103D2" w:rsidRPr="001D2883" w:rsidRDefault="009103D2" w:rsidP="009103D2">
      <w:pPr>
        <w:ind w:firstLine="709"/>
        <w:jc w:val="both"/>
        <w:rPr>
          <w:sz w:val="24"/>
          <w:szCs w:val="24"/>
        </w:rPr>
      </w:pPr>
      <w:r w:rsidRPr="001D2883">
        <w:rPr>
          <w:sz w:val="24"/>
          <w:szCs w:val="24"/>
        </w:rPr>
        <w:t xml:space="preserve">Os principais rios </w:t>
      </w:r>
      <w:r>
        <w:rPr>
          <w:sz w:val="24"/>
          <w:szCs w:val="24"/>
        </w:rPr>
        <w:t>do litoral do Paraná</w:t>
      </w:r>
      <w:r w:rsidRPr="001D2883">
        <w:rPr>
          <w:sz w:val="24"/>
          <w:szCs w:val="24"/>
        </w:rPr>
        <w:t xml:space="preserve"> são: </w:t>
      </w:r>
      <w:proofErr w:type="spellStart"/>
      <w:r w:rsidRPr="001D2883">
        <w:rPr>
          <w:sz w:val="24"/>
          <w:szCs w:val="24"/>
        </w:rPr>
        <w:t>Nhundiaquara</w:t>
      </w:r>
      <w:proofErr w:type="spellEnd"/>
      <w:r w:rsidRPr="001D2883">
        <w:rPr>
          <w:sz w:val="24"/>
          <w:szCs w:val="24"/>
        </w:rPr>
        <w:t xml:space="preserve">, Cubatão, Cachoeira, </w:t>
      </w:r>
      <w:proofErr w:type="spellStart"/>
      <w:r w:rsidRPr="001D2883">
        <w:rPr>
          <w:sz w:val="24"/>
          <w:szCs w:val="24"/>
        </w:rPr>
        <w:t>Tagaçaba</w:t>
      </w:r>
      <w:proofErr w:type="spellEnd"/>
      <w:r w:rsidRPr="001D2883">
        <w:rPr>
          <w:sz w:val="24"/>
          <w:szCs w:val="24"/>
        </w:rPr>
        <w:t xml:space="preserve">, </w:t>
      </w:r>
      <w:r>
        <w:rPr>
          <w:sz w:val="24"/>
          <w:szCs w:val="24"/>
        </w:rPr>
        <w:t>Guaraqueçaba, Marumbi, do Pinto</w:t>
      </w:r>
      <w:r w:rsidRPr="001D2883">
        <w:rPr>
          <w:sz w:val="24"/>
          <w:szCs w:val="24"/>
        </w:rPr>
        <w:t xml:space="preserve"> e Guaraguaçu, os quais drenam para as Baías de Laranjeiras, Antonina, Paranaguá e Guaratuba. </w:t>
      </w:r>
      <w:r>
        <w:rPr>
          <w:sz w:val="24"/>
          <w:szCs w:val="24"/>
        </w:rPr>
        <w:t>Estes rios</w:t>
      </w:r>
      <w:r w:rsidRPr="001D2883">
        <w:rPr>
          <w:sz w:val="24"/>
          <w:szCs w:val="24"/>
        </w:rPr>
        <w:t xml:space="preserve"> em função das características locais de relevo, nascem nas encostas da Serra do Mar e deságuam em estuários que apresentam conexão com o Oceano Atlântico</w:t>
      </w:r>
      <w:r>
        <w:rPr>
          <w:sz w:val="24"/>
          <w:szCs w:val="24"/>
        </w:rPr>
        <w:t>.</w:t>
      </w:r>
      <w:r w:rsidRPr="001D2883">
        <w:rPr>
          <w:sz w:val="24"/>
          <w:szCs w:val="24"/>
        </w:rPr>
        <w:t xml:space="preserve"> </w:t>
      </w:r>
      <w:r>
        <w:rPr>
          <w:sz w:val="24"/>
          <w:szCs w:val="24"/>
        </w:rPr>
        <w:t>P</w:t>
      </w:r>
      <w:r w:rsidRPr="001D2883">
        <w:rPr>
          <w:sz w:val="24"/>
          <w:szCs w:val="24"/>
        </w:rPr>
        <w:t>ercorre</w:t>
      </w:r>
      <w:r>
        <w:rPr>
          <w:sz w:val="24"/>
          <w:szCs w:val="24"/>
        </w:rPr>
        <w:t>m</w:t>
      </w:r>
      <w:r w:rsidRPr="001D2883">
        <w:rPr>
          <w:sz w:val="24"/>
          <w:szCs w:val="24"/>
        </w:rPr>
        <w:t xml:space="preserve"> pequenas distâncias com alta amplitude altimétrica entre a nascente e o </w:t>
      </w:r>
      <w:proofErr w:type="spellStart"/>
      <w:r w:rsidRPr="001D2883">
        <w:rPr>
          <w:sz w:val="24"/>
          <w:szCs w:val="24"/>
        </w:rPr>
        <w:t>exutório</w:t>
      </w:r>
      <w:proofErr w:type="spellEnd"/>
      <w:r w:rsidRPr="001D2883">
        <w:rPr>
          <w:sz w:val="24"/>
          <w:szCs w:val="24"/>
        </w:rPr>
        <w:t xml:space="preserve">, o que resulta em altas velocidades de correnteza (SEMA, 2010, p. 20). </w:t>
      </w:r>
    </w:p>
    <w:p w:rsidR="009103D2" w:rsidRPr="003C75C3" w:rsidRDefault="009103D2" w:rsidP="009103D2">
      <w:pPr>
        <w:pStyle w:val="Ttulo3"/>
        <w:spacing w:before="480" w:after="480"/>
        <w:ind w:left="0" w:firstLine="0"/>
        <w:rPr>
          <w:rFonts w:cs="Arial"/>
          <w:b w:val="0"/>
          <w:sz w:val="24"/>
          <w:szCs w:val="24"/>
        </w:rPr>
      </w:pPr>
      <w:bookmarkStart w:id="128" w:name="_Toc461583437"/>
      <w:bookmarkStart w:id="129" w:name="_Toc472618901"/>
      <w:proofErr w:type="gramStart"/>
      <w:r w:rsidRPr="003C75C3">
        <w:rPr>
          <w:rFonts w:cs="Arial"/>
          <w:b w:val="0"/>
          <w:sz w:val="24"/>
          <w:szCs w:val="24"/>
        </w:rPr>
        <w:t>Bacias e Unidades Hidrográficas</w:t>
      </w:r>
      <w:bookmarkEnd w:id="128"/>
      <w:bookmarkEnd w:id="129"/>
      <w:proofErr w:type="gramEnd"/>
    </w:p>
    <w:p w:rsidR="009103D2" w:rsidRPr="001D2883" w:rsidRDefault="009103D2" w:rsidP="009103D2">
      <w:pPr>
        <w:ind w:firstLine="709"/>
        <w:jc w:val="both"/>
        <w:rPr>
          <w:sz w:val="24"/>
          <w:szCs w:val="24"/>
        </w:rPr>
      </w:pPr>
      <w:r w:rsidRPr="001D2883">
        <w:rPr>
          <w:sz w:val="24"/>
          <w:szCs w:val="24"/>
        </w:rPr>
        <w:t xml:space="preserve">A subdivisão de bacias hidrográficas é de fundamental importância </w:t>
      </w:r>
      <w:r>
        <w:rPr>
          <w:sz w:val="24"/>
          <w:szCs w:val="24"/>
        </w:rPr>
        <w:t xml:space="preserve">para </w:t>
      </w:r>
      <w:r w:rsidRPr="001D2883">
        <w:rPr>
          <w:sz w:val="24"/>
          <w:szCs w:val="24"/>
        </w:rPr>
        <w:t xml:space="preserve">compartimentar e considerar as peculiaridades de cada </w:t>
      </w:r>
      <w:proofErr w:type="spellStart"/>
      <w:r w:rsidRPr="001D2883">
        <w:rPr>
          <w:sz w:val="24"/>
          <w:szCs w:val="24"/>
        </w:rPr>
        <w:t>sub-bacia</w:t>
      </w:r>
      <w:proofErr w:type="spellEnd"/>
      <w:r w:rsidRPr="001D2883">
        <w:rPr>
          <w:sz w:val="24"/>
          <w:szCs w:val="24"/>
        </w:rPr>
        <w:t>, permitindo a implantação de ações mitigadoras pontuais para cada região.</w:t>
      </w:r>
      <w:r>
        <w:rPr>
          <w:sz w:val="24"/>
          <w:szCs w:val="24"/>
        </w:rPr>
        <w:t xml:space="preserve"> </w:t>
      </w:r>
    </w:p>
    <w:p w:rsidR="009103D2" w:rsidRPr="001D2883" w:rsidRDefault="009103D2" w:rsidP="009103D2">
      <w:pPr>
        <w:ind w:firstLine="709"/>
        <w:jc w:val="both"/>
        <w:rPr>
          <w:sz w:val="24"/>
          <w:szCs w:val="24"/>
        </w:rPr>
      </w:pPr>
      <w:r w:rsidRPr="001D2883">
        <w:rPr>
          <w:sz w:val="24"/>
          <w:szCs w:val="24"/>
        </w:rPr>
        <w:lastRenderedPageBreak/>
        <w:t xml:space="preserve">O critério adotado para definição do ponto </w:t>
      </w:r>
      <w:proofErr w:type="spellStart"/>
      <w:r w:rsidRPr="001D2883">
        <w:rPr>
          <w:sz w:val="24"/>
          <w:szCs w:val="24"/>
        </w:rPr>
        <w:t>exutório</w:t>
      </w:r>
      <w:proofErr w:type="spellEnd"/>
      <w:r w:rsidRPr="001D2883">
        <w:rPr>
          <w:sz w:val="24"/>
          <w:szCs w:val="24"/>
        </w:rPr>
        <w:t xml:space="preserve"> das bacias </w:t>
      </w:r>
      <w:r>
        <w:rPr>
          <w:sz w:val="24"/>
          <w:szCs w:val="24"/>
        </w:rPr>
        <w:t>foram as</w:t>
      </w:r>
      <w:r w:rsidRPr="001D2883">
        <w:rPr>
          <w:sz w:val="24"/>
          <w:szCs w:val="24"/>
        </w:rPr>
        <w:t xml:space="preserve"> seções de desembocadura, exatamente </w:t>
      </w:r>
      <w:r>
        <w:rPr>
          <w:sz w:val="24"/>
          <w:szCs w:val="24"/>
        </w:rPr>
        <w:t>nas localidades</w:t>
      </w:r>
      <w:r w:rsidRPr="001D2883">
        <w:rPr>
          <w:sz w:val="24"/>
          <w:szCs w:val="24"/>
        </w:rPr>
        <w:t xml:space="preserve"> onde se iniciam as baixas planícies, em sistemas estuarinos</w:t>
      </w:r>
      <w:r>
        <w:rPr>
          <w:sz w:val="24"/>
          <w:szCs w:val="24"/>
        </w:rPr>
        <w:t>.</w:t>
      </w:r>
      <w:r w:rsidRPr="001D2883">
        <w:rPr>
          <w:sz w:val="24"/>
          <w:szCs w:val="24"/>
        </w:rPr>
        <w:t xml:space="preserve"> </w:t>
      </w:r>
      <w:r>
        <w:rPr>
          <w:sz w:val="24"/>
          <w:szCs w:val="24"/>
        </w:rPr>
        <w:t>E</w:t>
      </w:r>
      <w:r w:rsidRPr="001D2883">
        <w:rPr>
          <w:sz w:val="24"/>
          <w:szCs w:val="24"/>
        </w:rPr>
        <w:t>m alguns casos, pequenas ilhas que estariam associadas aos sedimentos provenientes da bacia a montante, foram classificadas como pertencentes à mesma área de drenagem, como áreas incrementais.</w:t>
      </w:r>
    </w:p>
    <w:p w:rsidR="009103D2" w:rsidRPr="001D2883" w:rsidRDefault="009103D2" w:rsidP="009103D2">
      <w:pPr>
        <w:ind w:firstLine="709"/>
        <w:jc w:val="both"/>
        <w:rPr>
          <w:sz w:val="24"/>
          <w:szCs w:val="24"/>
        </w:rPr>
      </w:pPr>
      <w:r w:rsidRPr="001D2883">
        <w:rPr>
          <w:sz w:val="24"/>
          <w:szCs w:val="24"/>
        </w:rPr>
        <w:t xml:space="preserve">Seguindo a </w:t>
      </w:r>
      <w:r>
        <w:rPr>
          <w:sz w:val="24"/>
          <w:szCs w:val="24"/>
        </w:rPr>
        <w:t>proposta de Paula (2010, p. 13)</w:t>
      </w:r>
      <w:r w:rsidRPr="001D2883">
        <w:rPr>
          <w:sz w:val="24"/>
          <w:szCs w:val="24"/>
        </w:rPr>
        <w:t xml:space="preserve"> </w:t>
      </w:r>
      <w:r>
        <w:rPr>
          <w:sz w:val="24"/>
          <w:szCs w:val="24"/>
        </w:rPr>
        <w:t xml:space="preserve">efetuou-se a delimitação das bacias hidrográficas, sendo que </w:t>
      </w:r>
      <w:r w:rsidRPr="001D2883">
        <w:rPr>
          <w:sz w:val="24"/>
          <w:szCs w:val="24"/>
        </w:rPr>
        <w:t xml:space="preserve">algumas áreas que apresentam pequenas </w:t>
      </w:r>
      <w:proofErr w:type="spellStart"/>
      <w:r w:rsidRPr="001D2883">
        <w:rPr>
          <w:sz w:val="24"/>
          <w:szCs w:val="24"/>
        </w:rPr>
        <w:t>sub-bacias</w:t>
      </w:r>
      <w:proofErr w:type="spellEnd"/>
      <w:r w:rsidRPr="001D2883">
        <w:rPr>
          <w:sz w:val="24"/>
          <w:szCs w:val="24"/>
        </w:rPr>
        <w:t xml:space="preserve"> que drenam diretamente para o mar (normalmente áreas a jusante dos pontos </w:t>
      </w:r>
      <w:proofErr w:type="spellStart"/>
      <w:r w:rsidRPr="001D2883">
        <w:rPr>
          <w:sz w:val="24"/>
          <w:szCs w:val="24"/>
        </w:rPr>
        <w:t>exutório</w:t>
      </w:r>
      <w:proofErr w:type="spellEnd"/>
      <w:r>
        <w:rPr>
          <w:sz w:val="24"/>
          <w:szCs w:val="24"/>
        </w:rPr>
        <w:t xml:space="preserve"> das bacias e principais ilhas)</w:t>
      </w:r>
      <w:r w:rsidRPr="001D2883">
        <w:rPr>
          <w:sz w:val="24"/>
          <w:szCs w:val="24"/>
        </w:rPr>
        <w:t xml:space="preserve"> foram classificada</w:t>
      </w:r>
      <w:r>
        <w:rPr>
          <w:sz w:val="24"/>
          <w:szCs w:val="24"/>
        </w:rPr>
        <w:t xml:space="preserve">s como “Unidades Hidrográficas”, conforme representado no </w:t>
      </w:r>
      <w:r w:rsidRPr="001D2883">
        <w:rPr>
          <w:sz w:val="24"/>
          <w:szCs w:val="24"/>
        </w:rPr>
        <w:t xml:space="preserve">Mapa de Unidades Hidrográficas </w:t>
      </w:r>
      <w:r>
        <w:rPr>
          <w:sz w:val="24"/>
          <w:szCs w:val="24"/>
        </w:rPr>
        <w:t>(Anexo</w:t>
      </w:r>
      <w:r w:rsidRPr="001D2883">
        <w:rPr>
          <w:sz w:val="24"/>
          <w:szCs w:val="24"/>
        </w:rPr>
        <w:t xml:space="preserve"> </w:t>
      </w:r>
      <w:r>
        <w:rPr>
          <w:sz w:val="24"/>
          <w:szCs w:val="24"/>
        </w:rPr>
        <w:t>2.</w:t>
      </w:r>
      <w:r w:rsidRPr="001D2883">
        <w:rPr>
          <w:sz w:val="24"/>
          <w:szCs w:val="24"/>
        </w:rPr>
        <w:t>3)</w:t>
      </w:r>
      <w:r>
        <w:rPr>
          <w:sz w:val="24"/>
          <w:szCs w:val="24"/>
        </w:rPr>
        <w:t xml:space="preserve">. </w:t>
      </w:r>
    </w:p>
    <w:p w:rsidR="009103D2" w:rsidRPr="001D2883" w:rsidRDefault="009103D2" w:rsidP="009103D2">
      <w:pPr>
        <w:ind w:firstLine="709"/>
        <w:jc w:val="both"/>
        <w:rPr>
          <w:sz w:val="24"/>
          <w:szCs w:val="24"/>
        </w:rPr>
      </w:pPr>
      <w:r w:rsidRPr="001D2883">
        <w:rPr>
          <w:sz w:val="24"/>
          <w:szCs w:val="24"/>
        </w:rPr>
        <w:t xml:space="preserve">Os procedimentos adotados possibilitaram a definição de oito bacias hidrográficas: Serra Negra (482 km²), </w:t>
      </w:r>
      <w:proofErr w:type="spellStart"/>
      <w:r w:rsidRPr="001D2883">
        <w:rPr>
          <w:sz w:val="24"/>
          <w:szCs w:val="24"/>
        </w:rPr>
        <w:t>Tagaçaba</w:t>
      </w:r>
      <w:proofErr w:type="spellEnd"/>
      <w:r w:rsidRPr="001D2883">
        <w:rPr>
          <w:sz w:val="24"/>
          <w:szCs w:val="24"/>
        </w:rPr>
        <w:t xml:space="preserve"> (289 km²), Guaraqueçaba (273 km²), Cachoeira (262 km²), Faisqueira (108 km²), </w:t>
      </w:r>
      <w:proofErr w:type="spellStart"/>
      <w:r w:rsidRPr="001D2883">
        <w:rPr>
          <w:sz w:val="24"/>
          <w:szCs w:val="24"/>
        </w:rPr>
        <w:t>Pacotuva</w:t>
      </w:r>
      <w:proofErr w:type="spellEnd"/>
      <w:r w:rsidRPr="001D2883">
        <w:rPr>
          <w:sz w:val="24"/>
          <w:szCs w:val="24"/>
        </w:rPr>
        <w:t xml:space="preserve"> (92 km²), Ribeira de Iguape (44 km²), e </w:t>
      </w:r>
      <w:proofErr w:type="spellStart"/>
      <w:r w:rsidRPr="001D2883">
        <w:rPr>
          <w:sz w:val="24"/>
          <w:szCs w:val="24"/>
        </w:rPr>
        <w:t>Cacatu</w:t>
      </w:r>
      <w:proofErr w:type="spellEnd"/>
      <w:r w:rsidRPr="001D2883">
        <w:rPr>
          <w:sz w:val="24"/>
          <w:szCs w:val="24"/>
        </w:rPr>
        <w:t xml:space="preserve"> (39 km²). </w:t>
      </w:r>
      <w:r>
        <w:rPr>
          <w:sz w:val="24"/>
          <w:szCs w:val="24"/>
        </w:rPr>
        <w:t>S</w:t>
      </w:r>
      <w:r w:rsidRPr="001D2883">
        <w:rPr>
          <w:sz w:val="24"/>
          <w:szCs w:val="24"/>
        </w:rPr>
        <w:t>eis unidades hidrográficas foram definidas: U.H. Antonina (221 km²), U.H. Baía dos Pinheiros (178 km²), U.H. Superagüi (160 km²), U.H. Enseada do Benito (127 km²), U.H. das Peças (110 km²), e U.H. das Laranjeiras (12 km²).</w:t>
      </w:r>
    </w:p>
    <w:p w:rsidR="009103D2" w:rsidRPr="001D2883" w:rsidRDefault="009103D2" w:rsidP="009103D2">
      <w:pPr>
        <w:ind w:firstLine="709"/>
        <w:jc w:val="both"/>
        <w:rPr>
          <w:sz w:val="24"/>
          <w:szCs w:val="24"/>
        </w:rPr>
      </w:pPr>
      <w:r w:rsidRPr="001D2883">
        <w:rPr>
          <w:sz w:val="24"/>
          <w:szCs w:val="24"/>
        </w:rPr>
        <w:t>Segundo Ferretti (2003, p. 40) a rede de drenagem da Bacia Atlântica no Paraná é geologicamente recente, uma vez que seus rios ainda não sofreram compensação, e marcada pela presença de corredeiras, desníveis e saltos. O mais conhecido é o Sal</w:t>
      </w:r>
      <w:r w:rsidR="007E773F">
        <w:rPr>
          <w:sz w:val="24"/>
          <w:szCs w:val="24"/>
        </w:rPr>
        <w:t>to Morato com aproximadamente 13</w:t>
      </w:r>
      <w:r w:rsidRPr="001D2883">
        <w:rPr>
          <w:sz w:val="24"/>
          <w:szCs w:val="24"/>
        </w:rPr>
        <w:t>0 metros de desnível.</w:t>
      </w:r>
      <w:r>
        <w:rPr>
          <w:sz w:val="24"/>
          <w:szCs w:val="24"/>
        </w:rPr>
        <w:t xml:space="preserve"> </w:t>
      </w:r>
    </w:p>
    <w:p w:rsidR="009103D2" w:rsidRDefault="009103D2" w:rsidP="00E625DC">
      <w:pPr>
        <w:ind w:firstLine="709"/>
        <w:jc w:val="both"/>
        <w:rPr>
          <w:sz w:val="24"/>
          <w:szCs w:val="24"/>
        </w:rPr>
      </w:pPr>
      <w:r w:rsidRPr="001D2883">
        <w:rPr>
          <w:sz w:val="24"/>
          <w:szCs w:val="24"/>
        </w:rPr>
        <w:t xml:space="preserve">Os principais problemas observados nos rios da APA de Guaraqueçaba referem-se ao assoreamento, prejudicando especialmente as populações que dependem de navegação fluvial, juntamente com frequentes eventos de enchentes, que geram consideráveis prejuízos socioeconômicos. </w:t>
      </w:r>
      <w:r>
        <w:rPr>
          <w:sz w:val="24"/>
          <w:szCs w:val="24"/>
        </w:rPr>
        <w:t>Uma importante parcela dos</w:t>
      </w:r>
      <w:r w:rsidRPr="001D2883">
        <w:rPr>
          <w:sz w:val="24"/>
          <w:szCs w:val="24"/>
        </w:rPr>
        <w:t xml:space="preserve"> processos relacionados </w:t>
      </w:r>
      <w:r w:rsidRPr="006D4F01">
        <w:rPr>
          <w:sz w:val="24"/>
          <w:szCs w:val="24"/>
        </w:rPr>
        <w:t>aos sedimentos</w:t>
      </w:r>
      <w:r>
        <w:rPr>
          <w:sz w:val="24"/>
          <w:szCs w:val="24"/>
        </w:rPr>
        <w:t xml:space="preserve"> </w:t>
      </w:r>
      <w:r w:rsidRPr="006D4F01">
        <w:rPr>
          <w:sz w:val="24"/>
          <w:szCs w:val="24"/>
        </w:rPr>
        <w:t>est</w:t>
      </w:r>
      <w:r>
        <w:rPr>
          <w:sz w:val="24"/>
          <w:szCs w:val="24"/>
        </w:rPr>
        <w:t>á</w:t>
      </w:r>
      <w:r w:rsidRPr="006D4F01">
        <w:rPr>
          <w:sz w:val="24"/>
          <w:szCs w:val="24"/>
        </w:rPr>
        <w:t xml:space="preserve"> associad</w:t>
      </w:r>
      <w:r>
        <w:rPr>
          <w:sz w:val="24"/>
          <w:szCs w:val="24"/>
        </w:rPr>
        <w:t>a</w:t>
      </w:r>
      <w:r w:rsidRPr="006D4F01">
        <w:rPr>
          <w:sz w:val="24"/>
          <w:szCs w:val="24"/>
        </w:rPr>
        <w:t xml:space="preserve"> às estradas não pavimentadas (</w:t>
      </w:r>
      <w:r w:rsidRPr="007E773F">
        <w:rPr>
          <w:sz w:val="24"/>
          <w:szCs w:val="24"/>
          <w:highlight w:val="yellow"/>
        </w:rPr>
        <w:fldChar w:fldCharType="begin"/>
      </w:r>
      <w:r w:rsidRPr="007E773F">
        <w:rPr>
          <w:sz w:val="24"/>
          <w:szCs w:val="24"/>
          <w:highlight w:val="yellow"/>
        </w:rPr>
        <w:instrText xml:space="preserve"> REF _Ref458301580 \h </w:instrText>
      </w:r>
      <w:r w:rsidR="00E625DC" w:rsidRPr="007E773F">
        <w:rPr>
          <w:sz w:val="24"/>
          <w:szCs w:val="24"/>
          <w:highlight w:val="yellow"/>
        </w:rPr>
        <w:instrText xml:space="preserve"> \* MERGEFORMAT </w:instrText>
      </w:r>
      <w:r w:rsidRPr="007E773F">
        <w:rPr>
          <w:sz w:val="24"/>
          <w:szCs w:val="24"/>
          <w:highlight w:val="yellow"/>
        </w:rPr>
      </w:r>
      <w:r w:rsidRPr="007E773F">
        <w:rPr>
          <w:sz w:val="24"/>
          <w:szCs w:val="24"/>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12</w:t>
      </w:r>
      <w:r w:rsidRPr="007E773F">
        <w:rPr>
          <w:sz w:val="24"/>
          <w:szCs w:val="24"/>
          <w:highlight w:val="yellow"/>
        </w:rPr>
        <w:fldChar w:fldCharType="end"/>
      </w:r>
      <w:r w:rsidRPr="00E625DC">
        <w:rPr>
          <w:sz w:val="24"/>
          <w:szCs w:val="24"/>
        </w:rPr>
        <w:t>),</w:t>
      </w:r>
      <w:r w:rsidRPr="006D4F01">
        <w:rPr>
          <w:sz w:val="24"/>
          <w:szCs w:val="24"/>
        </w:rPr>
        <w:t xml:space="preserve"> </w:t>
      </w:r>
      <w:r w:rsidR="00E625DC">
        <w:rPr>
          <w:sz w:val="24"/>
          <w:szCs w:val="24"/>
        </w:rPr>
        <w:t>podend</w:t>
      </w:r>
      <w:r>
        <w:rPr>
          <w:sz w:val="24"/>
          <w:szCs w:val="24"/>
        </w:rPr>
        <w:t>o também apresentar relação com a</w:t>
      </w:r>
      <w:r w:rsidRPr="001D2883">
        <w:rPr>
          <w:sz w:val="24"/>
          <w:szCs w:val="24"/>
        </w:rPr>
        <w:t xml:space="preserve"> </w:t>
      </w:r>
      <w:r>
        <w:rPr>
          <w:sz w:val="24"/>
          <w:szCs w:val="24"/>
        </w:rPr>
        <w:t>retirada da cobertura vegetal</w:t>
      </w:r>
      <w:r w:rsidRPr="001D2883">
        <w:rPr>
          <w:sz w:val="24"/>
          <w:szCs w:val="24"/>
        </w:rPr>
        <w:t>, incentivad</w:t>
      </w:r>
      <w:r>
        <w:rPr>
          <w:sz w:val="24"/>
          <w:szCs w:val="24"/>
        </w:rPr>
        <w:t>a</w:t>
      </w:r>
      <w:r w:rsidRPr="001D2883">
        <w:rPr>
          <w:sz w:val="24"/>
          <w:szCs w:val="24"/>
        </w:rPr>
        <w:t xml:space="preserve"> pela criação de búfalos e reflorestamento de palmito, que induzem a degradação do ambiente, provocando diversos impactos aos recursos hídricos da região.</w:t>
      </w:r>
      <w:r>
        <w:rPr>
          <w:sz w:val="24"/>
          <w:szCs w:val="24"/>
        </w:rPr>
        <w:t xml:space="preserve"> </w:t>
      </w:r>
    </w:p>
    <w:p w:rsidR="009103D2" w:rsidRPr="001D2883" w:rsidRDefault="009103D2" w:rsidP="009103D2">
      <w:pPr>
        <w:ind w:firstLine="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tblGrid>
      <w:tr w:rsidR="009103D2" w:rsidRPr="001D2883" w:rsidTr="002356AD">
        <w:trPr>
          <w:trHeight w:val="3118"/>
          <w:jc w:val="center"/>
        </w:trPr>
        <w:tc>
          <w:tcPr>
            <w:tcW w:w="0" w:type="auto"/>
          </w:tcPr>
          <w:p w:rsidR="009103D2" w:rsidRPr="006D4F01" w:rsidRDefault="009103D2" w:rsidP="002356AD">
            <w:pPr>
              <w:spacing w:beforeLines="40" w:before="96" w:afterLines="40" w:after="96" w:line="240" w:lineRule="auto"/>
            </w:pPr>
            <w:r w:rsidRPr="00B20535">
              <w:rPr>
                <w:noProof/>
              </w:rPr>
              <w:lastRenderedPageBreak/>
              <w:drawing>
                <wp:inline distT="0" distB="0" distL="0" distR="0" wp14:anchorId="57BA80F6" wp14:editId="28F23F86">
                  <wp:extent cx="3103200" cy="2070000"/>
                  <wp:effectExtent l="0" t="0" r="0" b="0"/>
                  <wp:docPr id="2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0" cstate="print"/>
                          <a:srcRect/>
                          <a:stretch>
                            <a:fillRect/>
                          </a:stretch>
                        </pic:blipFill>
                        <pic:spPr bwMode="auto">
                          <a:xfrm>
                            <a:off x="0" y="0"/>
                            <a:ext cx="3103200" cy="2070000"/>
                          </a:xfrm>
                          <a:prstGeom prst="rect">
                            <a:avLst/>
                          </a:prstGeom>
                          <a:noFill/>
                          <a:ln w="9525">
                            <a:noFill/>
                            <a:miter lim="800000"/>
                            <a:headEnd/>
                            <a:tailEnd/>
                          </a:ln>
                        </pic:spPr>
                      </pic:pic>
                    </a:graphicData>
                  </a:graphic>
                </wp:inline>
              </w:drawing>
            </w:r>
          </w:p>
        </w:tc>
      </w:tr>
    </w:tbl>
    <w:p w:rsidR="009103D2" w:rsidRPr="000E1A07" w:rsidRDefault="009103D2" w:rsidP="009013E0">
      <w:pPr>
        <w:pStyle w:val="Legenda"/>
      </w:pPr>
      <w:bookmarkStart w:id="130" w:name="_Ref458301580"/>
      <w:bookmarkStart w:id="131" w:name="_Toc461583574"/>
      <w:bookmarkStart w:id="132" w:name="_Toc473058742"/>
      <w:r w:rsidRPr="000E1A07">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12</w:t>
      </w:r>
      <w:r w:rsidR="006555C9">
        <w:rPr>
          <w:noProof/>
        </w:rPr>
        <w:fldChar w:fldCharType="end"/>
      </w:r>
      <w:bookmarkEnd w:id="130"/>
      <w:r w:rsidRPr="000E1A07">
        <w:t xml:space="preserve"> </w:t>
      </w:r>
      <w:r>
        <w:t>-</w:t>
      </w:r>
      <w:r w:rsidRPr="000E1A07">
        <w:t xml:space="preserve"> </w:t>
      </w:r>
      <w:r w:rsidRPr="006D4F01">
        <w:t xml:space="preserve">Sedimentos provindos de estrada não pavimentada no rio </w:t>
      </w:r>
      <w:proofErr w:type="spellStart"/>
      <w:r w:rsidRPr="006D4F01">
        <w:t>Tagaçaba</w:t>
      </w:r>
      <w:proofErr w:type="spellEnd"/>
      <w:r w:rsidRPr="000E1A07">
        <w:t>.</w:t>
      </w:r>
      <w:bookmarkEnd w:id="131"/>
      <w:bookmarkEnd w:id="132"/>
    </w:p>
    <w:p w:rsidR="009103D2" w:rsidRPr="006D4F01" w:rsidRDefault="009103D2" w:rsidP="009103D2">
      <w:pPr>
        <w:ind w:firstLine="709"/>
      </w:pPr>
      <w:r w:rsidRPr="006D4F01">
        <w:t>Data: 22/10/2015</w:t>
      </w:r>
    </w:p>
    <w:p w:rsidR="009103D2" w:rsidRPr="001D2883" w:rsidRDefault="009103D2" w:rsidP="009103D2">
      <w:pPr>
        <w:ind w:firstLine="709"/>
        <w:jc w:val="both"/>
        <w:rPr>
          <w:sz w:val="24"/>
          <w:szCs w:val="24"/>
        </w:rPr>
      </w:pPr>
      <w:r w:rsidRPr="001D2883">
        <w:rPr>
          <w:sz w:val="24"/>
          <w:szCs w:val="24"/>
        </w:rPr>
        <w:t>Em se tratando do uso dos rios para navegação, as rotas estão na maior parte concentrada na zona estuarina</w:t>
      </w:r>
      <w:r>
        <w:rPr>
          <w:sz w:val="24"/>
          <w:szCs w:val="24"/>
        </w:rPr>
        <w:t xml:space="preserve">, conforme pode ser observado no </w:t>
      </w:r>
      <w:r w:rsidRPr="001D2883">
        <w:rPr>
          <w:sz w:val="24"/>
          <w:szCs w:val="24"/>
        </w:rPr>
        <w:t xml:space="preserve">Mapa das Comunidades, Vias e Rotas de Navegação </w:t>
      </w:r>
      <w:r>
        <w:rPr>
          <w:sz w:val="24"/>
          <w:szCs w:val="24"/>
        </w:rPr>
        <w:t>(</w:t>
      </w:r>
      <w:r w:rsidRPr="007E773F">
        <w:rPr>
          <w:sz w:val="24"/>
          <w:szCs w:val="24"/>
          <w:highlight w:val="yellow"/>
        </w:rPr>
        <w:t>Anexo 2.18</w:t>
      </w:r>
      <w:r w:rsidRPr="001D2883">
        <w:rPr>
          <w:sz w:val="24"/>
          <w:szCs w:val="24"/>
        </w:rPr>
        <w:t xml:space="preserve">), e poucas adentram aos canais fluviais, com exceção do </w:t>
      </w:r>
      <w:r>
        <w:rPr>
          <w:sz w:val="24"/>
          <w:szCs w:val="24"/>
        </w:rPr>
        <w:t>r</w:t>
      </w:r>
      <w:r w:rsidRPr="001D2883">
        <w:rPr>
          <w:sz w:val="24"/>
          <w:szCs w:val="24"/>
        </w:rPr>
        <w:t xml:space="preserve">io </w:t>
      </w:r>
      <w:proofErr w:type="spellStart"/>
      <w:r w:rsidRPr="001D2883">
        <w:rPr>
          <w:sz w:val="24"/>
          <w:szCs w:val="24"/>
        </w:rPr>
        <w:t>Tagaçaba</w:t>
      </w:r>
      <w:proofErr w:type="spellEnd"/>
      <w:r w:rsidRPr="001D2883">
        <w:rPr>
          <w:sz w:val="24"/>
          <w:szCs w:val="24"/>
        </w:rPr>
        <w:t xml:space="preserve"> (próximo à desembocadura da </w:t>
      </w:r>
      <w:r>
        <w:rPr>
          <w:sz w:val="24"/>
          <w:szCs w:val="24"/>
        </w:rPr>
        <w:t>b</w:t>
      </w:r>
      <w:r w:rsidRPr="001D2883">
        <w:rPr>
          <w:sz w:val="24"/>
          <w:szCs w:val="24"/>
        </w:rPr>
        <w:t xml:space="preserve">acia do </w:t>
      </w:r>
      <w:proofErr w:type="spellStart"/>
      <w:r w:rsidRPr="001D2883">
        <w:rPr>
          <w:sz w:val="24"/>
          <w:szCs w:val="24"/>
        </w:rPr>
        <w:t>Tagaçaba</w:t>
      </w:r>
      <w:proofErr w:type="spellEnd"/>
      <w:r w:rsidRPr="001D2883">
        <w:rPr>
          <w:sz w:val="24"/>
          <w:szCs w:val="24"/>
        </w:rPr>
        <w:t xml:space="preserve">); o </w:t>
      </w:r>
      <w:r>
        <w:rPr>
          <w:sz w:val="24"/>
          <w:szCs w:val="24"/>
        </w:rPr>
        <w:t>r</w:t>
      </w:r>
      <w:r w:rsidRPr="001D2883">
        <w:rPr>
          <w:sz w:val="24"/>
          <w:szCs w:val="24"/>
        </w:rPr>
        <w:t xml:space="preserve">io Itaqui (próximo à desembocadura da </w:t>
      </w:r>
      <w:r>
        <w:rPr>
          <w:sz w:val="24"/>
          <w:szCs w:val="24"/>
        </w:rPr>
        <w:t>b</w:t>
      </w:r>
      <w:r w:rsidRPr="001D2883">
        <w:rPr>
          <w:sz w:val="24"/>
          <w:szCs w:val="24"/>
        </w:rPr>
        <w:t xml:space="preserve">acia do </w:t>
      </w:r>
      <w:proofErr w:type="spellStart"/>
      <w:r w:rsidRPr="001D2883">
        <w:rPr>
          <w:sz w:val="24"/>
          <w:szCs w:val="24"/>
        </w:rPr>
        <w:t>Pacotuva</w:t>
      </w:r>
      <w:proofErr w:type="spellEnd"/>
      <w:r w:rsidRPr="001D2883">
        <w:rPr>
          <w:sz w:val="24"/>
          <w:szCs w:val="24"/>
        </w:rPr>
        <w:t xml:space="preserve">); e o </w:t>
      </w:r>
      <w:r>
        <w:rPr>
          <w:sz w:val="24"/>
          <w:szCs w:val="24"/>
        </w:rPr>
        <w:t>r</w:t>
      </w:r>
      <w:r w:rsidRPr="001D2883">
        <w:rPr>
          <w:sz w:val="24"/>
          <w:szCs w:val="24"/>
        </w:rPr>
        <w:t xml:space="preserve">io </w:t>
      </w:r>
      <w:r w:rsidRPr="00315F97">
        <w:rPr>
          <w:sz w:val="24"/>
          <w:szCs w:val="24"/>
        </w:rPr>
        <w:t>do Pinto (dentro da U.H. Antonina), especialmente para atender as comunidades</w:t>
      </w:r>
      <w:r w:rsidRPr="001D2883">
        <w:rPr>
          <w:sz w:val="24"/>
          <w:szCs w:val="24"/>
        </w:rPr>
        <w:t xml:space="preserve"> ribeirinhas.</w:t>
      </w:r>
      <w:r>
        <w:rPr>
          <w:sz w:val="24"/>
          <w:szCs w:val="24"/>
        </w:rPr>
        <w:t xml:space="preserve"> </w:t>
      </w:r>
    </w:p>
    <w:p w:rsidR="009103D2" w:rsidRPr="003C75C3" w:rsidRDefault="009103D2" w:rsidP="009103D2">
      <w:pPr>
        <w:pStyle w:val="Ttulo3"/>
        <w:spacing w:before="480" w:after="480"/>
        <w:ind w:left="0" w:firstLine="0"/>
        <w:rPr>
          <w:rFonts w:cs="Arial"/>
          <w:b w:val="0"/>
          <w:sz w:val="24"/>
          <w:szCs w:val="24"/>
        </w:rPr>
      </w:pPr>
      <w:bookmarkStart w:id="133" w:name="_Toc461583438"/>
      <w:bookmarkStart w:id="134" w:name="_Toc472618902"/>
      <w:r w:rsidRPr="003C75C3">
        <w:rPr>
          <w:rFonts w:cs="Arial"/>
          <w:b w:val="0"/>
          <w:sz w:val="24"/>
          <w:szCs w:val="24"/>
        </w:rPr>
        <w:t>Unidades Aq</w:t>
      </w:r>
      <w:r>
        <w:rPr>
          <w:rFonts w:cs="Arial"/>
          <w:b w:val="0"/>
          <w:sz w:val="24"/>
          <w:szCs w:val="24"/>
        </w:rPr>
        <w:t>u</w:t>
      </w:r>
      <w:r w:rsidRPr="003C75C3">
        <w:rPr>
          <w:rFonts w:cs="Arial"/>
          <w:b w:val="0"/>
          <w:sz w:val="24"/>
          <w:szCs w:val="24"/>
        </w:rPr>
        <w:t>íferas</w:t>
      </w:r>
      <w:bookmarkEnd w:id="133"/>
      <w:bookmarkEnd w:id="134"/>
    </w:p>
    <w:p w:rsidR="009103D2" w:rsidRPr="00F646C4" w:rsidRDefault="009103D2" w:rsidP="009103D2">
      <w:pPr>
        <w:ind w:firstLine="709"/>
        <w:jc w:val="both"/>
        <w:rPr>
          <w:sz w:val="24"/>
          <w:szCs w:val="24"/>
        </w:rPr>
      </w:pPr>
      <w:r w:rsidRPr="00F646C4">
        <w:rPr>
          <w:sz w:val="24"/>
          <w:szCs w:val="24"/>
        </w:rPr>
        <w:t>Dentro da Área de Proteção Ambiental de Guaraqueçaba existem dois tipos de aquíferos: os porosos e os fissurais. Os porosos estão representados pelos subdomínios</w:t>
      </w:r>
      <w:r>
        <w:rPr>
          <w:sz w:val="24"/>
          <w:szCs w:val="24"/>
        </w:rPr>
        <w:t xml:space="preserve"> </w:t>
      </w:r>
      <w:proofErr w:type="spellStart"/>
      <w:r>
        <w:rPr>
          <w:sz w:val="24"/>
          <w:szCs w:val="24"/>
        </w:rPr>
        <w:t>hidrogeológicos</w:t>
      </w:r>
      <w:proofErr w:type="spellEnd"/>
      <w:r w:rsidRPr="00F646C4">
        <w:rPr>
          <w:sz w:val="24"/>
          <w:szCs w:val="24"/>
        </w:rPr>
        <w:t xml:space="preserve"> Aluviões, Depósitos Litorâneos e Formações Cenozoicas Indiferenciadas, pertencentes ao domínio </w:t>
      </w:r>
      <w:proofErr w:type="spellStart"/>
      <w:r>
        <w:rPr>
          <w:sz w:val="24"/>
          <w:szCs w:val="24"/>
        </w:rPr>
        <w:t>hidrogeológico</w:t>
      </w:r>
      <w:proofErr w:type="spellEnd"/>
      <w:r>
        <w:rPr>
          <w:sz w:val="24"/>
          <w:szCs w:val="24"/>
        </w:rPr>
        <w:t xml:space="preserve"> </w:t>
      </w:r>
      <w:r w:rsidRPr="00F646C4">
        <w:rPr>
          <w:sz w:val="24"/>
          <w:szCs w:val="24"/>
        </w:rPr>
        <w:t>Formação Cenozoica; enquanto que os fissurais se apresentam a</w:t>
      </w:r>
      <w:r>
        <w:rPr>
          <w:sz w:val="24"/>
          <w:szCs w:val="24"/>
        </w:rPr>
        <w:t xml:space="preserve">través dos subdomínios/domínios </w:t>
      </w:r>
      <w:proofErr w:type="spellStart"/>
      <w:r>
        <w:rPr>
          <w:sz w:val="24"/>
          <w:szCs w:val="24"/>
        </w:rPr>
        <w:t>hidrogeológicos</w:t>
      </w:r>
      <w:proofErr w:type="spellEnd"/>
      <w:r>
        <w:rPr>
          <w:sz w:val="24"/>
          <w:szCs w:val="24"/>
        </w:rPr>
        <w:t xml:space="preserve"> </w:t>
      </w:r>
      <w:r w:rsidRPr="00F646C4">
        <w:rPr>
          <w:sz w:val="24"/>
          <w:szCs w:val="24"/>
        </w:rPr>
        <w:t>Metassedimentos/</w:t>
      </w:r>
      <w:proofErr w:type="spellStart"/>
      <w:r w:rsidRPr="00F646C4">
        <w:rPr>
          <w:sz w:val="24"/>
          <w:szCs w:val="24"/>
        </w:rPr>
        <w:t>Metavulcânicas</w:t>
      </w:r>
      <w:proofErr w:type="spellEnd"/>
      <w:r w:rsidRPr="00F646C4">
        <w:rPr>
          <w:sz w:val="24"/>
          <w:szCs w:val="24"/>
        </w:rPr>
        <w:t xml:space="preserve"> e Cristalino (BONFIM, 2010).</w:t>
      </w:r>
      <w:r>
        <w:rPr>
          <w:sz w:val="24"/>
          <w:szCs w:val="24"/>
        </w:rPr>
        <w:t xml:space="preserve"> Os subdomínios apresentam em sua totalidade uma área aproximada de </w:t>
      </w:r>
      <w:r w:rsidRPr="00770EC6">
        <w:rPr>
          <w:sz w:val="24"/>
          <w:szCs w:val="24"/>
        </w:rPr>
        <w:t>2</w:t>
      </w:r>
      <w:r>
        <w:rPr>
          <w:sz w:val="24"/>
          <w:szCs w:val="24"/>
        </w:rPr>
        <w:t>.</w:t>
      </w:r>
      <w:r w:rsidRPr="00770EC6">
        <w:rPr>
          <w:sz w:val="24"/>
          <w:szCs w:val="24"/>
        </w:rPr>
        <w:t>394</w:t>
      </w:r>
      <w:r>
        <w:rPr>
          <w:sz w:val="24"/>
          <w:szCs w:val="24"/>
        </w:rPr>
        <w:t xml:space="preserve"> km² e estão representados na </w:t>
      </w:r>
      <w:r w:rsidRPr="007E773F">
        <w:rPr>
          <w:sz w:val="24"/>
          <w:szCs w:val="24"/>
          <w:highlight w:val="yellow"/>
        </w:rPr>
        <w:t>Figura 13</w:t>
      </w:r>
      <w:r>
        <w:rPr>
          <w:sz w:val="24"/>
          <w:szCs w:val="24"/>
        </w:rPr>
        <w:t>.</w:t>
      </w:r>
    </w:p>
    <w:p w:rsidR="009103D2" w:rsidRPr="00F646C4" w:rsidRDefault="009103D2" w:rsidP="009103D2">
      <w:pPr>
        <w:ind w:firstLine="709"/>
        <w:jc w:val="both"/>
        <w:rPr>
          <w:sz w:val="24"/>
          <w:szCs w:val="24"/>
        </w:rPr>
      </w:pPr>
      <w:r w:rsidRPr="00F646C4">
        <w:rPr>
          <w:sz w:val="24"/>
          <w:szCs w:val="24"/>
        </w:rPr>
        <w:t xml:space="preserve">O subdomínio dos Aluviões está associado aos depósitos </w:t>
      </w:r>
      <w:proofErr w:type="spellStart"/>
      <w:r w:rsidRPr="00F646C4">
        <w:rPr>
          <w:sz w:val="24"/>
          <w:szCs w:val="24"/>
        </w:rPr>
        <w:t>aluvionares</w:t>
      </w:r>
      <w:proofErr w:type="spellEnd"/>
      <w:r w:rsidRPr="00F646C4">
        <w:rPr>
          <w:sz w:val="24"/>
          <w:szCs w:val="24"/>
        </w:rPr>
        <w:t xml:space="preserve"> e ao domínio das Formações Cenozoicas, com uma área aproximada de 296 km² (12% da área total aproximada dos subdomínios) de Guaraqueçaba. </w:t>
      </w:r>
      <w:proofErr w:type="spellStart"/>
      <w:r w:rsidRPr="00F646C4">
        <w:rPr>
          <w:sz w:val="24"/>
          <w:szCs w:val="24"/>
        </w:rPr>
        <w:t>Litologicamente</w:t>
      </w:r>
      <w:proofErr w:type="spellEnd"/>
      <w:r w:rsidRPr="00F646C4">
        <w:rPr>
          <w:sz w:val="24"/>
          <w:szCs w:val="24"/>
        </w:rPr>
        <w:t xml:space="preserve"> são representadas por areias, cascalhos e argilas com matéria orgânica</w:t>
      </w:r>
      <w:r w:rsidR="00E27258" w:rsidRPr="00E27258">
        <w:rPr>
          <w:sz w:val="24"/>
          <w:szCs w:val="24"/>
        </w:rPr>
        <w:t xml:space="preserve"> </w:t>
      </w:r>
      <w:r w:rsidR="00E27258">
        <w:rPr>
          <w:sz w:val="24"/>
          <w:szCs w:val="24"/>
        </w:rPr>
        <w:t xml:space="preserve">e </w:t>
      </w:r>
      <w:r w:rsidR="00E27258" w:rsidRPr="00F646C4">
        <w:rPr>
          <w:sz w:val="24"/>
          <w:szCs w:val="24"/>
        </w:rPr>
        <w:t xml:space="preserve">possuem </w:t>
      </w:r>
      <w:proofErr w:type="spellStart"/>
      <w:r w:rsidR="00E27258" w:rsidRPr="00F646C4">
        <w:rPr>
          <w:sz w:val="24"/>
          <w:szCs w:val="24"/>
        </w:rPr>
        <w:t>favorabilidade</w:t>
      </w:r>
      <w:proofErr w:type="spellEnd"/>
      <w:r w:rsidR="00E27258" w:rsidRPr="00F646C4">
        <w:rPr>
          <w:sz w:val="24"/>
          <w:szCs w:val="24"/>
        </w:rPr>
        <w:t xml:space="preserve"> </w:t>
      </w:r>
      <w:proofErr w:type="spellStart"/>
      <w:r w:rsidR="00E27258" w:rsidRPr="00F646C4">
        <w:rPr>
          <w:sz w:val="24"/>
          <w:szCs w:val="24"/>
        </w:rPr>
        <w:t>hidrogeológica</w:t>
      </w:r>
      <w:proofErr w:type="spellEnd"/>
      <w:r w:rsidR="00E27258" w:rsidRPr="00F646C4">
        <w:rPr>
          <w:sz w:val="24"/>
          <w:szCs w:val="24"/>
        </w:rPr>
        <w:t xml:space="preserve"> var</w:t>
      </w:r>
      <w:r w:rsidR="00E27258">
        <w:rPr>
          <w:sz w:val="24"/>
          <w:szCs w:val="24"/>
        </w:rPr>
        <w:t>iável.</w:t>
      </w:r>
      <w:r w:rsidRPr="00F646C4">
        <w:rPr>
          <w:sz w:val="24"/>
          <w:szCs w:val="24"/>
        </w:rPr>
        <w:t xml:space="preserve"> Ao longo de rios de primeira ordem, há locais </w:t>
      </w:r>
      <w:r w:rsidRPr="00F646C4">
        <w:rPr>
          <w:sz w:val="24"/>
          <w:szCs w:val="24"/>
        </w:rPr>
        <w:lastRenderedPageBreak/>
        <w:t xml:space="preserve">onde podem assumir larguras superiores a 6-8 km, espessuras que superam 40 metros e onde se espera uma </w:t>
      </w:r>
      <w:proofErr w:type="spellStart"/>
      <w:r w:rsidRPr="00F646C4">
        <w:rPr>
          <w:sz w:val="24"/>
          <w:szCs w:val="24"/>
        </w:rPr>
        <w:t>favorabilidade</w:t>
      </w:r>
      <w:proofErr w:type="spellEnd"/>
      <w:r w:rsidRPr="00F646C4">
        <w:rPr>
          <w:sz w:val="24"/>
          <w:szCs w:val="24"/>
        </w:rPr>
        <w:t xml:space="preserve"> </w:t>
      </w:r>
      <w:proofErr w:type="spellStart"/>
      <w:r w:rsidRPr="00F646C4">
        <w:rPr>
          <w:sz w:val="24"/>
          <w:szCs w:val="24"/>
        </w:rPr>
        <w:t>hidrogeológica</w:t>
      </w:r>
      <w:proofErr w:type="spellEnd"/>
      <w:r w:rsidRPr="00F646C4">
        <w:rPr>
          <w:sz w:val="24"/>
          <w:szCs w:val="24"/>
        </w:rPr>
        <w:t xml:space="preserve"> média a alta. As águas são principalmente de boa qualidade química (BONFIM, 2010).</w:t>
      </w:r>
    </w:p>
    <w:p w:rsidR="009103D2" w:rsidRDefault="006555C9" w:rsidP="009103D2">
      <w:pPr>
        <w:tabs>
          <w:tab w:val="left" w:pos="1695"/>
        </w:tabs>
        <w:jc w:val="left"/>
        <w:rPr>
          <w:sz w:val="24"/>
          <w:szCs w:val="24"/>
        </w:rPr>
      </w:pPr>
      <w:r>
        <w:rPr>
          <w:noProof/>
        </w:rPr>
        <w:pict>
          <v:shapetype id="_x0000_t202" coordsize="21600,21600" o:spt="202" path="m,l,21600r21600,l21600,xe">
            <v:stroke joinstyle="miter"/>
            <v:path gradientshapeok="t" o:connecttype="rect"/>
          </v:shapetype>
          <v:shape id="_x0000_s1026" type="#_x0000_t202" style="position:absolute;margin-left:-.3pt;margin-top:558.15pt;width:453.55pt;height:.05pt;z-index:251658240;mso-position-horizontal-relative:text;mso-position-vertical-relative:text" stroked="f">
            <v:textbox style="mso-next-textbox:#_x0000_s1026;mso-fit-shape-to-text:t" inset="0,0,0,0">
              <w:txbxContent>
                <w:p w:rsidR="004178B9" w:rsidRPr="00BE0F3F" w:rsidRDefault="004178B9" w:rsidP="00BE0F3F">
                  <w:pPr>
                    <w:pStyle w:val="Legenda"/>
                  </w:pPr>
                  <w:bookmarkStart w:id="135" w:name="_Toc473058743"/>
                  <w:r>
                    <w:t xml:space="preserve">Figura </w:t>
                  </w:r>
                  <w:r w:rsidR="006555C9">
                    <w:rPr>
                      <w:noProof/>
                    </w:rPr>
                    <w:fldChar w:fldCharType="begin"/>
                  </w:r>
                  <w:r w:rsidR="006555C9">
                    <w:rPr>
                      <w:noProof/>
                    </w:rPr>
                    <w:instrText xml:space="preserve"> SEQ Figura \* ARA</w:instrText>
                  </w:r>
                  <w:r w:rsidR="006555C9">
                    <w:rPr>
                      <w:noProof/>
                    </w:rPr>
                    <w:instrText xml:space="preserve">BIC </w:instrText>
                  </w:r>
                  <w:r w:rsidR="006555C9">
                    <w:rPr>
                      <w:noProof/>
                    </w:rPr>
                    <w:fldChar w:fldCharType="separate"/>
                  </w:r>
                  <w:r>
                    <w:rPr>
                      <w:noProof/>
                    </w:rPr>
                    <w:t>13</w:t>
                  </w:r>
                  <w:r w:rsidR="006555C9">
                    <w:rPr>
                      <w:noProof/>
                    </w:rPr>
                    <w:fldChar w:fldCharType="end"/>
                  </w:r>
                  <w:r>
                    <w:t xml:space="preserve">: </w:t>
                  </w:r>
                  <w:r w:rsidRPr="00BE0F3F">
                    <w:t xml:space="preserve">Subunidades </w:t>
                  </w:r>
                  <w:proofErr w:type="spellStart"/>
                  <w:r w:rsidRPr="00BE0F3F">
                    <w:t>hidrogeológicas</w:t>
                  </w:r>
                  <w:proofErr w:type="spellEnd"/>
                  <w:r w:rsidRPr="00BE0F3F">
                    <w:t xml:space="preserve"> da APA de Guaraqueçaba.</w:t>
                  </w:r>
                  <w:bookmarkEnd w:id="135"/>
                </w:p>
              </w:txbxContent>
            </v:textbox>
            <w10:wrap type="square"/>
          </v:shape>
        </w:pict>
      </w:r>
      <w:r w:rsidR="009103D2">
        <w:rPr>
          <w:noProof/>
          <w:sz w:val="24"/>
          <w:szCs w:val="24"/>
        </w:rPr>
        <w:drawing>
          <wp:anchor distT="0" distB="0" distL="114300" distR="114300" simplePos="0" relativeHeight="251653632" behindDoc="0" locked="0" layoutInCell="1" allowOverlap="1" wp14:anchorId="707BCF91" wp14:editId="58D6F059">
            <wp:simplePos x="0" y="0"/>
            <wp:positionH relativeFrom="column">
              <wp:posOffset>-3810</wp:posOffset>
            </wp:positionH>
            <wp:positionV relativeFrom="paragraph">
              <wp:posOffset>259080</wp:posOffset>
            </wp:positionV>
            <wp:extent cx="5760085" cy="6772275"/>
            <wp:effectExtent l="0" t="0" r="0" b="9525"/>
            <wp:wrapSquare wrapText="bothSides"/>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xx_Cartograma_Subdominios_Hidrogeologicos.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14:sizeRelH relativeFrom="page">
              <wp14:pctWidth>0</wp14:pctWidth>
            </wp14:sizeRelH>
            <wp14:sizeRelV relativeFrom="page">
              <wp14:pctHeight>0</wp14:pctHeight>
            </wp14:sizeRelV>
          </wp:anchor>
        </w:drawing>
      </w:r>
      <w:r w:rsidR="009103D2">
        <w:rPr>
          <w:szCs w:val="24"/>
        </w:rPr>
        <w:tab/>
      </w:r>
    </w:p>
    <w:p w:rsidR="00E27258" w:rsidRDefault="00E27258" w:rsidP="009103D2">
      <w:pPr>
        <w:ind w:firstLine="709"/>
        <w:jc w:val="both"/>
        <w:rPr>
          <w:sz w:val="24"/>
          <w:szCs w:val="24"/>
        </w:rPr>
      </w:pPr>
    </w:p>
    <w:p w:rsidR="009103D2" w:rsidRPr="00F646C4" w:rsidRDefault="009103D2" w:rsidP="009103D2">
      <w:pPr>
        <w:ind w:firstLine="709"/>
        <w:jc w:val="both"/>
        <w:rPr>
          <w:sz w:val="24"/>
          <w:szCs w:val="24"/>
        </w:rPr>
      </w:pPr>
      <w:r w:rsidRPr="00F646C4">
        <w:rPr>
          <w:sz w:val="24"/>
          <w:szCs w:val="24"/>
        </w:rPr>
        <w:lastRenderedPageBreak/>
        <w:t xml:space="preserve">O domínio Cristalino tem seus depósitos em uma área aproximada de 1.487 km² (62% da área total aproximada dos subdomínios) dentro da APA de </w:t>
      </w:r>
      <w:r>
        <w:rPr>
          <w:sz w:val="24"/>
          <w:szCs w:val="24"/>
        </w:rPr>
        <w:t>Guaraqueçaba, apresentando baixa</w:t>
      </w:r>
      <w:r w:rsidRPr="00F646C4">
        <w:rPr>
          <w:sz w:val="24"/>
          <w:szCs w:val="24"/>
        </w:rPr>
        <w:t xml:space="preserve">/muito baixa </w:t>
      </w:r>
      <w:proofErr w:type="spellStart"/>
      <w:r w:rsidRPr="00F646C4">
        <w:rPr>
          <w:sz w:val="24"/>
          <w:szCs w:val="24"/>
        </w:rPr>
        <w:t>favorabilidade</w:t>
      </w:r>
      <w:proofErr w:type="spellEnd"/>
      <w:r w:rsidRPr="00F646C4">
        <w:rPr>
          <w:sz w:val="24"/>
          <w:szCs w:val="24"/>
        </w:rPr>
        <w:t xml:space="preserve"> </w:t>
      </w:r>
      <w:proofErr w:type="spellStart"/>
      <w:r w:rsidRPr="00F646C4">
        <w:rPr>
          <w:sz w:val="24"/>
          <w:szCs w:val="24"/>
        </w:rPr>
        <w:t>hidrogeológica</w:t>
      </w:r>
      <w:proofErr w:type="spellEnd"/>
      <w:r w:rsidRPr="00F646C4">
        <w:rPr>
          <w:sz w:val="24"/>
          <w:szCs w:val="24"/>
        </w:rPr>
        <w:t xml:space="preserve">. No </w:t>
      </w:r>
      <w:r w:rsidR="00E27258">
        <w:rPr>
          <w:sz w:val="24"/>
          <w:szCs w:val="24"/>
        </w:rPr>
        <w:t>C</w:t>
      </w:r>
      <w:r w:rsidRPr="00F646C4">
        <w:rPr>
          <w:sz w:val="24"/>
          <w:szCs w:val="24"/>
        </w:rPr>
        <w:t xml:space="preserve">ristalino, estão presentes granitoides, gnaisses, </w:t>
      </w:r>
      <w:proofErr w:type="spellStart"/>
      <w:r w:rsidRPr="00F646C4">
        <w:rPr>
          <w:sz w:val="24"/>
          <w:szCs w:val="24"/>
        </w:rPr>
        <w:t>granulitos</w:t>
      </w:r>
      <w:proofErr w:type="spellEnd"/>
      <w:r w:rsidRPr="00F646C4">
        <w:rPr>
          <w:sz w:val="24"/>
          <w:szCs w:val="24"/>
        </w:rPr>
        <w:t xml:space="preserve">, </w:t>
      </w:r>
      <w:proofErr w:type="spellStart"/>
      <w:r w:rsidRPr="00F646C4">
        <w:rPr>
          <w:sz w:val="24"/>
          <w:szCs w:val="24"/>
        </w:rPr>
        <w:t>migmatitos</w:t>
      </w:r>
      <w:proofErr w:type="spellEnd"/>
      <w:r w:rsidRPr="00F646C4">
        <w:rPr>
          <w:sz w:val="24"/>
          <w:szCs w:val="24"/>
        </w:rPr>
        <w:t>, rochas básicas e ultrabásicas, que constituem o aquífero fissural. Por conta da baixa porosidade primária nesses tipos de rochas, a ocorrência de água subterrânea é condicionada por uma porosidade secundária representada por fraturas e fendas, o que se apresenta através de reservatórios aleatórios,</w:t>
      </w:r>
      <w:r>
        <w:rPr>
          <w:sz w:val="24"/>
          <w:szCs w:val="24"/>
        </w:rPr>
        <w:t xml:space="preserve"> curtos e sem continuidade.</w:t>
      </w:r>
      <w:r w:rsidRPr="00F646C4">
        <w:rPr>
          <w:sz w:val="24"/>
          <w:szCs w:val="24"/>
        </w:rPr>
        <w:t xml:space="preserve"> Tomando por base tais dados, as vazões produzidas por poços são pequenas, e a água em função da falta de circulação e do tipo de rocha (entre outras razões), é na maior parte das vezes salinizada. Como a maior parte destes </w:t>
      </w:r>
      <w:proofErr w:type="spellStart"/>
      <w:r w:rsidRPr="00F646C4">
        <w:rPr>
          <w:sz w:val="24"/>
          <w:szCs w:val="24"/>
        </w:rPr>
        <w:t>litótipos</w:t>
      </w:r>
      <w:proofErr w:type="spellEnd"/>
      <w:r w:rsidRPr="00F646C4">
        <w:rPr>
          <w:sz w:val="24"/>
          <w:szCs w:val="24"/>
        </w:rPr>
        <w:t xml:space="preserve"> acontece geralmente sob a forma de grandes e extensos corpos maciços, há uma tendência de que este domínio seja o que apresente menor probabilidade ao acúmulo de água subterrânea dentre todos aqueles relacionados aos aquíferos fissurais (BONFIM, 2010).</w:t>
      </w:r>
    </w:p>
    <w:p w:rsidR="009103D2" w:rsidRPr="00F646C4" w:rsidRDefault="009103D2" w:rsidP="009103D2">
      <w:pPr>
        <w:ind w:firstLine="709"/>
        <w:jc w:val="both"/>
        <w:rPr>
          <w:sz w:val="24"/>
          <w:szCs w:val="24"/>
        </w:rPr>
      </w:pPr>
      <w:r w:rsidRPr="00F646C4">
        <w:rPr>
          <w:sz w:val="24"/>
          <w:szCs w:val="24"/>
        </w:rPr>
        <w:t xml:space="preserve">O subdomínio litorâneo possui depósitos inseridos no domínio das Formações Cenozoicas, apresentando uma área aproximada de 482 km² (20% da área total aproximada dos subdomínios) na APA de Guaraqueçaba. Caracterizam-se pela </w:t>
      </w:r>
      <w:proofErr w:type="spellStart"/>
      <w:r w:rsidRPr="00F646C4">
        <w:rPr>
          <w:sz w:val="24"/>
          <w:szCs w:val="24"/>
        </w:rPr>
        <w:t>favorabilidade</w:t>
      </w:r>
      <w:proofErr w:type="spellEnd"/>
      <w:r w:rsidRPr="00F646C4">
        <w:rPr>
          <w:sz w:val="24"/>
          <w:szCs w:val="24"/>
        </w:rPr>
        <w:t xml:space="preserve"> </w:t>
      </w:r>
      <w:proofErr w:type="spellStart"/>
      <w:r w:rsidRPr="00F646C4">
        <w:rPr>
          <w:sz w:val="24"/>
          <w:szCs w:val="24"/>
        </w:rPr>
        <w:t>hidrogeológica</w:t>
      </w:r>
      <w:proofErr w:type="spellEnd"/>
      <w:r w:rsidRPr="00F646C4">
        <w:rPr>
          <w:sz w:val="24"/>
          <w:szCs w:val="24"/>
        </w:rPr>
        <w:t xml:space="preserve"> variável e correspondem aos sedimentos depositados em ambientes costeiros </w:t>
      </w:r>
      <w:proofErr w:type="spellStart"/>
      <w:r w:rsidRPr="00F646C4">
        <w:rPr>
          <w:sz w:val="24"/>
          <w:szCs w:val="24"/>
        </w:rPr>
        <w:t>flúvio</w:t>
      </w:r>
      <w:proofErr w:type="spellEnd"/>
      <w:r w:rsidRPr="00F646C4">
        <w:rPr>
          <w:sz w:val="24"/>
          <w:szCs w:val="24"/>
        </w:rPr>
        <w:t xml:space="preserve">-lacustres ou marítimos litorâneos, com espessuras que podem alcançar dezenas de metros e larguras de até centenas de metros. </w:t>
      </w:r>
      <w:proofErr w:type="spellStart"/>
      <w:r w:rsidRPr="00F646C4">
        <w:rPr>
          <w:sz w:val="24"/>
          <w:szCs w:val="24"/>
        </w:rPr>
        <w:t>Litologicamente</w:t>
      </w:r>
      <w:proofErr w:type="spellEnd"/>
      <w:r w:rsidRPr="00F646C4">
        <w:rPr>
          <w:sz w:val="24"/>
          <w:szCs w:val="24"/>
        </w:rPr>
        <w:t xml:space="preserve"> estão representados por areias, cascalhos, </w:t>
      </w:r>
      <w:proofErr w:type="spellStart"/>
      <w:r w:rsidRPr="00F646C4">
        <w:rPr>
          <w:sz w:val="24"/>
          <w:szCs w:val="24"/>
        </w:rPr>
        <w:t>siltes</w:t>
      </w:r>
      <w:proofErr w:type="spellEnd"/>
      <w:r w:rsidRPr="00F646C4">
        <w:rPr>
          <w:sz w:val="24"/>
          <w:szCs w:val="24"/>
        </w:rPr>
        <w:t xml:space="preserve"> e argilas intercaladas e não sequenciados. A possibil</w:t>
      </w:r>
      <w:r>
        <w:rPr>
          <w:sz w:val="24"/>
          <w:szCs w:val="24"/>
        </w:rPr>
        <w:t>idade de água nestes depósitos varia</w:t>
      </w:r>
      <w:r w:rsidRPr="00F646C4">
        <w:rPr>
          <w:sz w:val="24"/>
          <w:szCs w:val="24"/>
        </w:rPr>
        <w:t xml:space="preserve"> grandemente por conta da alta heterogeneidade e variação da direção de ocorrência dos aquíferos. A qualidade da água é geralmente boa, </w:t>
      </w:r>
      <w:proofErr w:type="gramStart"/>
      <w:r w:rsidRPr="00F646C4">
        <w:rPr>
          <w:sz w:val="24"/>
          <w:szCs w:val="24"/>
        </w:rPr>
        <w:t>podendo entretanto</w:t>
      </w:r>
      <w:proofErr w:type="gramEnd"/>
      <w:r w:rsidRPr="00F646C4">
        <w:rPr>
          <w:sz w:val="24"/>
          <w:szCs w:val="24"/>
        </w:rPr>
        <w:t xml:space="preserve"> ser influenciada pela proximidade ao ambiente marinho, de salinidade atmosférica e hídrica elevada, e dos </w:t>
      </w:r>
      <w:proofErr w:type="spellStart"/>
      <w:r w:rsidRPr="00F646C4">
        <w:rPr>
          <w:sz w:val="24"/>
          <w:szCs w:val="24"/>
        </w:rPr>
        <w:t>evapo</w:t>
      </w:r>
      <w:r w:rsidR="00E27258">
        <w:rPr>
          <w:sz w:val="24"/>
          <w:szCs w:val="24"/>
        </w:rPr>
        <w:t>ritos</w:t>
      </w:r>
      <w:proofErr w:type="spellEnd"/>
      <w:r w:rsidR="00E27258">
        <w:rPr>
          <w:sz w:val="24"/>
          <w:szCs w:val="24"/>
        </w:rPr>
        <w:t xml:space="preserve"> presentes nos sedimentos.</w:t>
      </w:r>
    </w:p>
    <w:p w:rsidR="009103D2" w:rsidRPr="00F646C4" w:rsidRDefault="009103D2" w:rsidP="009103D2">
      <w:pPr>
        <w:ind w:firstLine="709"/>
        <w:jc w:val="both"/>
        <w:rPr>
          <w:sz w:val="24"/>
          <w:szCs w:val="24"/>
        </w:rPr>
      </w:pPr>
      <w:r w:rsidRPr="00F646C4">
        <w:rPr>
          <w:sz w:val="24"/>
          <w:szCs w:val="24"/>
        </w:rPr>
        <w:t>O subdomínio das Formações Cenozoicas Indiferenciadas apresenta seus</w:t>
      </w:r>
      <w:r>
        <w:rPr>
          <w:sz w:val="24"/>
          <w:szCs w:val="24"/>
        </w:rPr>
        <w:t xml:space="preserve"> depósitos </w:t>
      </w:r>
      <w:proofErr w:type="spellStart"/>
      <w:r>
        <w:rPr>
          <w:sz w:val="24"/>
          <w:szCs w:val="24"/>
        </w:rPr>
        <w:t>colúvio</w:t>
      </w:r>
      <w:proofErr w:type="spellEnd"/>
      <w:r>
        <w:rPr>
          <w:sz w:val="24"/>
          <w:szCs w:val="24"/>
        </w:rPr>
        <w:t xml:space="preserve">-eluviais </w:t>
      </w:r>
      <w:r w:rsidRPr="00F646C4">
        <w:rPr>
          <w:sz w:val="24"/>
          <w:szCs w:val="24"/>
        </w:rPr>
        <w:t xml:space="preserve">no domínio das Formações Cenozoicas, possuindo uma área aproximada de 4 km² (0,17% da área aproximada total dos subdomínios) dentro da APA de Guaraqueçaba. Tal subdomínio possui depósitos de areia, </w:t>
      </w:r>
      <w:proofErr w:type="spellStart"/>
      <w:r w:rsidRPr="00F646C4">
        <w:rPr>
          <w:sz w:val="24"/>
          <w:szCs w:val="24"/>
        </w:rPr>
        <w:t>silte</w:t>
      </w:r>
      <w:proofErr w:type="spellEnd"/>
      <w:r w:rsidRPr="00F646C4">
        <w:rPr>
          <w:sz w:val="24"/>
          <w:szCs w:val="24"/>
        </w:rPr>
        <w:t>, argila, cascalho (</w:t>
      </w:r>
      <w:proofErr w:type="spellStart"/>
      <w:r w:rsidRPr="00F646C4">
        <w:rPr>
          <w:sz w:val="24"/>
          <w:szCs w:val="24"/>
        </w:rPr>
        <w:t>lateritizados</w:t>
      </w:r>
      <w:proofErr w:type="spellEnd"/>
      <w:r w:rsidRPr="00F646C4">
        <w:rPr>
          <w:sz w:val="24"/>
          <w:szCs w:val="24"/>
        </w:rPr>
        <w:t xml:space="preserve"> ou não), </w:t>
      </w:r>
      <w:proofErr w:type="spellStart"/>
      <w:r w:rsidRPr="00F646C4">
        <w:rPr>
          <w:sz w:val="24"/>
          <w:szCs w:val="24"/>
        </w:rPr>
        <w:t>lateritas</w:t>
      </w:r>
      <w:proofErr w:type="spellEnd"/>
      <w:r w:rsidRPr="00F646C4">
        <w:rPr>
          <w:sz w:val="24"/>
          <w:szCs w:val="24"/>
        </w:rPr>
        <w:t xml:space="preserve"> ferruginosas, sedimentos </w:t>
      </w:r>
      <w:proofErr w:type="spellStart"/>
      <w:r w:rsidRPr="00F646C4">
        <w:rPr>
          <w:sz w:val="24"/>
          <w:szCs w:val="24"/>
        </w:rPr>
        <w:t>coluvionares</w:t>
      </w:r>
      <w:proofErr w:type="spellEnd"/>
      <w:r w:rsidRPr="00F646C4">
        <w:rPr>
          <w:sz w:val="24"/>
          <w:szCs w:val="24"/>
        </w:rPr>
        <w:t xml:space="preserve"> e </w:t>
      </w:r>
      <w:proofErr w:type="spellStart"/>
      <w:r w:rsidRPr="00F646C4">
        <w:rPr>
          <w:sz w:val="24"/>
          <w:szCs w:val="24"/>
        </w:rPr>
        <w:t>eluvionares</w:t>
      </w:r>
      <w:proofErr w:type="spellEnd"/>
      <w:r w:rsidRPr="00F646C4">
        <w:rPr>
          <w:sz w:val="24"/>
          <w:szCs w:val="24"/>
        </w:rPr>
        <w:t xml:space="preserve"> indiferenciados. Apresenta pequena espessura e continuidade, além de </w:t>
      </w:r>
      <w:r w:rsidRPr="00F646C4">
        <w:rPr>
          <w:sz w:val="24"/>
          <w:szCs w:val="24"/>
        </w:rPr>
        <w:lastRenderedPageBreak/>
        <w:t xml:space="preserve">possuir importância </w:t>
      </w:r>
      <w:proofErr w:type="spellStart"/>
      <w:r w:rsidRPr="00F646C4">
        <w:rPr>
          <w:sz w:val="24"/>
          <w:szCs w:val="24"/>
        </w:rPr>
        <w:t>hidrogeológica</w:t>
      </w:r>
      <w:proofErr w:type="spellEnd"/>
      <w:r w:rsidRPr="00F646C4">
        <w:rPr>
          <w:sz w:val="24"/>
          <w:szCs w:val="24"/>
        </w:rPr>
        <w:t xml:space="preserve"> como área de recarga ou estoque temporário para os aquíferos subjacentes, sendo passível de exploração através de poços escavados (BONFIM, 2010).</w:t>
      </w:r>
    </w:p>
    <w:p w:rsidR="009103D2" w:rsidRDefault="009103D2" w:rsidP="009103D2">
      <w:pPr>
        <w:ind w:firstLine="709"/>
        <w:jc w:val="both"/>
        <w:rPr>
          <w:sz w:val="24"/>
          <w:szCs w:val="24"/>
        </w:rPr>
      </w:pPr>
      <w:r w:rsidRPr="00F646C4">
        <w:rPr>
          <w:sz w:val="24"/>
          <w:szCs w:val="24"/>
        </w:rPr>
        <w:t>O subdomínio e domínio Metassedimentos/</w:t>
      </w:r>
      <w:proofErr w:type="spellStart"/>
      <w:r w:rsidRPr="00F646C4">
        <w:rPr>
          <w:sz w:val="24"/>
          <w:szCs w:val="24"/>
        </w:rPr>
        <w:t>Metavulcânicas</w:t>
      </w:r>
      <w:proofErr w:type="spellEnd"/>
      <w:r w:rsidRPr="00F646C4">
        <w:rPr>
          <w:sz w:val="24"/>
          <w:szCs w:val="24"/>
        </w:rPr>
        <w:t xml:space="preserve"> apresenta seus depósitos em uma área aproximada de 125 km² (5,22% da área aproximada total dos subdomínios) na APA de Guaraqueçaba, apresentando baixa </w:t>
      </w:r>
      <w:proofErr w:type="spellStart"/>
      <w:r w:rsidRPr="00F646C4">
        <w:rPr>
          <w:sz w:val="24"/>
          <w:szCs w:val="24"/>
        </w:rPr>
        <w:t>favorabilidade</w:t>
      </w:r>
      <w:proofErr w:type="spellEnd"/>
      <w:r w:rsidRPr="00F646C4">
        <w:rPr>
          <w:sz w:val="24"/>
          <w:szCs w:val="24"/>
        </w:rPr>
        <w:t xml:space="preserve"> </w:t>
      </w:r>
      <w:proofErr w:type="spellStart"/>
      <w:r w:rsidRPr="00F646C4">
        <w:rPr>
          <w:sz w:val="24"/>
          <w:szCs w:val="24"/>
        </w:rPr>
        <w:t>hidrogeológica</w:t>
      </w:r>
      <w:proofErr w:type="spellEnd"/>
      <w:r w:rsidRPr="00F646C4">
        <w:rPr>
          <w:sz w:val="24"/>
          <w:szCs w:val="24"/>
        </w:rPr>
        <w:t xml:space="preserve">. Os </w:t>
      </w:r>
      <w:proofErr w:type="spellStart"/>
      <w:r w:rsidRPr="00F646C4">
        <w:rPr>
          <w:sz w:val="24"/>
          <w:szCs w:val="24"/>
        </w:rPr>
        <w:t>litótipos</w:t>
      </w:r>
      <w:proofErr w:type="spellEnd"/>
      <w:r w:rsidRPr="00F646C4">
        <w:rPr>
          <w:sz w:val="24"/>
          <w:szCs w:val="24"/>
        </w:rPr>
        <w:t xml:space="preserve"> relacionados reúnem xistos, </w:t>
      </w:r>
      <w:proofErr w:type="spellStart"/>
      <w:r w:rsidRPr="00F646C4">
        <w:rPr>
          <w:sz w:val="24"/>
          <w:szCs w:val="24"/>
        </w:rPr>
        <w:t>filitos</w:t>
      </w:r>
      <w:proofErr w:type="spellEnd"/>
      <w:r w:rsidRPr="00F646C4">
        <w:rPr>
          <w:sz w:val="24"/>
          <w:szCs w:val="24"/>
        </w:rPr>
        <w:t xml:space="preserve">, </w:t>
      </w:r>
      <w:proofErr w:type="spellStart"/>
      <w:r w:rsidRPr="00F646C4">
        <w:rPr>
          <w:sz w:val="24"/>
          <w:szCs w:val="24"/>
        </w:rPr>
        <w:t>metarenitos</w:t>
      </w:r>
      <w:proofErr w:type="spellEnd"/>
      <w:r w:rsidRPr="00F646C4">
        <w:rPr>
          <w:sz w:val="24"/>
          <w:szCs w:val="24"/>
        </w:rPr>
        <w:t xml:space="preserve">, </w:t>
      </w:r>
      <w:proofErr w:type="spellStart"/>
      <w:r w:rsidRPr="00F646C4">
        <w:rPr>
          <w:sz w:val="24"/>
          <w:szCs w:val="24"/>
        </w:rPr>
        <w:t>metassiltitos</w:t>
      </w:r>
      <w:proofErr w:type="spellEnd"/>
      <w:r w:rsidRPr="00F646C4">
        <w:rPr>
          <w:sz w:val="24"/>
          <w:szCs w:val="24"/>
        </w:rPr>
        <w:t xml:space="preserve">, anfibolitos, quartzitos, ardósias, </w:t>
      </w:r>
      <w:proofErr w:type="spellStart"/>
      <w:r w:rsidRPr="00F646C4">
        <w:rPr>
          <w:sz w:val="24"/>
          <w:szCs w:val="24"/>
        </w:rPr>
        <w:t>metagrauvacas</w:t>
      </w:r>
      <w:proofErr w:type="spellEnd"/>
      <w:r w:rsidRPr="00F646C4">
        <w:rPr>
          <w:sz w:val="24"/>
          <w:szCs w:val="24"/>
        </w:rPr>
        <w:t xml:space="preserve">, </w:t>
      </w:r>
      <w:proofErr w:type="spellStart"/>
      <w:r w:rsidRPr="00F646C4">
        <w:rPr>
          <w:sz w:val="24"/>
          <w:szCs w:val="24"/>
        </w:rPr>
        <w:t>metavulcânicas</w:t>
      </w:r>
      <w:proofErr w:type="spellEnd"/>
      <w:r w:rsidRPr="00F646C4">
        <w:rPr>
          <w:sz w:val="24"/>
          <w:szCs w:val="24"/>
        </w:rPr>
        <w:t xml:space="preserve"> diversas </w:t>
      </w:r>
      <w:proofErr w:type="spellStart"/>
      <w:r w:rsidRPr="00F646C4">
        <w:rPr>
          <w:sz w:val="24"/>
          <w:szCs w:val="24"/>
        </w:rPr>
        <w:t>etc</w:t>
      </w:r>
      <w:proofErr w:type="spellEnd"/>
      <w:r w:rsidRPr="00F646C4">
        <w:rPr>
          <w:sz w:val="24"/>
          <w:szCs w:val="24"/>
        </w:rPr>
        <w:t xml:space="preserve">, que estão relacionados ao denominado aquífero fissural. Ainda que este domínio possua comportamento semelhante ao do Cristalino tradicional (granitos, </w:t>
      </w:r>
      <w:proofErr w:type="spellStart"/>
      <w:r w:rsidRPr="00F646C4">
        <w:rPr>
          <w:sz w:val="24"/>
          <w:szCs w:val="24"/>
        </w:rPr>
        <w:t>migmatitos</w:t>
      </w:r>
      <w:proofErr w:type="spellEnd"/>
      <w:r w:rsidRPr="00F646C4">
        <w:rPr>
          <w:sz w:val="24"/>
          <w:szCs w:val="24"/>
        </w:rPr>
        <w:t xml:space="preserve"> </w:t>
      </w:r>
      <w:proofErr w:type="spellStart"/>
      <w:r w:rsidRPr="00F646C4">
        <w:rPr>
          <w:sz w:val="24"/>
          <w:szCs w:val="24"/>
        </w:rPr>
        <w:t>etc</w:t>
      </w:r>
      <w:proofErr w:type="spellEnd"/>
      <w:r w:rsidRPr="00F646C4">
        <w:rPr>
          <w:sz w:val="24"/>
          <w:szCs w:val="24"/>
        </w:rPr>
        <w:t xml:space="preserve">), uma diferenciação entre os dois é importante, visto que suas rochas apresentam comportamento reológico distinto; ou seja, como elas têm estruturação e aptidão diferentes, vão reagir também diferentemente aos trabalhos provocadores das fendas e fraturas, parâmetros fundamentais no acúmulo e fornecimento de água. Deve ser prevista, dessa forma, uma maior </w:t>
      </w:r>
      <w:proofErr w:type="spellStart"/>
      <w:r w:rsidRPr="00F646C4">
        <w:rPr>
          <w:sz w:val="24"/>
          <w:szCs w:val="24"/>
        </w:rPr>
        <w:t>favorabilidade</w:t>
      </w:r>
      <w:proofErr w:type="spellEnd"/>
      <w:r w:rsidRPr="00F646C4">
        <w:rPr>
          <w:sz w:val="24"/>
          <w:szCs w:val="24"/>
        </w:rPr>
        <w:t xml:space="preserve"> </w:t>
      </w:r>
      <w:proofErr w:type="spellStart"/>
      <w:r w:rsidRPr="00F646C4">
        <w:rPr>
          <w:sz w:val="24"/>
          <w:szCs w:val="24"/>
        </w:rPr>
        <w:t>hidrogeológica</w:t>
      </w:r>
      <w:proofErr w:type="spellEnd"/>
      <w:r w:rsidRPr="00F646C4">
        <w:rPr>
          <w:sz w:val="24"/>
          <w:szCs w:val="24"/>
        </w:rPr>
        <w:t xml:space="preserve"> neste domínio do que o esperado</w:t>
      </w:r>
      <w:r>
        <w:rPr>
          <w:sz w:val="24"/>
          <w:szCs w:val="24"/>
        </w:rPr>
        <w:t xml:space="preserve"> para o Cristalino tradicional </w:t>
      </w:r>
      <w:r w:rsidRPr="00F646C4">
        <w:rPr>
          <w:sz w:val="24"/>
          <w:szCs w:val="24"/>
        </w:rPr>
        <w:t>(BONFIM, 2010).</w:t>
      </w:r>
    </w:p>
    <w:p w:rsidR="009103D2" w:rsidRPr="00A22D8F" w:rsidRDefault="009103D2" w:rsidP="009103D2">
      <w:pPr>
        <w:pStyle w:val="Ttulo3"/>
        <w:spacing w:before="480" w:after="480"/>
        <w:ind w:left="0" w:firstLine="0"/>
        <w:rPr>
          <w:rFonts w:cs="Arial"/>
          <w:b w:val="0"/>
          <w:sz w:val="24"/>
          <w:szCs w:val="24"/>
        </w:rPr>
      </w:pPr>
      <w:bookmarkStart w:id="136" w:name="_Toc461583439"/>
      <w:bookmarkStart w:id="137" w:name="_Toc472618903"/>
      <w:r w:rsidRPr="00A22D8F">
        <w:rPr>
          <w:rFonts w:cs="Arial"/>
          <w:b w:val="0"/>
          <w:sz w:val="24"/>
          <w:szCs w:val="24"/>
        </w:rPr>
        <w:t>Qualidade da Água</w:t>
      </w:r>
      <w:bookmarkEnd w:id="136"/>
      <w:bookmarkEnd w:id="137"/>
    </w:p>
    <w:p w:rsidR="009103D2" w:rsidRPr="001D2883" w:rsidRDefault="009103D2" w:rsidP="009103D2">
      <w:pPr>
        <w:ind w:firstLine="709"/>
        <w:jc w:val="both"/>
        <w:rPr>
          <w:sz w:val="24"/>
          <w:szCs w:val="24"/>
        </w:rPr>
      </w:pPr>
      <w:r w:rsidRPr="001D2883">
        <w:rPr>
          <w:sz w:val="24"/>
          <w:szCs w:val="24"/>
        </w:rPr>
        <w:t>Apesar da crescente ocupação da terra na região, os índices de qualidade da água (IQA) demonstram a predominância das qualidades boa à ótima (com IQA entre 80 e 100), sem tendências definidas de melhora ou piora da qualidade em longo prazo. Os parâmetros de avaliação da qualidade da água encontram-se dentro dos limites aceitáveis das respectivas classes, assim, não há restrições para utilização dessas águas para abastecimento público e dessedentação de animais (FERRETTI, 2003, p. 46).</w:t>
      </w:r>
    </w:p>
    <w:p w:rsidR="009103D2" w:rsidRDefault="009103D2" w:rsidP="009103D2">
      <w:pPr>
        <w:ind w:firstLine="709"/>
        <w:jc w:val="both"/>
        <w:rPr>
          <w:sz w:val="24"/>
          <w:szCs w:val="24"/>
        </w:rPr>
      </w:pPr>
      <w:r w:rsidRPr="001D2883">
        <w:rPr>
          <w:sz w:val="24"/>
          <w:szCs w:val="24"/>
        </w:rPr>
        <w:t xml:space="preserve">Dentre os parâmetros analisados, os que influenciam de forma negativa na qualidade das águas referem-se à presença de coliformes fecais, em razão do despejo de esgoto doméstico sem tratamento nos rios, </w:t>
      </w:r>
      <w:proofErr w:type="gramStart"/>
      <w:r w:rsidRPr="001D2883">
        <w:rPr>
          <w:sz w:val="24"/>
          <w:szCs w:val="24"/>
        </w:rPr>
        <w:t>e também</w:t>
      </w:r>
      <w:proofErr w:type="gramEnd"/>
      <w:r w:rsidRPr="001D2883">
        <w:rPr>
          <w:sz w:val="24"/>
          <w:szCs w:val="24"/>
        </w:rPr>
        <w:t xml:space="preserve"> os altos índices de fósforo</w:t>
      </w:r>
      <w:r>
        <w:rPr>
          <w:sz w:val="24"/>
          <w:szCs w:val="24"/>
        </w:rPr>
        <w:t xml:space="preserve"> que levam à eutrofização. Nesse fenômeno ocorre</w:t>
      </w:r>
      <w:r w:rsidRPr="001D2883">
        <w:rPr>
          <w:sz w:val="24"/>
          <w:szCs w:val="24"/>
        </w:rPr>
        <w:t xml:space="preserve"> a proliferação de algas</w:t>
      </w:r>
      <w:r>
        <w:rPr>
          <w:sz w:val="24"/>
          <w:szCs w:val="24"/>
        </w:rPr>
        <w:t xml:space="preserve"> e </w:t>
      </w:r>
      <w:r>
        <w:rPr>
          <w:sz w:val="24"/>
          <w:szCs w:val="24"/>
        </w:rPr>
        <w:lastRenderedPageBreak/>
        <w:t>cianobactérias</w:t>
      </w:r>
      <w:r w:rsidRPr="001D2883">
        <w:rPr>
          <w:sz w:val="24"/>
          <w:szCs w:val="24"/>
        </w:rPr>
        <w:t xml:space="preserve"> que acabam por reduzir o oxigênio da água</w:t>
      </w:r>
      <w:r>
        <w:rPr>
          <w:sz w:val="24"/>
          <w:szCs w:val="24"/>
        </w:rPr>
        <w:t xml:space="preserve"> e a passagem de luz solar</w:t>
      </w:r>
      <w:r w:rsidRPr="001D2883">
        <w:rPr>
          <w:sz w:val="24"/>
          <w:szCs w:val="24"/>
        </w:rPr>
        <w:t xml:space="preserve">, prejudicando </w:t>
      </w:r>
      <w:r>
        <w:rPr>
          <w:sz w:val="24"/>
          <w:szCs w:val="24"/>
        </w:rPr>
        <w:t xml:space="preserve">toda a dinâmica do ecossistema </w:t>
      </w:r>
      <w:r w:rsidRPr="001D2883">
        <w:rPr>
          <w:sz w:val="24"/>
          <w:szCs w:val="24"/>
        </w:rPr>
        <w:t>aquátic</w:t>
      </w:r>
      <w:r>
        <w:rPr>
          <w:sz w:val="24"/>
          <w:szCs w:val="24"/>
        </w:rPr>
        <w:t>o</w:t>
      </w:r>
      <w:r w:rsidRPr="001D2883">
        <w:rPr>
          <w:sz w:val="24"/>
          <w:szCs w:val="24"/>
        </w:rPr>
        <w:t>.</w:t>
      </w:r>
    </w:p>
    <w:p w:rsidR="009103D2" w:rsidRPr="001D2883" w:rsidRDefault="009103D2" w:rsidP="009103D2">
      <w:pPr>
        <w:ind w:firstLine="709"/>
        <w:jc w:val="both"/>
        <w:rPr>
          <w:sz w:val="24"/>
          <w:szCs w:val="24"/>
        </w:rPr>
      </w:pPr>
      <w:r w:rsidRPr="001D2883">
        <w:rPr>
          <w:sz w:val="24"/>
          <w:szCs w:val="24"/>
        </w:rPr>
        <w:t xml:space="preserve">Os recursos hídricos são diretamente influenciados pelas condições climáticas locais de temperatura, umidade relativa do ar e precipitação. Assim, os rios da região são majoritariamente perenes, em função de fatores de ordem física, tais como a elevada e bem distribuída pluviosidade da região e a condensação da umidade atmosférica que infiltra no solo (IPARDES, 1995, p. 27). Segundo </w:t>
      </w:r>
      <w:proofErr w:type="spellStart"/>
      <w:r w:rsidRPr="001D2883">
        <w:rPr>
          <w:sz w:val="24"/>
          <w:szCs w:val="24"/>
        </w:rPr>
        <w:t>Maack</w:t>
      </w:r>
      <w:proofErr w:type="spellEnd"/>
      <w:r w:rsidRPr="001D2883">
        <w:rPr>
          <w:sz w:val="24"/>
          <w:szCs w:val="24"/>
        </w:rPr>
        <w:t xml:space="preserve"> (1981, p. 382) a quantidade de água que escoa na bacia depende da área da bacia, da precipitação total e do seu regime, das perdas por evapotranspiração e a infiltração.</w:t>
      </w:r>
    </w:p>
    <w:p w:rsidR="009103D2" w:rsidRDefault="009103D2" w:rsidP="009103D2">
      <w:pPr>
        <w:ind w:firstLine="709"/>
        <w:jc w:val="both"/>
        <w:rPr>
          <w:sz w:val="24"/>
          <w:szCs w:val="24"/>
        </w:rPr>
      </w:pPr>
      <w:r w:rsidRPr="001D2883">
        <w:rPr>
          <w:sz w:val="24"/>
          <w:szCs w:val="24"/>
        </w:rPr>
        <w:t>Dentro des</w:t>
      </w:r>
      <w:r>
        <w:rPr>
          <w:sz w:val="24"/>
          <w:szCs w:val="24"/>
        </w:rPr>
        <w:t>s</w:t>
      </w:r>
      <w:r w:rsidRPr="001D2883">
        <w:rPr>
          <w:sz w:val="24"/>
          <w:szCs w:val="24"/>
        </w:rPr>
        <w:t xml:space="preserve">e contexto, destacam-se ainda as mudanças </w:t>
      </w:r>
      <w:r>
        <w:rPr>
          <w:sz w:val="24"/>
          <w:szCs w:val="24"/>
        </w:rPr>
        <w:t>sazonais d</w:t>
      </w:r>
      <w:r w:rsidRPr="001D2883">
        <w:rPr>
          <w:sz w:val="24"/>
          <w:szCs w:val="24"/>
        </w:rPr>
        <w:t xml:space="preserve">os meses de verão, em que o deslocamento populacional </w:t>
      </w:r>
      <w:r>
        <w:rPr>
          <w:sz w:val="24"/>
          <w:szCs w:val="24"/>
        </w:rPr>
        <w:t>para o</w:t>
      </w:r>
      <w:r w:rsidRPr="001D2883">
        <w:rPr>
          <w:sz w:val="24"/>
          <w:szCs w:val="24"/>
        </w:rPr>
        <w:t xml:space="preserve"> litoral chega </w:t>
      </w:r>
      <w:r>
        <w:rPr>
          <w:sz w:val="24"/>
          <w:szCs w:val="24"/>
        </w:rPr>
        <w:t xml:space="preserve">a </w:t>
      </w:r>
      <w:r w:rsidRPr="001D2883">
        <w:rPr>
          <w:sz w:val="24"/>
          <w:szCs w:val="24"/>
        </w:rPr>
        <w:t xml:space="preserve">atingir um aumento de 400%. </w:t>
      </w:r>
      <w:r>
        <w:rPr>
          <w:sz w:val="24"/>
          <w:szCs w:val="24"/>
        </w:rPr>
        <w:t>Como consequência</w:t>
      </w:r>
      <w:r w:rsidRPr="001D2883">
        <w:rPr>
          <w:sz w:val="24"/>
          <w:szCs w:val="24"/>
        </w:rPr>
        <w:t xml:space="preserve"> disso, a produção de esgoto sanitário aumenta nas mesmas proporções, o que </w:t>
      </w:r>
      <w:r>
        <w:rPr>
          <w:sz w:val="24"/>
          <w:szCs w:val="24"/>
        </w:rPr>
        <w:t xml:space="preserve">reduz </w:t>
      </w:r>
      <w:r w:rsidRPr="001D2883">
        <w:rPr>
          <w:sz w:val="24"/>
          <w:szCs w:val="24"/>
        </w:rPr>
        <w:t>a qualidade da água para banho</w:t>
      </w:r>
      <w:r>
        <w:rPr>
          <w:sz w:val="24"/>
          <w:szCs w:val="24"/>
        </w:rPr>
        <w:t>, consumo</w:t>
      </w:r>
      <w:r w:rsidRPr="001D2883">
        <w:rPr>
          <w:sz w:val="24"/>
          <w:szCs w:val="24"/>
        </w:rPr>
        <w:t xml:space="preserve"> e recreação.</w:t>
      </w:r>
    </w:p>
    <w:p w:rsidR="009103D2" w:rsidRDefault="009103D2" w:rsidP="009103D2">
      <w:pPr>
        <w:ind w:firstLine="709"/>
        <w:jc w:val="both"/>
        <w:rPr>
          <w:sz w:val="24"/>
          <w:szCs w:val="24"/>
        </w:rPr>
      </w:pPr>
      <w:r>
        <w:rPr>
          <w:sz w:val="24"/>
          <w:szCs w:val="24"/>
        </w:rPr>
        <w:t xml:space="preserve">Como forma de subsidiar a análise da qualidade da água para a área de estudo, foi utilizada a metodologia da </w:t>
      </w:r>
      <w:r w:rsidRPr="00E96E85">
        <w:rPr>
          <w:sz w:val="24"/>
          <w:szCs w:val="24"/>
        </w:rPr>
        <w:t>CETESB (1997)</w:t>
      </w:r>
      <w:r>
        <w:rPr>
          <w:sz w:val="24"/>
          <w:szCs w:val="24"/>
        </w:rPr>
        <w:t xml:space="preserve">, que propõe nove parâmetros para análise do IQA – Índice de Qualidade da Água. Os parâmetros são os seguintes: </w:t>
      </w:r>
      <w:r w:rsidRPr="00F36355">
        <w:rPr>
          <w:sz w:val="24"/>
          <w:szCs w:val="24"/>
        </w:rPr>
        <w:t>oxigênio dissolvido</w:t>
      </w:r>
      <w:r>
        <w:rPr>
          <w:sz w:val="24"/>
          <w:szCs w:val="24"/>
        </w:rPr>
        <w:t>,</w:t>
      </w:r>
      <w:r w:rsidRPr="00F36355">
        <w:rPr>
          <w:sz w:val="24"/>
          <w:szCs w:val="24"/>
        </w:rPr>
        <w:t xml:space="preserve"> coliformes termotolerantes</w:t>
      </w:r>
      <w:r>
        <w:rPr>
          <w:sz w:val="24"/>
          <w:szCs w:val="24"/>
        </w:rPr>
        <w:t xml:space="preserve"> (também conhecidos como fecais), </w:t>
      </w:r>
      <w:r w:rsidRPr="00F36355">
        <w:rPr>
          <w:sz w:val="24"/>
          <w:szCs w:val="24"/>
        </w:rPr>
        <w:t>pH</w:t>
      </w:r>
      <w:r>
        <w:rPr>
          <w:sz w:val="24"/>
          <w:szCs w:val="24"/>
        </w:rPr>
        <w:t xml:space="preserve">, </w:t>
      </w:r>
      <w:r w:rsidRPr="00F36355">
        <w:rPr>
          <w:sz w:val="24"/>
          <w:szCs w:val="24"/>
        </w:rPr>
        <w:t>demanda bioquímica de oxigênio (5 dias, 20°C)</w:t>
      </w:r>
      <w:r>
        <w:rPr>
          <w:sz w:val="24"/>
          <w:szCs w:val="24"/>
        </w:rPr>
        <w:t xml:space="preserve">, </w:t>
      </w:r>
      <w:r w:rsidRPr="00F36355">
        <w:rPr>
          <w:sz w:val="24"/>
          <w:szCs w:val="24"/>
        </w:rPr>
        <w:t>nitrogênio total</w:t>
      </w:r>
      <w:r>
        <w:rPr>
          <w:sz w:val="24"/>
          <w:szCs w:val="24"/>
        </w:rPr>
        <w:t xml:space="preserve">, </w:t>
      </w:r>
      <w:r w:rsidRPr="00F36355">
        <w:rPr>
          <w:sz w:val="24"/>
          <w:szCs w:val="24"/>
        </w:rPr>
        <w:t>fósforo total</w:t>
      </w:r>
      <w:r>
        <w:rPr>
          <w:sz w:val="24"/>
          <w:szCs w:val="24"/>
        </w:rPr>
        <w:t xml:space="preserve">, </w:t>
      </w:r>
      <w:r w:rsidRPr="00F36355">
        <w:rPr>
          <w:sz w:val="24"/>
          <w:szCs w:val="24"/>
        </w:rPr>
        <w:t>turbidez</w:t>
      </w:r>
      <w:r>
        <w:rPr>
          <w:sz w:val="24"/>
          <w:szCs w:val="24"/>
        </w:rPr>
        <w:t>,</w:t>
      </w:r>
      <w:r w:rsidRPr="006A5E1D">
        <w:rPr>
          <w:sz w:val="24"/>
          <w:szCs w:val="24"/>
        </w:rPr>
        <w:t xml:space="preserve"> </w:t>
      </w:r>
      <w:r w:rsidRPr="00F36355">
        <w:rPr>
          <w:sz w:val="24"/>
          <w:szCs w:val="24"/>
        </w:rPr>
        <w:t>resíduo total</w:t>
      </w:r>
      <w:r>
        <w:rPr>
          <w:sz w:val="24"/>
          <w:szCs w:val="24"/>
        </w:rPr>
        <w:t xml:space="preserve"> (ou sólidos totais a 103º) e temperatura da amostra.</w:t>
      </w:r>
    </w:p>
    <w:p w:rsidR="009103D2" w:rsidRDefault="009103D2" w:rsidP="009103D2">
      <w:pPr>
        <w:ind w:firstLine="709"/>
        <w:jc w:val="both"/>
        <w:rPr>
          <w:sz w:val="24"/>
          <w:szCs w:val="24"/>
        </w:rPr>
      </w:pPr>
      <w:r>
        <w:rPr>
          <w:sz w:val="24"/>
          <w:szCs w:val="24"/>
        </w:rPr>
        <w:t xml:space="preserve">A partir do </w:t>
      </w:r>
      <w:r w:rsidRPr="00E96E85">
        <w:rPr>
          <w:sz w:val="24"/>
          <w:szCs w:val="24"/>
        </w:rPr>
        <w:t>SIH – Sistema de Informações Hidrológicas do Instituto das Águas do Paraná</w:t>
      </w:r>
      <w:r>
        <w:rPr>
          <w:sz w:val="24"/>
          <w:szCs w:val="24"/>
        </w:rPr>
        <w:t xml:space="preserve"> (Á</w:t>
      </w:r>
      <w:r w:rsidRPr="00E96E85">
        <w:rPr>
          <w:sz w:val="24"/>
          <w:szCs w:val="24"/>
        </w:rPr>
        <w:t>guas</w:t>
      </w:r>
      <w:r>
        <w:rPr>
          <w:sz w:val="24"/>
          <w:szCs w:val="24"/>
        </w:rPr>
        <w:t xml:space="preserve"> </w:t>
      </w:r>
      <w:r w:rsidRPr="00E96E85">
        <w:rPr>
          <w:sz w:val="24"/>
          <w:szCs w:val="24"/>
        </w:rPr>
        <w:t>Paraná</w:t>
      </w:r>
      <w:r>
        <w:rPr>
          <w:sz w:val="24"/>
          <w:szCs w:val="24"/>
        </w:rPr>
        <w:t xml:space="preserve">), foram realizadas análises dos dados de monitoramento de sete pontos de coleta na Área de Proteção Ambiental de Guaraqueçaba. São elas: </w:t>
      </w:r>
      <w:r w:rsidRPr="00FB360C">
        <w:rPr>
          <w:sz w:val="24"/>
          <w:szCs w:val="24"/>
        </w:rPr>
        <w:t>82002000 - Colônia Rio Verde</w:t>
      </w:r>
      <w:r>
        <w:rPr>
          <w:sz w:val="24"/>
          <w:szCs w:val="24"/>
        </w:rPr>
        <w:t xml:space="preserve">, </w:t>
      </w:r>
      <w:r w:rsidRPr="00FB360C">
        <w:rPr>
          <w:sz w:val="24"/>
          <w:szCs w:val="24"/>
        </w:rPr>
        <w:t>82003500 - Salto Morato (Jusante)</w:t>
      </w:r>
      <w:r>
        <w:rPr>
          <w:sz w:val="24"/>
          <w:szCs w:val="24"/>
        </w:rPr>
        <w:t xml:space="preserve">, </w:t>
      </w:r>
      <w:r w:rsidRPr="005C4C54">
        <w:rPr>
          <w:sz w:val="24"/>
          <w:szCs w:val="24"/>
        </w:rPr>
        <w:t>82006000 - Serra Negra (Vila Nova)</w:t>
      </w:r>
      <w:r>
        <w:rPr>
          <w:sz w:val="24"/>
          <w:szCs w:val="24"/>
        </w:rPr>
        <w:t xml:space="preserve">, </w:t>
      </w:r>
      <w:r w:rsidRPr="005C4C54">
        <w:rPr>
          <w:sz w:val="24"/>
          <w:szCs w:val="24"/>
        </w:rPr>
        <w:t>82009080 - Passo do Vau</w:t>
      </w:r>
      <w:r>
        <w:rPr>
          <w:sz w:val="24"/>
          <w:szCs w:val="24"/>
        </w:rPr>
        <w:t xml:space="preserve">, </w:t>
      </w:r>
      <w:r w:rsidRPr="005C4C54">
        <w:rPr>
          <w:sz w:val="24"/>
          <w:szCs w:val="24"/>
        </w:rPr>
        <w:t>82065000 - Pinguela (Antonina)</w:t>
      </w:r>
      <w:r>
        <w:rPr>
          <w:sz w:val="24"/>
          <w:szCs w:val="24"/>
        </w:rPr>
        <w:t xml:space="preserve">, </w:t>
      </w:r>
      <w:r w:rsidRPr="004B4A0D">
        <w:rPr>
          <w:sz w:val="24"/>
          <w:szCs w:val="24"/>
        </w:rPr>
        <w:t>82121002</w:t>
      </w:r>
      <w:r>
        <w:rPr>
          <w:sz w:val="24"/>
          <w:szCs w:val="24"/>
        </w:rPr>
        <w:t xml:space="preserve"> - </w:t>
      </w:r>
      <w:r w:rsidRPr="005C4C54">
        <w:rPr>
          <w:sz w:val="24"/>
          <w:szCs w:val="24"/>
        </w:rPr>
        <w:t>Vila Nova (Antonina)</w:t>
      </w:r>
      <w:r>
        <w:rPr>
          <w:sz w:val="24"/>
          <w:szCs w:val="24"/>
        </w:rPr>
        <w:t xml:space="preserve"> e </w:t>
      </w:r>
      <w:r w:rsidRPr="005C4C54">
        <w:rPr>
          <w:sz w:val="24"/>
          <w:szCs w:val="24"/>
        </w:rPr>
        <w:t>82140700 - Rio do Nunes (Antonina)</w:t>
      </w:r>
      <w:r>
        <w:rPr>
          <w:sz w:val="24"/>
          <w:szCs w:val="24"/>
        </w:rPr>
        <w:t xml:space="preserve">. </w:t>
      </w:r>
    </w:p>
    <w:p w:rsidR="009103D2" w:rsidRDefault="009103D2" w:rsidP="009103D2">
      <w:pPr>
        <w:ind w:firstLine="709"/>
        <w:jc w:val="both"/>
        <w:rPr>
          <w:sz w:val="24"/>
          <w:szCs w:val="24"/>
        </w:rPr>
      </w:pPr>
      <w:r>
        <w:rPr>
          <w:sz w:val="24"/>
          <w:szCs w:val="24"/>
        </w:rPr>
        <w:t xml:space="preserve">Para a análise dos dados foram construídas planilhas contendo as informações referentes aos parâmetros da análise de qualidade de água doce da Resolução 357/2005, do Conselho Nacional de Meio Ambiente (CONAMA). Os valores em azul estão dentro do limite aceitável, enquanto que os vermelhos estão fora dele. Dados mantidos em preto não foram avaliados por ausência de </w:t>
      </w:r>
      <w:proofErr w:type="spellStart"/>
      <w:r>
        <w:rPr>
          <w:sz w:val="24"/>
          <w:szCs w:val="24"/>
        </w:rPr>
        <w:lastRenderedPageBreak/>
        <w:t>métodol</w:t>
      </w:r>
      <w:r w:rsidRPr="001C4D26">
        <w:rPr>
          <w:sz w:val="24"/>
          <w:szCs w:val="24"/>
        </w:rPr>
        <w:t>ogia</w:t>
      </w:r>
      <w:proofErr w:type="spellEnd"/>
      <w:r w:rsidRPr="001C4D26">
        <w:rPr>
          <w:sz w:val="24"/>
          <w:szCs w:val="24"/>
        </w:rPr>
        <w:t xml:space="preserve"> específica dentro da resolução. As t</w:t>
      </w:r>
      <w:r w:rsidR="007E773F">
        <w:rPr>
          <w:sz w:val="24"/>
          <w:szCs w:val="24"/>
        </w:rPr>
        <w:t xml:space="preserve">abelas estão apresentadas como anexos, sendo esses: </w:t>
      </w:r>
      <w:r w:rsidR="007E773F" w:rsidRPr="007E773F">
        <w:rPr>
          <w:sz w:val="24"/>
          <w:szCs w:val="24"/>
          <w:highlight w:val="yellow"/>
        </w:rPr>
        <w:fldChar w:fldCharType="begin"/>
      </w:r>
      <w:r w:rsidR="007E773F" w:rsidRPr="007E773F">
        <w:rPr>
          <w:sz w:val="24"/>
          <w:szCs w:val="24"/>
          <w:highlight w:val="yellow"/>
        </w:rPr>
        <w:instrText xml:space="preserve"> REF _Ref473098771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4</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_Ref473098773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5</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_Ref473098775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6</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_Ref473098777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7</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_Ref473098779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8</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_Ref473098781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9</w:t>
      </w:r>
      <w:r w:rsidR="007E773F" w:rsidRPr="007E773F">
        <w:rPr>
          <w:sz w:val="24"/>
          <w:szCs w:val="24"/>
          <w:highlight w:val="yellow"/>
        </w:rPr>
        <w:fldChar w:fldCharType="end"/>
      </w:r>
      <w:r w:rsidR="007E773F" w:rsidRPr="007E773F">
        <w:rPr>
          <w:sz w:val="24"/>
          <w:szCs w:val="24"/>
          <w:highlight w:val="yellow"/>
        </w:rPr>
        <w:t xml:space="preserve">, </w:t>
      </w:r>
      <w:r w:rsidR="007E773F" w:rsidRPr="007E773F">
        <w:rPr>
          <w:sz w:val="24"/>
          <w:szCs w:val="24"/>
          <w:highlight w:val="yellow"/>
        </w:rPr>
        <w:fldChar w:fldCharType="begin"/>
      </w:r>
      <w:r w:rsidR="007E773F" w:rsidRPr="007E773F">
        <w:rPr>
          <w:sz w:val="24"/>
          <w:szCs w:val="24"/>
          <w:highlight w:val="yellow"/>
        </w:rPr>
        <w:instrText xml:space="preserve"> REF _Ref473098782 \h  \* MERGEFORMAT </w:instrText>
      </w:r>
      <w:r w:rsidR="007E773F" w:rsidRPr="007E773F">
        <w:rPr>
          <w:sz w:val="24"/>
          <w:szCs w:val="24"/>
          <w:highlight w:val="yellow"/>
        </w:rPr>
      </w:r>
      <w:r w:rsidR="007E773F" w:rsidRPr="007E773F">
        <w:rPr>
          <w:sz w:val="24"/>
          <w:szCs w:val="24"/>
          <w:highlight w:val="yellow"/>
        </w:rPr>
        <w:fldChar w:fldCharType="separate"/>
      </w:r>
      <w:r w:rsidR="007E773F" w:rsidRPr="007E773F">
        <w:rPr>
          <w:sz w:val="24"/>
          <w:szCs w:val="24"/>
          <w:highlight w:val="yellow"/>
        </w:rPr>
        <w:t>Anexo 10</w:t>
      </w:r>
      <w:r w:rsidR="007E773F" w:rsidRPr="007E773F">
        <w:rPr>
          <w:sz w:val="24"/>
          <w:szCs w:val="24"/>
          <w:highlight w:val="yellow"/>
        </w:rPr>
        <w:fldChar w:fldCharType="end"/>
      </w:r>
      <w:r w:rsidR="007E773F" w:rsidRPr="007E773F">
        <w:rPr>
          <w:sz w:val="24"/>
          <w:szCs w:val="24"/>
          <w:highlight w:val="yellow"/>
        </w:rPr>
        <w:t>.</w:t>
      </w:r>
    </w:p>
    <w:p w:rsidR="009103D2" w:rsidRDefault="009103D2" w:rsidP="009103D2">
      <w:pPr>
        <w:ind w:firstLine="709"/>
        <w:jc w:val="both"/>
        <w:rPr>
          <w:sz w:val="24"/>
          <w:szCs w:val="24"/>
        </w:rPr>
      </w:pPr>
      <w:r>
        <w:rPr>
          <w:sz w:val="24"/>
          <w:szCs w:val="24"/>
        </w:rPr>
        <w:t xml:space="preserve">Com base nos dados foi possível verificar que os parâmetros de qualidade da água para a área de estudo estão, em sua maior parte, dentro dos limites de análise da qualidade de água doce da Resolução 357/2005. Quanto ao Índice de Qualidade da Água, para as sete estações analisadas foram obtidas seis classificações, exceto a estação </w:t>
      </w:r>
      <w:r w:rsidRPr="00E70AFB">
        <w:rPr>
          <w:sz w:val="24"/>
          <w:szCs w:val="24"/>
        </w:rPr>
        <w:t>82121002 - Vila Nova, no rio Cachoeira</w:t>
      </w:r>
      <w:r>
        <w:rPr>
          <w:sz w:val="24"/>
          <w:szCs w:val="24"/>
        </w:rPr>
        <w:t xml:space="preserve">. As classificações, realizadas por dia de medição, demonstram que em sua grande maioria as águas da Área de Proteção Ambiental de Guaraqueçaba possuem qualidade boa a ótima (IQA 51-100). </w:t>
      </w:r>
    </w:p>
    <w:p w:rsidR="009103D2" w:rsidRDefault="009103D2" w:rsidP="009103D2">
      <w:pPr>
        <w:ind w:firstLine="709"/>
        <w:jc w:val="both"/>
        <w:rPr>
          <w:sz w:val="24"/>
          <w:szCs w:val="24"/>
        </w:rPr>
      </w:pPr>
      <w:r>
        <w:rPr>
          <w:sz w:val="24"/>
          <w:szCs w:val="24"/>
        </w:rPr>
        <w:t xml:space="preserve">Com relação a balneabilidade, a </w:t>
      </w:r>
      <w:r w:rsidRPr="00254959">
        <w:rPr>
          <w:sz w:val="24"/>
          <w:szCs w:val="24"/>
        </w:rPr>
        <w:t>Agência Nacional de Águas</w:t>
      </w:r>
      <w:r>
        <w:rPr>
          <w:sz w:val="24"/>
          <w:szCs w:val="24"/>
        </w:rPr>
        <w:t xml:space="preserve"> (ANA) define a tal análise</w:t>
      </w:r>
      <w:r w:rsidRPr="00D35B00">
        <w:rPr>
          <w:sz w:val="24"/>
          <w:szCs w:val="24"/>
        </w:rPr>
        <w:t xml:space="preserve"> </w:t>
      </w:r>
      <w:r>
        <w:rPr>
          <w:sz w:val="24"/>
          <w:szCs w:val="24"/>
        </w:rPr>
        <w:t xml:space="preserve">como sendo a </w:t>
      </w:r>
      <w:r w:rsidRPr="00D35B00">
        <w:rPr>
          <w:sz w:val="24"/>
          <w:szCs w:val="24"/>
        </w:rPr>
        <w:t>avalia</w:t>
      </w:r>
      <w:r>
        <w:rPr>
          <w:sz w:val="24"/>
          <w:szCs w:val="24"/>
        </w:rPr>
        <w:t>ção</w:t>
      </w:r>
      <w:r w:rsidRPr="00D35B00">
        <w:rPr>
          <w:sz w:val="24"/>
          <w:szCs w:val="24"/>
        </w:rPr>
        <w:t xml:space="preserve"> </w:t>
      </w:r>
      <w:r>
        <w:rPr>
          <w:sz w:val="24"/>
          <w:szCs w:val="24"/>
        </w:rPr>
        <w:t>d</w:t>
      </w:r>
      <w:r w:rsidRPr="00D35B00">
        <w:rPr>
          <w:sz w:val="24"/>
          <w:szCs w:val="24"/>
        </w:rPr>
        <w:t>a qualidade dos corpos d’água para a recreação de contato primário, sendo utilizada tanto em praias litorâneas quanto em águas in</w:t>
      </w:r>
      <w:r>
        <w:rPr>
          <w:sz w:val="24"/>
          <w:szCs w:val="24"/>
        </w:rPr>
        <w:t xml:space="preserve">teriores. Assim sendo, na Área de Proteção Ambiental de Guaraqueçaba, de acordo com o Instituto Ambiental do Paraná (IAP), existe apenas um local de monitoramento na Ponta da Pita, em Antonina, próxima ao limite da APA, sendo que nesse local a balneabilidade está classificada como imprópria. </w:t>
      </w:r>
    </w:p>
    <w:p w:rsidR="009103D2" w:rsidRDefault="009103D2" w:rsidP="009103D2">
      <w:pPr>
        <w:ind w:firstLine="709"/>
        <w:jc w:val="both"/>
        <w:rPr>
          <w:sz w:val="24"/>
          <w:szCs w:val="24"/>
        </w:rPr>
      </w:pPr>
      <w:r>
        <w:rPr>
          <w:sz w:val="24"/>
          <w:szCs w:val="24"/>
        </w:rPr>
        <w:t xml:space="preserve"> </w:t>
      </w:r>
    </w:p>
    <w:p w:rsidR="009103D2" w:rsidRPr="008937F1" w:rsidRDefault="009103D2" w:rsidP="009103D2">
      <w:pPr>
        <w:pStyle w:val="Ttulo3"/>
        <w:rPr>
          <w:b w:val="0"/>
          <w:sz w:val="24"/>
        </w:rPr>
      </w:pPr>
      <w:bookmarkStart w:id="138" w:name="_Toc472618904"/>
      <w:r w:rsidRPr="008937F1">
        <w:rPr>
          <w:b w:val="0"/>
          <w:sz w:val="24"/>
        </w:rPr>
        <w:t>Outorga de uso da água</w:t>
      </w:r>
      <w:bookmarkEnd w:id="138"/>
    </w:p>
    <w:p w:rsidR="009103D2" w:rsidRDefault="009103D2" w:rsidP="009103D2">
      <w:pPr>
        <w:ind w:firstLine="709"/>
        <w:jc w:val="both"/>
        <w:rPr>
          <w:sz w:val="24"/>
          <w:szCs w:val="24"/>
        </w:rPr>
      </w:pPr>
      <w:r>
        <w:rPr>
          <w:sz w:val="24"/>
          <w:szCs w:val="24"/>
        </w:rPr>
        <w:t xml:space="preserve">Conforme determina o art. 11º da </w:t>
      </w:r>
      <w:r w:rsidRPr="00136C33">
        <w:rPr>
          <w:sz w:val="24"/>
          <w:szCs w:val="24"/>
        </w:rPr>
        <w:t>Lei nº 9.433/1997</w:t>
      </w:r>
      <w:r>
        <w:rPr>
          <w:sz w:val="24"/>
          <w:szCs w:val="24"/>
        </w:rPr>
        <w:t>, o</w:t>
      </w:r>
      <w:r w:rsidRPr="00DC6235">
        <w:rPr>
          <w:sz w:val="24"/>
          <w:szCs w:val="24"/>
        </w:rPr>
        <w:t xml:space="preserve"> regime de outorga de direitos de uso de recursos hídricos tem como objetivos assegurar o controle quantitativo e qualitativo dos usos da água e o efetivo exercício dos direitos de acesso à água.</w:t>
      </w:r>
      <w:r>
        <w:rPr>
          <w:sz w:val="24"/>
          <w:szCs w:val="24"/>
        </w:rPr>
        <w:t xml:space="preserve"> Deste modo, objetivou-se </w:t>
      </w:r>
      <w:proofErr w:type="spellStart"/>
      <w:r>
        <w:rPr>
          <w:sz w:val="24"/>
          <w:szCs w:val="24"/>
        </w:rPr>
        <w:t>espacializar</w:t>
      </w:r>
      <w:proofErr w:type="spellEnd"/>
      <w:r>
        <w:rPr>
          <w:sz w:val="24"/>
          <w:szCs w:val="24"/>
        </w:rPr>
        <w:t xml:space="preserve"> na Área de Estudo, conforme o Instituto das Águas do Paraná (2016) e a </w:t>
      </w:r>
      <w:r w:rsidRPr="007E773F">
        <w:rPr>
          <w:sz w:val="24"/>
          <w:szCs w:val="24"/>
          <w:highlight w:val="yellow"/>
        </w:rPr>
        <w:t>Figura 14</w:t>
      </w:r>
      <w:r>
        <w:rPr>
          <w:sz w:val="24"/>
          <w:szCs w:val="24"/>
        </w:rPr>
        <w:t>, a distribuição de outorgas por tipo de uso: Administração Pública, Agropecuária, Comércio/Serviço, Indústria, S</w:t>
      </w:r>
      <w:r w:rsidRPr="00ED50E1">
        <w:rPr>
          <w:sz w:val="24"/>
          <w:szCs w:val="24"/>
        </w:rPr>
        <w:t>aneamento</w:t>
      </w:r>
      <w:r>
        <w:rPr>
          <w:sz w:val="24"/>
          <w:szCs w:val="24"/>
        </w:rPr>
        <w:t xml:space="preserve"> e Outros. O total de outorgas conferidas dentro da AE foi de 51, com a seguinte distribuição: 7 outorgas para Administração Pública, 26 para Agropecuária, 1 para Comércio/Serviço, 1 para Indústria, 8 para Saneamento e 8 </w:t>
      </w:r>
      <w:proofErr w:type="gramStart"/>
      <w:r>
        <w:rPr>
          <w:sz w:val="24"/>
          <w:szCs w:val="24"/>
        </w:rPr>
        <w:t>para Outros</w:t>
      </w:r>
      <w:proofErr w:type="gramEnd"/>
      <w:r>
        <w:rPr>
          <w:sz w:val="24"/>
          <w:szCs w:val="24"/>
        </w:rPr>
        <w:t xml:space="preserve">. </w:t>
      </w:r>
    </w:p>
    <w:p w:rsidR="009103D2" w:rsidRDefault="009103D2" w:rsidP="009103D2">
      <w:pPr>
        <w:ind w:firstLine="709"/>
        <w:jc w:val="both"/>
        <w:rPr>
          <w:sz w:val="24"/>
          <w:szCs w:val="24"/>
        </w:rPr>
      </w:pPr>
      <w:r>
        <w:rPr>
          <w:sz w:val="24"/>
          <w:szCs w:val="24"/>
        </w:rPr>
        <w:t xml:space="preserve">Dentro dessa disposição de outorgas, das 7 outorgas destinadas a Administração Pública, 3 estão localizadas dentro do Município de Guaraqueçaba. Chama-se atenção para as outorgas destinadas à agropecuária, sendo que um terço </w:t>
      </w:r>
      <w:proofErr w:type="gramStart"/>
      <w:r>
        <w:rPr>
          <w:sz w:val="24"/>
          <w:szCs w:val="24"/>
        </w:rPr>
        <w:lastRenderedPageBreak/>
        <w:t>das 26 referentes</w:t>
      </w:r>
      <w:proofErr w:type="gramEnd"/>
      <w:r>
        <w:rPr>
          <w:sz w:val="24"/>
          <w:szCs w:val="24"/>
        </w:rPr>
        <w:t xml:space="preserve"> essa atividade, estão localizadas na região Serra Negra. A outorga concedida a Comércio/Serviço se refere à construção de edifício, enquanto que a concedida à indústria está descrita como destinada ao a</w:t>
      </w:r>
      <w:r w:rsidRPr="004E2132">
        <w:rPr>
          <w:sz w:val="24"/>
          <w:szCs w:val="24"/>
        </w:rPr>
        <w:t>bate e preparação de produtos de carne e pescado</w:t>
      </w:r>
      <w:r>
        <w:rPr>
          <w:sz w:val="24"/>
          <w:szCs w:val="24"/>
        </w:rPr>
        <w:t xml:space="preserve">. Por fim, dentro de uma </w:t>
      </w:r>
      <w:proofErr w:type="spellStart"/>
      <w:r>
        <w:rPr>
          <w:sz w:val="24"/>
          <w:szCs w:val="24"/>
        </w:rPr>
        <w:t>discretização</w:t>
      </w:r>
      <w:proofErr w:type="spellEnd"/>
      <w:r>
        <w:rPr>
          <w:sz w:val="24"/>
          <w:szCs w:val="24"/>
        </w:rPr>
        <w:t xml:space="preserve"> mais específica, estão presentes as oito outorgas que foram concedidas à </w:t>
      </w:r>
      <w:proofErr w:type="gramStart"/>
      <w:r>
        <w:rPr>
          <w:sz w:val="24"/>
          <w:szCs w:val="24"/>
        </w:rPr>
        <w:t>categoria Outros</w:t>
      </w:r>
      <w:proofErr w:type="gramEnd"/>
      <w:r>
        <w:rPr>
          <w:sz w:val="24"/>
          <w:szCs w:val="24"/>
        </w:rPr>
        <w:t>, com a finalidade de p</w:t>
      </w:r>
      <w:r w:rsidRPr="004E2132">
        <w:rPr>
          <w:sz w:val="24"/>
          <w:szCs w:val="24"/>
        </w:rPr>
        <w:t>rocessamento, preservação e produção de conserv</w:t>
      </w:r>
      <w:r>
        <w:rPr>
          <w:sz w:val="24"/>
          <w:szCs w:val="24"/>
        </w:rPr>
        <w:t>as de frutas, legumes e outros, junto à pro</w:t>
      </w:r>
      <w:r w:rsidRPr="004E2132">
        <w:rPr>
          <w:sz w:val="24"/>
          <w:szCs w:val="24"/>
        </w:rPr>
        <w:t>dução mista de lavoura e pecuária</w:t>
      </w:r>
      <w:r>
        <w:rPr>
          <w:sz w:val="24"/>
          <w:szCs w:val="24"/>
        </w:rPr>
        <w:t>.</w:t>
      </w:r>
    </w:p>
    <w:p w:rsidR="009103D2" w:rsidRDefault="009103D2" w:rsidP="009103D2">
      <w:pPr>
        <w:jc w:val="both"/>
        <w:rPr>
          <w:szCs w:val="24"/>
        </w:rPr>
      </w:pPr>
    </w:p>
    <w:p w:rsidR="009103D2" w:rsidRDefault="006555C9" w:rsidP="009103D2">
      <w:pPr>
        <w:ind w:firstLine="709"/>
        <w:jc w:val="both"/>
        <w:rPr>
          <w:sz w:val="24"/>
          <w:szCs w:val="24"/>
        </w:rPr>
      </w:pPr>
      <w:r>
        <w:rPr>
          <w:noProof/>
        </w:rPr>
        <w:pict>
          <v:shape id="_x0000_s1027" type="#_x0000_t202" style="position:absolute;left:0;text-align:left;margin-left:44.7pt;margin-top:406.65pt;width:342.1pt;height:.05pt;z-index:251659264;mso-position-horizontal-relative:text;mso-position-vertical-relative:text" stroked="f">
            <v:textbox style="mso-next-textbox:#_x0000_s1027;mso-fit-shape-to-text:t" inset="0,0,0,0">
              <w:txbxContent>
                <w:p w:rsidR="004178B9" w:rsidRPr="00841E19" w:rsidRDefault="004178B9" w:rsidP="00BE0F3F">
                  <w:pPr>
                    <w:pStyle w:val="Legenda"/>
                    <w:rPr>
                      <w:noProof/>
                      <w:sz w:val="24"/>
                      <w:szCs w:val="24"/>
                    </w:rPr>
                  </w:pPr>
                  <w:bookmarkStart w:id="139" w:name="_Toc473058744"/>
                  <w:r>
                    <w:t xml:space="preserve">Figura </w:t>
                  </w:r>
                  <w:r w:rsidR="006555C9">
                    <w:rPr>
                      <w:noProof/>
                    </w:rPr>
                    <w:fldChar w:fldCharType="begin"/>
                  </w:r>
                  <w:r w:rsidR="006555C9">
                    <w:rPr>
                      <w:noProof/>
                    </w:rPr>
                    <w:instrText xml:space="preserve"> SEQ Figura \* ARABIC </w:instrText>
                  </w:r>
                  <w:r w:rsidR="006555C9">
                    <w:rPr>
                      <w:noProof/>
                    </w:rPr>
                    <w:fldChar w:fldCharType="separate"/>
                  </w:r>
                  <w:r>
                    <w:rPr>
                      <w:noProof/>
                    </w:rPr>
                    <w:t>14</w:t>
                  </w:r>
                  <w:r w:rsidR="006555C9">
                    <w:rPr>
                      <w:noProof/>
                    </w:rPr>
                    <w:fldChar w:fldCharType="end"/>
                  </w:r>
                  <w:r>
                    <w:t xml:space="preserve">: </w:t>
                  </w:r>
                  <w:r w:rsidRPr="004A33C2">
                    <w:rPr>
                      <w:szCs w:val="24"/>
                    </w:rPr>
                    <w:t xml:space="preserve">Outorgas </w:t>
                  </w:r>
                  <w:r>
                    <w:rPr>
                      <w:szCs w:val="24"/>
                    </w:rPr>
                    <w:t xml:space="preserve">de uso da água </w:t>
                  </w:r>
                  <w:r w:rsidRPr="004A33C2">
                    <w:rPr>
                      <w:szCs w:val="24"/>
                    </w:rPr>
                    <w:t>na APA de Guaraqueçaba</w:t>
                  </w:r>
                  <w:r>
                    <w:rPr>
                      <w:szCs w:val="24"/>
                    </w:rPr>
                    <w:t>.</w:t>
                  </w:r>
                  <w:bookmarkEnd w:id="139"/>
                </w:p>
              </w:txbxContent>
            </v:textbox>
            <w10:wrap type="square"/>
          </v:shape>
        </w:pict>
      </w:r>
      <w:r w:rsidR="009103D2">
        <w:rPr>
          <w:noProof/>
          <w:sz w:val="24"/>
          <w:szCs w:val="24"/>
        </w:rPr>
        <w:drawing>
          <wp:anchor distT="0" distB="0" distL="114300" distR="114300" simplePos="0" relativeHeight="251660800" behindDoc="0" locked="0" layoutInCell="1" allowOverlap="1" wp14:anchorId="03FAEA1A" wp14:editId="4BF387C7">
            <wp:simplePos x="0" y="0"/>
            <wp:positionH relativeFrom="column">
              <wp:posOffset>567690</wp:posOffset>
            </wp:positionH>
            <wp:positionV relativeFrom="paragraph">
              <wp:posOffset>2540</wp:posOffset>
            </wp:positionV>
            <wp:extent cx="4345200" cy="5104800"/>
            <wp:effectExtent l="0" t="0" r="0" b="635"/>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1_Cartograma_outorga_uso_agua.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45200" cy="5104800"/>
                    </a:xfrm>
                    <a:prstGeom prst="rect">
                      <a:avLst/>
                    </a:prstGeom>
                  </pic:spPr>
                </pic:pic>
              </a:graphicData>
            </a:graphic>
            <wp14:sizeRelH relativeFrom="margin">
              <wp14:pctWidth>0</wp14:pctWidth>
            </wp14:sizeRelH>
            <wp14:sizeRelV relativeFrom="margin">
              <wp14:pctHeight>0</wp14:pctHeight>
            </wp14:sizeRelV>
          </wp:anchor>
        </w:drawing>
      </w: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Default="009103D2" w:rsidP="009103D2">
      <w:pPr>
        <w:ind w:firstLine="709"/>
        <w:jc w:val="both"/>
        <w:rPr>
          <w:sz w:val="24"/>
          <w:szCs w:val="24"/>
        </w:rPr>
      </w:pPr>
    </w:p>
    <w:p w:rsidR="009103D2" w:rsidRPr="00ED50E1" w:rsidRDefault="009103D2" w:rsidP="009103D2">
      <w:pPr>
        <w:ind w:firstLine="709"/>
        <w:jc w:val="both"/>
        <w:rPr>
          <w:sz w:val="24"/>
          <w:szCs w:val="24"/>
        </w:rPr>
      </w:pPr>
    </w:p>
    <w:p w:rsidR="009103D2" w:rsidRDefault="009103D2" w:rsidP="009103D2">
      <w:pPr>
        <w:jc w:val="both"/>
        <w:rPr>
          <w:sz w:val="24"/>
          <w:szCs w:val="24"/>
        </w:rPr>
      </w:pPr>
    </w:p>
    <w:p w:rsidR="003652F7" w:rsidRPr="00A22D8F" w:rsidRDefault="003652F7" w:rsidP="00B037E7">
      <w:pPr>
        <w:pStyle w:val="Ttulo3Fsico"/>
      </w:pPr>
      <w:bookmarkStart w:id="140" w:name="_Toc472618905"/>
      <w:r w:rsidRPr="00A22D8F">
        <w:lastRenderedPageBreak/>
        <w:t xml:space="preserve">Monitoramento </w:t>
      </w:r>
      <w:proofErr w:type="spellStart"/>
      <w:r w:rsidRPr="00A22D8F">
        <w:t>Hidrossedimentológico</w:t>
      </w:r>
      <w:bookmarkEnd w:id="140"/>
      <w:proofErr w:type="spellEnd"/>
    </w:p>
    <w:p w:rsidR="003652F7" w:rsidRPr="001D2883" w:rsidRDefault="003652F7" w:rsidP="001D2883">
      <w:pPr>
        <w:ind w:firstLine="709"/>
        <w:jc w:val="both"/>
        <w:rPr>
          <w:bCs/>
          <w:iCs/>
          <w:sz w:val="24"/>
          <w:szCs w:val="24"/>
        </w:rPr>
      </w:pPr>
      <w:r w:rsidRPr="001D2883">
        <w:rPr>
          <w:bCs/>
          <w:iCs/>
          <w:sz w:val="24"/>
          <w:szCs w:val="24"/>
        </w:rPr>
        <w:t>O monitoramento qualitativo e quantitativo dos recursos hídricos é fundamental para conhecer a dinâmica hidrológica local da bacia estudada, e com base na série histórica de monitoramento, propor formas eficientes de gestão dos recursos hídricos conforme as especificidades da bacia.</w:t>
      </w:r>
    </w:p>
    <w:p w:rsidR="003652F7" w:rsidRPr="001D2883" w:rsidRDefault="003652F7" w:rsidP="001D2883">
      <w:pPr>
        <w:ind w:firstLine="709"/>
        <w:jc w:val="both"/>
        <w:rPr>
          <w:bCs/>
          <w:iCs/>
          <w:sz w:val="24"/>
          <w:szCs w:val="24"/>
        </w:rPr>
      </w:pPr>
      <w:r w:rsidRPr="001D2883">
        <w:rPr>
          <w:bCs/>
          <w:iCs/>
          <w:sz w:val="24"/>
          <w:szCs w:val="24"/>
        </w:rPr>
        <w:t xml:space="preserve">O monitoramento hidrológico permite identificar áreas em que o uso da água </w:t>
      </w:r>
      <w:r w:rsidR="00382CAD">
        <w:rPr>
          <w:bCs/>
          <w:iCs/>
          <w:sz w:val="24"/>
          <w:szCs w:val="24"/>
        </w:rPr>
        <w:t xml:space="preserve">se </w:t>
      </w:r>
      <w:r w:rsidRPr="001D2883">
        <w:rPr>
          <w:bCs/>
          <w:iCs/>
          <w:sz w:val="24"/>
          <w:szCs w:val="24"/>
        </w:rPr>
        <w:t xml:space="preserve">encontra comprometido em termos de quantidade ou </w:t>
      </w:r>
      <w:r w:rsidR="00382CAD">
        <w:rPr>
          <w:bCs/>
          <w:iCs/>
          <w:sz w:val="24"/>
          <w:szCs w:val="24"/>
        </w:rPr>
        <w:t xml:space="preserve">de </w:t>
      </w:r>
      <w:r w:rsidRPr="001D2883">
        <w:rPr>
          <w:bCs/>
          <w:iCs/>
          <w:sz w:val="24"/>
          <w:szCs w:val="24"/>
        </w:rPr>
        <w:t>qualidade. Essas informações são de grande relevância para nortear as ações de fiscalização, permitindo a concentração de esforços em áreas críticas que demandam medidas pontuais visando à melhoria do</w:t>
      </w:r>
      <w:r w:rsidR="00BD3E3A">
        <w:rPr>
          <w:bCs/>
          <w:iCs/>
          <w:sz w:val="24"/>
          <w:szCs w:val="24"/>
        </w:rPr>
        <w:t>s</w:t>
      </w:r>
      <w:r w:rsidRPr="001D2883">
        <w:rPr>
          <w:bCs/>
          <w:iCs/>
          <w:sz w:val="24"/>
          <w:szCs w:val="24"/>
        </w:rPr>
        <w:t xml:space="preserve"> recurso</w:t>
      </w:r>
      <w:r w:rsidR="00BD3E3A">
        <w:rPr>
          <w:bCs/>
          <w:iCs/>
          <w:sz w:val="24"/>
          <w:szCs w:val="24"/>
        </w:rPr>
        <w:t>s</w:t>
      </w:r>
      <w:r w:rsidRPr="001D2883">
        <w:rPr>
          <w:bCs/>
          <w:iCs/>
          <w:sz w:val="24"/>
          <w:szCs w:val="24"/>
        </w:rPr>
        <w:t xml:space="preserve"> hídrico</w:t>
      </w:r>
      <w:r w:rsidR="00BD3E3A">
        <w:rPr>
          <w:bCs/>
          <w:iCs/>
          <w:sz w:val="24"/>
          <w:szCs w:val="24"/>
        </w:rPr>
        <w:t>s</w:t>
      </w:r>
      <w:r w:rsidRPr="001D2883">
        <w:rPr>
          <w:bCs/>
          <w:iCs/>
          <w:sz w:val="24"/>
          <w:szCs w:val="24"/>
        </w:rPr>
        <w:t xml:space="preserve">. A série de dados de monitoramento hidrológico e climático auxilia também a prevenção de eventos críticos, seja em termos de estiagem ou </w:t>
      </w:r>
      <w:r w:rsidR="00382CAD">
        <w:rPr>
          <w:bCs/>
          <w:iCs/>
          <w:sz w:val="24"/>
          <w:szCs w:val="24"/>
        </w:rPr>
        <w:t xml:space="preserve">de </w:t>
      </w:r>
      <w:r w:rsidRPr="001D2883">
        <w:rPr>
          <w:bCs/>
          <w:iCs/>
          <w:sz w:val="24"/>
          <w:szCs w:val="24"/>
        </w:rPr>
        <w:t>inundações.</w:t>
      </w:r>
    </w:p>
    <w:p w:rsidR="003652F7" w:rsidRDefault="001E5365" w:rsidP="001D2883">
      <w:pPr>
        <w:ind w:firstLine="709"/>
        <w:jc w:val="both"/>
        <w:rPr>
          <w:bCs/>
          <w:iCs/>
          <w:sz w:val="24"/>
          <w:szCs w:val="24"/>
        </w:rPr>
      </w:pPr>
      <w:r>
        <w:rPr>
          <w:bCs/>
          <w:iCs/>
          <w:sz w:val="24"/>
          <w:szCs w:val="24"/>
        </w:rPr>
        <w:t xml:space="preserve">A </w:t>
      </w:r>
      <w:r w:rsidR="00BF65C5">
        <w:fldChar w:fldCharType="begin"/>
      </w:r>
      <w:r w:rsidR="00BF65C5">
        <w:instrText xml:space="preserve"> REF _Ref437853234 \h  \* MERGEFORMAT </w:instrText>
      </w:r>
      <w:r w:rsidR="00BF65C5">
        <w:fldChar w:fldCharType="separate"/>
      </w:r>
      <w:r w:rsidR="007E773F" w:rsidRPr="007E773F">
        <w:rPr>
          <w:sz w:val="24"/>
          <w:szCs w:val="24"/>
          <w:highlight w:val="yellow"/>
        </w:rPr>
        <w:t>Tabela 6</w:t>
      </w:r>
      <w:r w:rsidR="00BF65C5">
        <w:fldChar w:fldCharType="end"/>
      </w:r>
      <w:r w:rsidR="003652F7" w:rsidRPr="001D2883">
        <w:rPr>
          <w:bCs/>
          <w:iCs/>
          <w:sz w:val="24"/>
          <w:szCs w:val="24"/>
        </w:rPr>
        <w:t xml:space="preserve"> apresenta os pontos de monitoramento utilizados para a área de estudo, qual o tipo de monitoramento e qual a série disponível, enquanto que a espacialidade destas estações está representada na (</w:t>
      </w:r>
      <w:r w:rsidR="00BF65C5" w:rsidRPr="007E773F">
        <w:rPr>
          <w:highlight w:val="yellow"/>
        </w:rPr>
        <w:fldChar w:fldCharType="begin"/>
      </w:r>
      <w:r w:rsidR="00BF65C5" w:rsidRPr="007E773F">
        <w:rPr>
          <w:highlight w:val="yellow"/>
        </w:rPr>
        <w:instrText xml:space="preserve"> REF _Ref437853233 \h  \* MERGEFORMAT </w:instrText>
      </w:r>
      <w:r w:rsidR="00BF65C5" w:rsidRPr="007E773F">
        <w:rPr>
          <w:highlight w:val="yellow"/>
        </w:rPr>
      </w:r>
      <w:r w:rsidR="00BF65C5"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15</w:t>
      </w:r>
      <w:r w:rsidR="00BF65C5" w:rsidRPr="007E773F">
        <w:rPr>
          <w:highlight w:val="yellow"/>
        </w:rPr>
        <w:fldChar w:fldCharType="end"/>
      </w:r>
      <w:r w:rsidR="003652F7" w:rsidRPr="001D2883">
        <w:rPr>
          <w:bCs/>
          <w:iCs/>
          <w:sz w:val="24"/>
          <w:szCs w:val="24"/>
        </w:rPr>
        <w:t>). A escolha das estações foi realizada com base na disponibilidade dos dados, série histórica representativa, preferencialmente atual, e localização, contemplando-se boa área de contribuição para os dados.</w:t>
      </w:r>
      <w:r w:rsidR="004E7DE0">
        <w:rPr>
          <w:bCs/>
          <w:iCs/>
          <w:sz w:val="24"/>
          <w:szCs w:val="24"/>
        </w:rPr>
        <w:t xml:space="preserve"> </w:t>
      </w:r>
    </w:p>
    <w:p w:rsidR="001E5365" w:rsidRDefault="001E5365" w:rsidP="001D2883">
      <w:pPr>
        <w:ind w:firstLine="709"/>
        <w:jc w:val="both"/>
        <w:rPr>
          <w:bCs/>
          <w:iCs/>
          <w:sz w:val="24"/>
          <w:szCs w:val="24"/>
        </w:rPr>
      </w:pPr>
    </w:p>
    <w:p w:rsidR="001E5365" w:rsidRPr="003A4580" w:rsidRDefault="001E5365" w:rsidP="009013E0">
      <w:pPr>
        <w:pStyle w:val="Legenda"/>
      </w:pPr>
      <w:bookmarkStart w:id="141" w:name="_Ref437853234"/>
      <w:bookmarkStart w:id="142" w:name="_Toc473058758"/>
      <w:r w:rsidRPr="003A4580">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6</w:t>
      </w:r>
      <w:r w:rsidR="006555C9">
        <w:rPr>
          <w:noProof/>
        </w:rPr>
        <w:fldChar w:fldCharType="end"/>
      </w:r>
      <w:bookmarkEnd w:id="141"/>
      <w:r w:rsidRPr="003A4580">
        <w:t xml:space="preserve"> - Estações de monitoramento </w:t>
      </w:r>
      <w:proofErr w:type="spellStart"/>
      <w:r w:rsidRPr="003A4580">
        <w:t>hidrossedimentológico</w:t>
      </w:r>
      <w:proofErr w:type="spellEnd"/>
      <w:r w:rsidRPr="003A4580">
        <w:t>.</w:t>
      </w:r>
      <w:bookmarkEnd w:id="142"/>
    </w:p>
    <w:tbl>
      <w:tblPr>
        <w:tblW w:w="4918" w:type="pct"/>
        <w:jc w:val="center"/>
        <w:tblLayout w:type="fixed"/>
        <w:tblCellMar>
          <w:left w:w="70" w:type="dxa"/>
          <w:right w:w="70" w:type="dxa"/>
        </w:tblCellMar>
        <w:tblLook w:val="04A0" w:firstRow="1" w:lastRow="0" w:firstColumn="1" w:lastColumn="0" w:noHBand="0" w:noVBand="1"/>
      </w:tblPr>
      <w:tblGrid>
        <w:gridCol w:w="1165"/>
        <w:gridCol w:w="1980"/>
        <w:gridCol w:w="1530"/>
        <w:gridCol w:w="1080"/>
        <w:gridCol w:w="1849"/>
        <w:gridCol w:w="1456"/>
      </w:tblGrid>
      <w:tr w:rsidR="001E5365" w:rsidRPr="003A4580" w:rsidTr="001E5365">
        <w:trPr>
          <w:trHeight w:val="255"/>
          <w:tblHeader/>
          <w:jc w:val="center"/>
        </w:trPr>
        <w:tc>
          <w:tcPr>
            <w:tcW w:w="1165" w:type="dxa"/>
            <w:tcBorders>
              <w:top w:val="single" w:sz="4" w:space="0" w:color="auto"/>
              <w:left w:val="nil"/>
              <w:bottom w:val="single" w:sz="4" w:space="0" w:color="auto"/>
              <w:right w:val="nil"/>
            </w:tcBorders>
            <w:shd w:val="clear" w:color="000000" w:fill="FFFFFF"/>
            <w:noWrap/>
            <w:vAlign w:val="center"/>
            <w:hideMark/>
          </w:tcPr>
          <w:p w:rsidR="001E5365" w:rsidRPr="003A4580" w:rsidRDefault="001E5365" w:rsidP="001E5365">
            <w:pPr>
              <w:tabs>
                <w:tab w:val="left" w:pos="651"/>
              </w:tabs>
              <w:spacing w:before="60" w:after="60" w:line="240" w:lineRule="auto"/>
              <w:rPr>
                <w:b/>
                <w:color w:val="000000"/>
              </w:rPr>
            </w:pPr>
            <w:r w:rsidRPr="003A4580">
              <w:rPr>
                <w:b/>
                <w:color w:val="000000"/>
              </w:rPr>
              <w:t>Código</w:t>
            </w:r>
          </w:p>
        </w:tc>
        <w:tc>
          <w:tcPr>
            <w:tcW w:w="1980" w:type="dxa"/>
            <w:tcBorders>
              <w:top w:val="single" w:sz="4" w:space="0" w:color="auto"/>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b/>
                <w:color w:val="000000"/>
              </w:rPr>
            </w:pPr>
            <w:r w:rsidRPr="003A4580">
              <w:rPr>
                <w:b/>
                <w:color w:val="000000"/>
              </w:rPr>
              <w:t>Nome da Estação</w:t>
            </w:r>
          </w:p>
          <w:p w:rsidR="001E5365" w:rsidRPr="003A4580" w:rsidRDefault="001E5365" w:rsidP="001E5365">
            <w:pPr>
              <w:spacing w:before="60" w:after="60" w:line="240" w:lineRule="auto"/>
              <w:rPr>
                <w:b/>
                <w:color w:val="000000"/>
              </w:rPr>
            </w:pPr>
            <w:r w:rsidRPr="003A4580">
              <w:rPr>
                <w:b/>
                <w:color w:val="000000"/>
              </w:rPr>
              <w:t>(Município)</w:t>
            </w:r>
          </w:p>
        </w:tc>
        <w:tc>
          <w:tcPr>
            <w:tcW w:w="1530" w:type="dxa"/>
            <w:tcBorders>
              <w:top w:val="single" w:sz="4" w:space="0" w:color="auto"/>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b/>
                <w:color w:val="000000"/>
              </w:rPr>
            </w:pPr>
            <w:r w:rsidRPr="003A4580">
              <w:rPr>
                <w:b/>
                <w:color w:val="000000"/>
              </w:rPr>
              <w:t>Rio</w:t>
            </w:r>
          </w:p>
        </w:tc>
        <w:tc>
          <w:tcPr>
            <w:tcW w:w="1080" w:type="dxa"/>
            <w:tcBorders>
              <w:top w:val="single" w:sz="4" w:space="0" w:color="auto"/>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b/>
                <w:color w:val="000000"/>
              </w:rPr>
            </w:pPr>
            <w:r w:rsidRPr="003A4580">
              <w:rPr>
                <w:b/>
                <w:color w:val="000000"/>
              </w:rPr>
              <w:t>Operadora</w:t>
            </w:r>
          </w:p>
        </w:tc>
        <w:tc>
          <w:tcPr>
            <w:tcW w:w="1849" w:type="dxa"/>
            <w:tcBorders>
              <w:top w:val="single" w:sz="4" w:space="0" w:color="auto"/>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b/>
                <w:color w:val="000000"/>
              </w:rPr>
            </w:pPr>
            <w:r w:rsidRPr="003A4580">
              <w:rPr>
                <w:b/>
                <w:color w:val="000000"/>
              </w:rPr>
              <w:t>Tipo de monitoramento</w:t>
            </w:r>
          </w:p>
        </w:tc>
        <w:tc>
          <w:tcPr>
            <w:tcW w:w="1456" w:type="dxa"/>
            <w:tcBorders>
              <w:top w:val="single" w:sz="4" w:space="0" w:color="auto"/>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b/>
                <w:color w:val="000000"/>
              </w:rPr>
            </w:pPr>
            <w:r w:rsidRPr="003A4580">
              <w:rPr>
                <w:b/>
                <w:color w:val="000000"/>
              </w:rPr>
              <w:t>Série</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84"/>
              </w:tabs>
              <w:spacing w:before="60" w:after="60" w:line="240" w:lineRule="auto"/>
              <w:ind w:right="56"/>
              <w:rPr>
                <w:color w:val="000000"/>
              </w:rPr>
            </w:pPr>
            <w:r w:rsidRPr="003A4580">
              <w:rPr>
                <w:color w:val="000000"/>
              </w:rPr>
              <w:t>82002000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Colônia Rio Verde</w:t>
            </w:r>
          </w:p>
          <w:p w:rsidR="001E5365" w:rsidRPr="003A4580" w:rsidRDefault="001E5365" w:rsidP="001E5365">
            <w:pPr>
              <w:spacing w:before="60" w:after="60" w:line="240" w:lineRule="auto"/>
              <w:rPr>
                <w:color w:val="000000"/>
              </w:rPr>
            </w:pPr>
            <w:r w:rsidRPr="003A4580">
              <w:rPr>
                <w:color w:val="000000"/>
              </w:rPr>
              <w:t>(Guaraqueçaba)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Guaraqueçaba</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2010</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2008</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1996 a 2013</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82003500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Salto Morato</w:t>
            </w:r>
          </w:p>
          <w:p w:rsidR="001E5365" w:rsidRPr="003A4580" w:rsidRDefault="001E5365" w:rsidP="001E5365">
            <w:pPr>
              <w:spacing w:before="60" w:after="60" w:line="240" w:lineRule="auto"/>
              <w:rPr>
                <w:color w:val="000000"/>
              </w:rPr>
            </w:pPr>
            <w:r w:rsidRPr="003A4580">
              <w:rPr>
                <w:color w:val="000000"/>
              </w:rPr>
              <w:t>(Guaraqueçaba)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Morato</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2010</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82006000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Vila Nova</w:t>
            </w:r>
          </w:p>
          <w:p w:rsidR="001E5365" w:rsidRPr="003A4580" w:rsidRDefault="001E5365" w:rsidP="001E5365">
            <w:pPr>
              <w:spacing w:before="60" w:after="60" w:line="240" w:lineRule="auto"/>
              <w:rPr>
                <w:color w:val="000000"/>
              </w:rPr>
            </w:pPr>
            <w:r w:rsidRPr="003A4580">
              <w:rPr>
                <w:color w:val="000000"/>
              </w:rPr>
              <w:t>(Guaraqueçaba)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Serra Negra</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1987 a 2010</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lastRenderedPageBreak/>
              <w:t>82009080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Passo do Vau</w:t>
            </w:r>
          </w:p>
          <w:p w:rsidR="001E5365" w:rsidRPr="003A4580" w:rsidRDefault="001E5365" w:rsidP="001E5365">
            <w:pPr>
              <w:spacing w:before="60" w:after="60" w:line="240" w:lineRule="auto"/>
              <w:rPr>
                <w:color w:val="000000"/>
              </w:rPr>
            </w:pPr>
            <w:r w:rsidRPr="003A4580">
              <w:rPr>
                <w:color w:val="000000"/>
              </w:rPr>
              <w:t>(Guaraqueçaba)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Tagaçaba</w:t>
            </w:r>
            <w:proofErr w:type="spellEnd"/>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1977 a 2010</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1977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1977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1975 a 2012</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82065000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Pinguela</w:t>
            </w:r>
          </w:p>
          <w:p w:rsidR="001E5365" w:rsidRPr="003A4580" w:rsidRDefault="001E5365" w:rsidP="001E5365">
            <w:pPr>
              <w:spacing w:before="60" w:after="60" w:line="240" w:lineRule="auto"/>
              <w:rPr>
                <w:color w:val="000000"/>
              </w:rPr>
            </w:pPr>
            <w:r w:rsidRPr="003A4580">
              <w:rPr>
                <w:color w:val="000000"/>
              </w:rPr>
              <w:t>(Antonina)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Cachoeira</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2010</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1992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1996 a 2013</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82121002</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Vila Nova</w:t>
            </w:r>
          </w:p>
          <w:p w:rsidR="001E5365" w:rsidRPr="003A4580" w:rsidRDefault="001E5365" w:rsidP="001E5365">
            <w:pPr>
              <w:spacing w:before="60" w:after="60" w:line="240" w:lineRule="auto"/>
              <w:rPr>
                <w:color w:val="000000"/>
              </w:rPr>
            </w:pPr>
            <w:r w:rsidRPr="003A4580">
              <w:rPr>
                <w:color w:val="000000"/>
              </w:rPr>
              <w:t>(Antonina)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Cachoeira</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COPEL</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2010</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1974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2006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82139500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Cacatu</w:t>
            </w:r>
            <w:proofErr w:type="spellEnd"/>
          </w:p>
          <w:p w:rsidR="001E5365" w:rsidRPr="003A4580" w:rsidRDefault="001E5365" w:rsidP="001E5365">
            <w:pPr>
              <w:spacing w:before="60" w:after="60" w:line="240" w:lineRule="auto"/>
              <w:rPr>
                <w:color w:val="000000"/>
              </w:rPr>
            </w:pPr>
            <w:r w:rsidRPr="003A4580">
              <w:rPr>
                <w:color w:val="000000"/>
              </w:rPr>
              <w:t>(Antonina)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Cacatu</w:t>
            </w:r>
            <w:proofErr w:type="spellEnd"/>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COPEL</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2006 a 2008</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2006 a 2008</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x</w:t>
            </w:r>
          </w:p>
        </w:tc>
      </w:tr>
      <w:tr w:rsidR="001E5365" w:rsidRPr="003A4580" w:rsidTr="001E5365">
        <w:trPr>
          <w:trHeight w:val="255"/>
          <w:jc w:val="center"/>
        </w:trPr>
        <w:tc>
          <w:tcPr>
            <w:tcW w:w="1165" w:type="dxa"/>
            <w:vMerge w:val="restart"/>
            <w:tcBorders>
              <w:top w:val="nil"/>
              <w:left w:val="nil"/>
              <w:bottom w:val="single" w:sz="4" w:space="0" w:color="000000"/>
              <w:right w:val="nil"/>
            </w:tcBorders>
            <w:shd w:val="clear" w:color="000000" w:fill="FFFFFF"/>
            <w:noWrap/>
            <w:vAlign w:val="center"/>
            <w:hideMark/>
          </w:tcPr>
          <w:p w:rsidR="001E5365" w:rsidRPr="003A4580" w:rsidRDefault="001E5365" w:rsidP="001E5365">
            <w:pPr>
              <w:tabs>
                <w:tab w:val="left" w:pos="651"/>
              </w:tabs>
              <w:spacing w:before="60" w:after="60" w:line="240" w:lineRule="auto"/>
              <w:rPr>
                <w:color w:val="000000"/>
              </w:rPr>
            </w:pPr>
            <w:r w:rsidRPr="003A4580">
              <w:rPr>
                <w:color w:val="000000"/>
              </w:rPr>
              <w:t>82140700</w:t>
            </w:r>
          </w:p>
        </w:tc>
        <w:tc>
          <w:tcPr>
            <w:tcW w:w="19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Rio do Nunes</w:t>
            </w:r>
          </w:p>
          <w:p w:rsidR="001E5365" w:rsidRPr="003A4580" w:rsidRDefault="001E5365" w:rsidP="001E5365">
            <w:pPr>
              <w:spacing w:before="60" w:after="60" w:line="240" w:lineRule="auto"/>
              <w:rPr>
                <w:color w:val="000000"/>
              </w:rPr>
            </w:pPr>
            <w:r w:rsidRPr="003A4580">
              <w:rPr>
                <w:color w:val="000000"/>
              </w:rPr>
              <w:t>(Antonina)</w:t>
            </w:r>
          </w:p>
        </w:tc>
        <w:tc>
          <w:tcPr>
            <w:tcW w:w="153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Nunes</w:t>
            </w:r>
          </w:p>
        </w:tc>
        <w:tc>
          <w:tcPr>
            <w:tcW w:w="1080" w:type="dxa"/>
            <w:vMerge w:val="restart"/>
            <w:tcBorders>
              <w:top w:val="nil"/>
              <w:left w:val="single" w:sz="4" w:space="0" w:color="auto"/>
              <w:bottom w:val="single" w:sz="4" w:space="0" w:color="000000"/>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Águas Paraná</w:t>
            </w: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Fluviométrico</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2010</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Descarga Líquida</w:t>
            </w:r>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2006 a 2013</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proofErr w:type="spellStart"/>
            <w:r w:rsidRPr="003A4580">
              <w:rPr>
                <w:color w:val="000000"/>
              </w:rPr>
              <w:t>Sedimentométrico</w:t>
            </w:r>
            <w:proofErr w:type="spellEnd"/>
          </w:p>
        </w:tc>
        <w:tc>
          <w:tcPr>
            <w:tcW w:w="1456" w:type="dxa"/>
            <w:tcBorders>
              <w:top w:val="nil"/>
              <w:left w:val="single" w:sz="4" w:space="0" w:color="auto"/>
              <w:bottom w:val="nil"/>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2006 a 2008</w:t>
            </w:r>
          </w:p>
        </w:tc>
      </w:tr>
      <w:tr w:rsidR="001E5365" w:rsidRPr="003A4580" w:rsidTr="001E5365">
        <w:trPr>
          <w:trHeight w:val="255"/>
          <w:jc w:val="center"/>
        </w:trPr>
        <w:tc>
          <w:tcPr>
            <w:tcW w:w="1165" w:type="dxa"/>
            <w:vMerge/>
            <w:tcBorders>
              <w:top w:val="nil"/>
              <w:left w:val="nil"/>
              <w:bottom w:val="single" w:sz="4" w:space="0" w:color="000000"/>
              <w:right w:val="nil"/>
            </w:tcBorders>
            <w:vAlign w:val="center"/>
            <w:hideMark/>
          </w:tcPr>
          <w:p w:rsidR="001E5365" w:rsidRPr="003A4580" w:rsidRDefault="001E5365" w:rsidP="001E5365">
            <w:pPr>
              <w:tabs>
                <w:tab w:val="left" w:pos="651"/>
              </w:tabs>
              <w:spacing w:before="60" w:after="60" w:line="240" w:lineRule="auto"/>
              <w:rPr>
                <w:color w:val="000000"/>
              </w:rPr>
            </w:pPr>
          </w:p>
        </w:tc>
        <w:tc>
          <w:tcPr>
            <w:tcW w:w="19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53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080" w:type="dxa"/>
            <w:vMerge/>
            <w:tcBorders>
              <w:top w:val="nil"/>
              <w:left w:val="single" w:sz="4" w:space="0" w:color="auto"/>
              <w:bottom w:val="single" w:sz="4" w:space="0" w:color="000000"/>
              <w:right w:val="nil"/>
            </w:tcBorders>
            <w:vAlign w:val="center"/>
            <w:hideMark/>
          </w:tcPr>
          <w:p w:rsidR="001E5365" w:rsidRPr="003A4580" w:rsidRDefault="001E5365" w:rsidP="001E5365">
            <w:pPr>
              <w:spacing w:before="60" w:after="60" w:line="240" w:lineRule="auto"/>
              <w:rPr>
                <w:color w:val="000000"/>
              </w:rPr>
            </w:pPr>
          </w:p>
        </w:tc>
        <w:tc>
          <w:tcPr>
            <w:tcW w:w="1849"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Qualidade da água</w:t>
            </w:r>
          </w:p>
        </w:tc>
        <w:tc>
          <w:tcPr>
            <w:tcW w:w="1456" w:type="dxa"/>
            <w:tcBorders>
              <w:top w:val="nil"/>
              <w:left w:val="single" w:sz="4" w:space="0" w:color="auto"/>
              <w:bottom w:val="single" w:sz="4" w:space="0" w:color="auto"/>
              <w:right w:val="nil"/>
            </w:tcBorders>
            <w:shd w:val="clear" w:color="000000" w:fill="FFFFFF"/>
            <w:noWrap/>
            <w:vAlign w:val="center"/>
            <w:hideMark/>
          </w:tcPr>
          <w:p w:rsidR="001E5365" w:rsidRPr="003A4580" w:rsidRDefault="001E5365" w:rsidP="001E5365">
            <w:pPr>
              <w:spacing w:before="60" w:after="60" w:line="240" w:lineRule="auto"/>
              <w:rPr>
                <w:color w:val="000000"/>
              </w:rPr>
            </w:pPr>
            <w:r w:rsidRPr="003A4580">
              <w:rPr>
                <w:color w:val="000000"/>
              </w:rPr>
              <w:t>1981 a 1988</w:t>
            </w:r>
          </w:p>
        </w:tc>
      </w:tr>
    </w:tbl>
    <w:p w:rsidR="001E5365" w:rsidRPr="003A4580" w:rsidRDefault="001E5365" w:rsidP="001E5365">
      <w:pPr>
        <w:tabs>
          <w:tab w:val="left" w:pos="90"/>
        </w:tabs>
        <w:spacing w:line="240" w:lineRule="auto"/>
        <w:jc w:val="left"/>
        <w:rPr>
          <w:caps/>
        </w:rPr>
      </w:pPr>
      <w:r w:rsidRPr="003A4580">
        <w:t>Fonte</w:t>
      </w:r>
      <w:r w:rsidRPr="003A4580">
        <w:rPr>
          <w:caps/>
        </w:rPr>
        <w:t>: ANA (2015)</w:t>
      </w:r>
    </w:p>
    <w:p w:rsidR="001E5365" w:rsidRPr="001D2883" w:rsidRDefault="001E5365" w:rsidP="001D2883">
      <w:pPr>
        <w:ind w:firstLine="709"/>
        <w:jc w:val="both"/>
        <w:rPr>
          <w:bCs/>
          <w:iCs/>
          <w:sz w:val="24"/>
          <w:szCs w:val="24"/>
        </w:rPr>
      </w:pPr>
    </w:p>
    <w:p w:rsidR="003652F7" w:rsidRDefault="005A754F" w:rsidP="003A4580">
      <w:pPr>
        <w:jc w:val="left"/>
        <w:rPr>
          <w:sz w:val="24"/>
          <w:szCs w:val="24"/>
        </w:rPr>
      </w:pPr>
      <w:r>
        <w:rPr>
          <w:noProof/>
          <w:sz w:val="24"/>
          <w:szCs w:val="24"/>
        </w:rPr>
        <w:lastRenderedPageBreak/>
        <w:drawing>
          <wp:inline distT="0" distB="0" distL="0" distR="0" wp14:anchorId="58ACC0D2" wp14:editId="766E1A4B">
            <wp:extent cx="5760085" cy="6772275"/>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Cartograma_Estacoes_Monitoramento_V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4E7DE0" w:rsidRPr="001D2883" w:rsidRDefault="004E7DE0" w:rsidP="009013E0">
      <w:pPr>
        <w:pStyle w:val="Legenda"/>
      </w:pPr>
      <w:bookmarkStart w:id="143" w:name="_Ref437853233"/>
      <w:bookmarkStart w:id="144" w:name="_Toc473058745"/>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15</w:t>
      </w:r>
      <w:r w:rsidR="006555C9">
        <w:rPr>
          <w:noProof/>
        </w:rPr>
        <w:fldChar w:fldCharType="end"/>
      </w:r>
      <w:bookmarkEnd w:id="143"/>
      <w:r w:rsidRPr="001D2883">
        <w:t xml:space="preserve"> - Localização das estações de monitoramento utilizadas na pesquisa</w:t>
      </w:r>
      <w:bookmarkEnd w:id="144"/>
    </w:p>
    <w:p w:rsidR="003A4580" w:rsidRDefault="003A4580" w:rsidP="003A4580">
      <w:pPr>
        <w:jc w:val="left"/>
        <w:rPr>
          <w:sz w:val="24"/>
          <w:szCs w:val="24"/>
        </w:rPr>
      </w:pPr>
    </w:p>
    <w:p w:rsidR="001E5365" w:rsidRDefault="001E5365" w:rsidP="003A4580">
      <w:pPr>
        <w:jc w:val="left"/>
        <w:rPr>
          <w:sz w:val="24"/>
          <w:szCs w:val="24"/>
        </w:rPr>
      </w:pPr>
    </w:p>
    <w:p w:rsidR="003652F7" w:rsidRPr="003A4580" w:rsidRDefault="003652F7" w:rsidP="00B037E7">
      <w:pPr>
        <w:pStyle w:val="Ttulo3Fsico"/>
      </w:pPr>
      <w:bookmarkStart w:id="145" w:name="_Toc472618906"/>
      <w:r w:rsidRPr="003A4580">
        <w:lastRenderedPageBreak/>
        <w:t>Vazão</w:t>
      </w:r>
      <w:bookmarkEnd w:id="145"/>
    </w:p>
    <w:p w:rsidR="003652F7" w:rsidRPr="001D2883" w:rsidRDefault="003652F7" w:rsidP="001D2883">
      <w:pPr>
        <w:ind w:firstLine="709"/>
        <w:jc w:val="both"/>
        <w:rPr>
          <w:sz w:val="24"/>
          <w:szCs w:val="24"/>
        </w:rPr>
      </w:pPr>
      <w:r w:rsidRPr="001D2883">
        <w:rPr>
          <w:sz w:val="24"/>
          <w:szCs w:val="24"/>
        </w:rPr>
        <w:t xml:space="preserve">O estudo do regime hidrológico de uma região exige o conhecimento da variação temporal das descargas líquidas que passam por uma seção fluviométrica. O monitoramento fluviométrico é o acompanhamento contínuo da variação do volume de água dos rios (vazão, medida em </w:t>
      </w:r>
      <w:r w:rsidRPr="001D2883">
        <w:rPr>
          <w:color w:val="000000"/>
          <w:sz w:val="24"/>
          <w:szCs w:val="24"/>
        </w:rPr>
        <w:t>m³/s)</w:t>
      </w:r>
      <w:r w:rsidRPr="001D2883">
        <w:rPr>
          <w:sz w:val="24"/>
          <w:szCs w:val="24"/>
        </w:rPr>
        <w:t xml:space="preserve"> em uma bacia hidrográfica. </w:t>
      </w:r>
      <w:r w:rsidR="00990A63">
        <w:rPr>
          <w:sz w:val="24"/>
          <w:szCs w:val="24"/>
        </w:rPr>
        <w:t>A partir de</w:t>
      </w:r>
      <w:r w:rsidRPr="001D2883">
        <w:rPr>
          <w:sz w:val="24"/>
          <w:szCs w:val="24"/>
        </w:rPr>
        <w:t>le pode</w:t>
      </w:r>
      <w:r w:rsidR="00990A63">
        <w:rPr>
          <w:sz w:val="24"/>
          <w:szCs w:val="24"/>
        </w:rPr>
        <w:t>-se</w:t>
      </w:r>
      <w:r w:rsidRPr="001D2883">
        <w:rPr>
          <w:sz w:val="24"/>
          <w:szCs w:val="24"/>
        </w:rPr>
        <w:t xml:space="preserve"> estimar o balanço hídrico, a produção de sedimentos, além de orientar medidas de prevenção a enchentes ou assoreamento. </w:t>
      </w:r>
    </w:p>
    <w:p w:rsidR="003652F7" w:rsidRDefault="00382CAD" w:rsidP="001D2883">
      <w:pPr>
        <w:ind w:firstLine="709"/>
        <w:jc w:val="both"/>
        <w:rPr>
          <w:sz w:val="24"/>
          <w:szCs w:val="24"/>
        </w:rPr>
      </w:pPr>
      <w:r>
        <w:rPr>
          <w:sz w:val="24"/>
          <w:szCs w:val="24"/>
        </w:rPr>
        <w:t>Há, nos limites da</w:t>
      </w:r>
      <w:r w:rsidR="003652F7" w:rsidRPr="001D2883">
        <w:rPr>
          <w:sz w:val="24"/>
          <w:szCs w:val="24"/>
        </w:rPr>
        <w:t xml:space="preserve"> APA de Guaraqueçaba um total de </w:t>
      </w:r>
      <w:r w:rsidR="001E5365" w:rsidRPr="001D2883">
        <w:rPr>
          <w:sz w:val="24"/>
          <w:szCs w:val="24"/>
        </w:rPr>
        <w:t>seis</w:t>
      </w:r>
      <w:r w:rsidR="003652F7" w:rsidRPr="001D2883">
        <w:rPr>
          <w:sz w:val="24"/>
          <w:szCs w:val="24"/>
        </w:rPr>
        <w:t xml:space="preserve"> estações com dad</w:t>
      </w:r>
      <w:r>
        <w:rPr>
          <w:sz w:val="24"/>
          <w:szCs w:val="24"/>
        </w:rPr>
        <w:t>os fluviométricos consistentes. Para este diagn</w:t>
      </w:r>
      <w:r w:rsidRPr="00630C18">
        <w:rPr>
          <w:sz w:val="24"/>
          <w:szCs w:val="24"/>
        </w:rPr>
        <w:t>ó</w:t>
      </w:r>
      <w:r>
        <w:rPr>
          <w:sz w:val="24"/>
          <w:szCs w:val="24"/>
        </w:rPr>
        <w:t>stico foram utilizados os dados de cinco estaç</w:t>
      </w:r>
      <w:r w:rsidRPr="001D2883">
        <w:rPr>
          <w:sz w:val="24"/>
          <w:szCs w:val="24"/>
        </w:rPr>
        <w:t>õ</w:t>
      </w:r>
      <w:r>
        <w:rPr>
          <w:sz w:val="24"/>
          <w:szCs w:val="24"/>
        </w:rPr>
        <w:t>es fluviométricas (</w:t>
      </w:r>
      <w:r w:rsidR="00BF65C5" w:rsidRPr="007E773F">
        <w:rPr>
          <w:highlight w:val="yellow"/>
        </w:rPr>
        <w:fldChar w:fldCharType="begin"/>
      </w:r>
      <w:r w:rsidR="00BF65C5" w:rsidRPr="007E773F">
        <w:rPr>
          <w:highlight w:val="yellow"/>
        </w:rPr>
        <w:instrText xml:space="preserve"> REF _Ref437853232 \h  \* MERGEFORMAT </w:instrText>
      </w:r>
      <w:r w:rsidR="00BF65C5" w:rsidRPr="007E773F">
        <w:rPr>
          <w:highlight w:val="yellow"/>
        </w:rPr>
      </w:r>
      <w:r w:rsidR="00BF65C5" w:rsidRPr="007E773F">
        <w:rPr>
          <w:highlight w:val="yellow"/>
        </w:rPr>
        <w:fldChar w:fldCharType="separate"/>
      </w:r>
      <w:r w:rsidR="007E773F" w:rsidRPr="007E773F">
        <w:rPr>
          <w:sz w:val="24"/>
          <w:szCs w:val="24"/>
          <w:highlight w:val="yellow"/>
        </w:rPr>
        <w:t>Tabela 7</w:t>
      </w:r>
      <w:r w:rsidR="00BF65C5" w:rsidRPr="007E773F">
        <w:rPr>
          <w:highlight w:val="yellow"/>
        </w:rPr>
        <w:fldChar w:fldCharType="end"/>
      </w:r>
      <w:r>
        <w:t>)</w:t>
      </w:r>
      <w:r>
        <w:rPr>
          <w:sz w:val="24"/>
          <w:szCs w:val="24"/>
        </w:rPr>
        <w:t>.</w:t>
      </w:r>
      <w:r w:rsidRPr="001D2883">
        <w:rPr>
          <w:sz w:val="24"/>
          <w:szCs w:val="24"/>
        </w:rPr>
        <w:t xml:space="preserve"> </w:t>
      </w:r>
      <w:r w:rsidR="003652F7" w:rsidRPr="001D2883">
        <w:rPr>
          <w:sz w:val="24"/>
          <w:szCs w:val="24"/>
        </w:rPr>
        <w:t xml:space="preserve">Particularmente para o </w:t>
      </w:r>
      <w:r w:rsidR="001E5365">
        <w:rPr>
          <w:sz w:val="24"/>
          <w:szCs w:val="24"/>
        </w:rPr>
        <w:t>r</w:t>
      </w:r>
      <w:r w:rsidR="003652F7" w:rsidRPr="001D2883">
        <w:rPr>
          <w:sz w:val="24"/>
          <w:szCs w:val="24"/>
        </w:rPr>
        <w:t>io Cachoeira, optou-se em trabalhar apenas com a estação mais a jusante na bacia, com maior áre</w:t>
      </w:r>
      <w:r>
        <w:rPr>
          <w:sz w:val="24"/>
          <w:szCs w:val="24"/>
        </w:rPr>
        <w:t>a de contribuição</w:t>
      </w:r>
      <w:r w:rsidR="003652F7" w:rsidRPr="001D2883">
        <w:rPr>
          <w:sz w:val="24"/>
          <w:szCs w:val="24"/>
        </w:rPr>
        <w:t xml:space="preserve">. </w:t>
      </w:r>
    </w:p>
    <w:p w:rsidR="004E7DE0" w:rsidRPr="001D2883" w:rsidRDefault="004E7DE0" w:rsidP="001D2883">
      <w:pPr>
        <w:ind w:firstLine="709"/>
        <w:jc w:val="both"/>
        <w:rPr>
          <w:sz w:val="24"/>
          <w:szCs w:val="24"/>
        </w:rPr>
      </w:pPr>
    </w:p>
    <w:p w:rsidR="003A4580" w:rsidRPr="001D2883" w:rsidRDefault="003A4580" w:rsidP="009013E0">
      <w:pPr>
        <w:pStyle w:val="Legenda"/>
      </w:pPr>
      <w:bookmarkStart w:id="146" w:name="_Ref437853232"/>
      <w:bookmarkStart w:id="147" w:name="_Toc473058759"/>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7</w:t>
      </w:r>
      <w:r w:rsidR="006555C9">
        <w:rPr>
          <w:noProof/>
        </w:rPr>
        <w:fldChar w:fldCharType="end"/>
      </w:r>
      <w:bookmarkEnd w:id="146"/>
      <w:r w:rsidRPr="001D2883">
        <w:t xml:space="preserve"> - Vazão Média, Máxima e Mínima</w:t>
      </w:r>
      <w:bookmarkEnd w:id="147"/>
    </w:p>
    <w:tbl>
      <w:tblPr>
        <w:tblW w:w="9527"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96"/>
        <w:gridCol w:w="1287"/>
        <w:gridCol w:w="1450"/>
        <w:gridCol w:w="1001"/>
        <w:gridCol w:w="1402"/>
        <w:gridCol w:w="1351"/>
        <w:gridCol w:w="1440"/>
      </w:tblGrid>
      <w:tr w:rsidR="00DE696B" w:rsidRPr="001D2883" w:rsidTr="00263B39">
        <w:trPr>
          <w:jc w:val="center"/>
        </w:trPr>
        <w:tc>
          <w:tcPr>
            <w:tcW w:w="1596" w:type="dxa"/>
            <w:vAlign w:val="center"/>
          </w:tcPr>
          <w:p w:rsidR="003652F7" w:rsidRPr="00A22D8F" w:rsidRDefault="003652F7" w:rsidP="001E5365">
            <w:pPr>
              <w:spacing w:before="60" w:after="60" w:line="240" w:lineRule="auto"/>
              <w:rPr>
                <w:b/>
              </w:rPr>
            </w:pPr>
            <w:r w:rsidRPr="00A22D8F">
              <w:rPr>
                <w:b/>
              </w:rPr>
              <w:t>Rio</w:t>
            </w:r>
          </w:p>
        </w:tc>
        <w:tc>
          <w:tcPr>
            <w:tcW w:w="1287" w:type="dxa"/>
            <w:vAlign w:val="center"/>
          </w:tcPr>
          <w:p w:rsidR="003652F7" w:rsidRPr="00A22D8F" w:rsidRDefault="003652F7" w:rsidP="001E5365">
            <w:pPr>
              <w:spacing w:before="60" w:after="60" w:line="240" w:lineRule="auto"/>
              <w:rPr>
                <w:b/>
              </w:rPr>
            </w:pPr>
            <w:r w:rsidRPr="00A22D8F">
              <w:rPr>
                <w:b/>
              </w:rPr>
              <w:t>Estação</w:t>
            </w:r>
          </w:p>
        </w:tc>
        <w:tc>
          <w:tcPr>
            <w:tcW w:w="1450" w:type="dxa"/>
            <w:vAlign w:val="center"/>
          </w:tcPr>
          <w:p w:rsidR="003652F7" w:rsidRPr="00A22D8F" w:rsidRDefault="003652F7" w:rsidP="001E5365">
            <w:pPr>
              <w:spacing w:before="60" w:after="60" w:line="240" w:lineRule="auto"/>
              <w:rPr>
                <w:b/>
              </w:rPr>
            </w:pPr>
            <w:r w:rsidRPr="00A22D8F">
              <w:rPr>
                <w:b/>
              </w:rPr>
              <w:t>Área de Contribuição (Km</w:t>
            </w:r>
            <w:r w:rsidRPr="00A22D8F">
              <w:rPr>
                <w:b/>
                <w:color w:val="000000"/>
              </w:rPr>
              <w:t>²</w:t>
            </w:r>
            <w:r w:rsidRPr="00A22D8F">
              <w:rPr>
                <w:b/>
              </w:rPr>
              <w:t>)</w:t>
            </w:r>
          </w:p>
        </w:tc>
        <w:tc>
          <w:tcPr>
            <w:tcW w:w="1001" w:type="dxa"/>
            <w:vAlign w:val="center"/>
          </w:tcPr>
          <w:p w:rsidR="003652F7" w:rsidRPr="00A22D8F" w:rsidRDefault="003652F7" w:rsidP="001E5365">
            <w:pPr>
              <w:spacing w:before="60" w:after="60" w:line="240" w:lineRule="auto"/>
              <w:rPr>
                <w:b/>
              </w:rPr>
            </w:pPr>
            <w:proofErr w:type="gramStart"/>
            <w:r w:rsidRPr="00A22D8F">
              <w:rPr>
                <w:b/>
              </w:rPr>
              <w:t>Q Média</w:t>
            </w:r>
            <w:proofErr w:type="gramEnd"/>
          </w:p>
          <w:p w:rsidR="003652F7" w:rsidRPr="00A22D8F" w:rsidRDefault="003652F7" w:rsidP="001E5365">
            <w:pPr>
              <w:spacing w:before="60" w:after="60" w:line="240" w:lineRule="auto"/>
              <w:rPr>
                <w:b/>
              </w:rPr>
            </w:pPr>
            <w:r w:rsidRPr="00A22D8F">
              <w:rPr>
                <w:b/>
                <w:color w:val="000000"/>
              </w:rPr>
              <w:t>(m³/s)</w:t>
            </w:r>
          </w:p>
        </w:tc>
        <w:tc>
          <w:tcPr>
            <w:tcW w:w="1402" w:type="dxa"/>
            <w:vAlign w:val="center"/>
          </w:tcPr>
          <w:p w:rsidR="003652F7" w:rsidRPr="00A22D8F" w:rsidRDefault="003652F7" w:rsidP="001E5365">
            <w:pPr>
              <w:spacing w:before="60" w:after="60" w:line="240" w:lineRule="auto"/>
              <w:rPr>
                <w:b/>
              </w:rPr>
            </w:pPr>
            <w:r w:rsidRPr="00A22D8F">
              <w:rPr>
                <w:b/>
              </w:rPr>
              <w:t xml:space="preserve">Q </w:t>
            </w:r>
            <w:proofErr w:type="spellStart"/>
            <w:r w:rsidRPr="00A22D8F">
              <w:rPr>
                <w:b/>
              </w:rPr>
              <w:t>Máx</w:t>
            </w:r>
            <w:proofErr w:type="spellEnd"/>
            <w:r w:rsidRPr="00A22D8F">
              <w:rPr>
                <w:b/>
                <w:color w:val="000000"/>
              </w:rPr>
              <w:t>(m³/s)</w:t>
            </w:r>
          </w:p>
          <w:p w:rsidR="003652F7" w:rsidRPr="00A22D8F" w:rsidRDefault="003652F7" w:rsidP="001E5365">
            <w:pPr>
              <w:spacing w:before="60" w:after="60" w:line="240" w:lineRule="auto"/>
              <w:rPr>
                <w:b/>
              </w:rPr>
            </w:pPr>
            <w:r w:rsidRPr="00A22D8F">
              <w:rPr>
                <w:b/>
              </w:rPr>
              <w:t>Data</w:t>
            </w:r>
          </w:p>
        </w:tc>
        <w:tc>
          <w:tcPr>
            <w:tcW w:w="1351" w:type="dxa"/>
            <w:vAlign w:val="center"/>
          </w:tcPr>
          <w:p w:rsidR="003652F7" w:rsidRPr="00A22D8F" w:rsidRDefault="003652F7" w:rsidP="001E5365">
            <w:pPr>
              <w:spacing w:before="60" w:after="60" w:line="240" w:lineRule="auto"/>
              <w:rPr>
                <w:b/>
              </w:rPr>
            </w:pPr>
            <w:r w:rsidRPr="00A22D8F">
              <w:rPr>
                <w:b/>
              </w:rPr>
              <w:t xml:space="preserve">Q </w:t>
            </w:r>
            <w:proofErr w:type="spellStart"/>
            <w:r w:rsidRPr="00A22D8F">
              <w:rPr>
                <w:b/>
              </w:rPr>
              <w:t>Mín</w:t>
            </w:r>
            <w:proofErr w:type="spellEnd"/>
            <w:r w:rsidRPr="00A22D8F">
              <w:rPr>
                <w:b/>
                <w:color w:val="000000"/>
              </w:rPr>
              <w:t>(m³/s)</w:t>
            </w:r>
          </w:p>
          <w:p w:rsidR="003652F7" w:rsidRPr="00A22D8F" w:rsidRDefault="003652F7" w:rsidP="001E5365">
            <w:pPr>
              <w:spacing w:before="60" w:after="60" w:line="240" w:lineRule="auto"/>
              <w:rPr>
                <w:b/>
              </w:rPr>
            </w:pPr>
            <w:r w:rsidRPr="00A22D8F">
              <w:rPr>
                <w:b/>
              </w:rPr>
              <w:t>Data</w:t>
            </w:r>
          </w:p>
        </w:tc>
        <w:tc>
          <w:tcPr>
            <w:tcW w:w="1440" w:type="dxa"/>
            <w:vAlign w:val="center"/>
          </w:tcPr>
          <w:p w:rsidR="003652F7" w:rsidRPr="00A22D8F" w:rsidRDefault="003652F7" w:rsidP="001E5365">
            <w:pPr>
              <w:spacing w:before="60" w:after="60" w:line="240" w:lineRule="auto"/>
              <w:rPr>
                <w:b/>
              </w:rPr>
            </w:pPr>
            <w:r w:rsidRPr="00A22D8F">
              <w:rPr>
                <w:b/>
              </w:rPr>
              <w:t>Série</w:t>
            </w:r>
          </w:p>
        </w:tc>
      </w:tr>
      <w:tr w:rsidR="00DE696B" w:rsidRPr="001D2883" w:rsidTr="00263B39">
        <w:trPr>
          <w:jc w:val="center"/>
        </w:trPr>
        <w:tc>
          <w:tcPr>
            <w:tcW w:w="1596" w:type="dxa"/>
            <w:vAlign w:val="center"/>
          </w:tcPr>
          <w:p w:rsidR="003652F7" w:rsidRPr="00A22D8F" w:rsidRDefault="003652F7" w:rsidP="001E5365">
            <w:pPr>
              <w:tabs>
                <w:tab w:val="left" w:pos="84"/>
              </w:tabs>
              <w:spacing w:before="60" w:after="60" w:line="240" w:lineRule="auto"/>
              <w:ind w:right="56"/>
              <w:jc w:val="left"/>
              <w:rPr>
                <w:color w:val="000000"/>
              </w:rPr>
            </w:pPr>
            <w:r w:rsidRPr="00A22D8F">
              <w:rPr>
                <w:color w:val="000000"/>
              </w:rPr>
              <w:t>Guaraqueçaba</w:t>
            </w:r>
          </w:p>
        </w:tc>
        <w:tc>
          <w:tcPr>
            <w:tcW w:w="1287" w:type="dxa"/>
            <w:vAlign w:val="center"/>
          </w:tcPr>
          <w:p w:rsidR="003652F7" w:rsidRPr="00A22D8F" w:rsidRDefault="003652F7" w:rsidP="001E5365">
            <w:pPr>
              <w:spacing w:before="60" w:after="60" w:line="240" w:lineRule="auto"/>
              <w:rPr>
                <w:color w:val="000000"/>
              </w:rPr>
            </w:pPr>
            <w:r w:rsidRPr="00A22D8F">
              <w:rPr>
                <w:color w:val="000000"/>
              </w:rPr>
              <w:t>Colônia Rio Verde</w:t>
            </w:r>
          </w:p>
        </w:tc>
        <w:tc>
          <w:tcPr>
            <w:tcW w:w="1450" w:type="dxa"/>
            <w:vAlign w:val="center"/>
          </w:tcPr>
          <w:p w:rsidR="003652F7" w:rsidRPr="00A22D8F" w:rsidRDefault="003652F7" w:rsidP="001E5365">
            <w:pPr>
              <w:spacing w:before="60" w:after="60" w:line="240" w:lineRule="auto"/>
              <w:rPr>
                <w:color w:val="000000"/>
              </w:rPr>
            </w:pPr>
            <w:r w:rsidRPr="00A22D8F">
              <w:rPr>
                <w:color w:val="000000"/>
              </w:rPr>
              <w:t>96,70</w:t>
            </w:r>
          </w:p>
        </w:tc>
        <w:tc>
          <w:tcPr>
            <w:tcW w:w="1001" w:type="dxa"/>
            <w:vAlign w:val="center"/>
          </w:tcPr>
          <w:p w:rsidR="003652F7" w:rsidRPr="00A22D8F" w:rsidRDefault="003652F7" w:rsidP="001E5365">
            <w:pPr>
              <w:spacing w:before="60" w:after="60" w:line="240" w:lineRule="auto"/>
            </w:pPr>
            <w:r w:rsidRPr="00A22D8F">
              <w:t>4,27</w:t>
            </w:r>
          </w:p>
        </w:tc>
        <w:tc>
          <w:tcPr>
            <w:tcW w:w="1402" w:type="dxa"/>
            <w:vAlign w:val="center"/>
          </w:tcPr>
          <w:p w:rsidR="003652F7" w:rsidRPr="00A22D8F" w:rsidRDefault="003652F7" w:rsidP="001E5365">
            <w:pPr>
              <w:spacing w:before="60" w:after="60" w:line="240" w:lineRule="auto"/>
            </w:pPr>
            <w:r w:rsidRPr="00A22D8F">
              <w:t>55,83</w:t>
            </w:r>
          </w:p>
          <w:p w:rsidR="003652F7" w:rsidRPr="00A22D8F" w:rsidRDefault="003652F7" w:rsidP="001E5365">
            <w:pPr>
              <w:spacing w:before="60" w:after="60" w:line="240" w:lineRule="auto"/>
            </w:pPr>
            <w:r w:rsidRPr="00A22D8F">
              <w:t>(14/01/2008)</w:t>
            </w:r>
          </w:p>
        </w:tc>
        <w:tc>
          <w:tcPr>
            <w:tcW w:w="1351" w:type="dxa"/>
            <w:vAlign w:val="center"/>
          </w:tcPr>
          <w:p w:rsidR="003652F7" w:rsidRPr="00A22D8F" w:rsidRDefault="003652F7" w:rsidP="001E5365">
            <w:pPr>
              <w:spacing w:before="60" w:after="60" w:line="240" w:lineRule="auto"/>
            </w:pPr>
            <w:r w:rsidRPr="00A22D8F">
              <w:t>0,75</w:t>
            </w:r>
          </w:p>
          <w:p w:rsidR="003652F7" w:rsidRPr="00A22D8F" w:rsidRDefault="003652F7" w:rsidP="001E5365">
            <w:pPr>
              <w:spacing w:before="60" w:after="60" w:line="240" w:lineRule="auto"/>
            </w:pPr>
            <w:r w:rsidRPr="00A22D8F">
              <w:t>(25/08/2000)</w:t>
            </w:r>
          </w:p>
        </w:tc>
        <w:tc>
          <w:tcPr>
            <w:tcW w:w="1440" w:type="dxa"/>
            <w:vAlign w:val="center"/>
          </w:tcPr>
          <w:p w:rsidR="003652F7" w:rsidRPr="00A22D8F" w:rsidRDefault="003652F7" w:rsidP="001E5365">
            <w:pPr>
              <w:spacing w:before="60" w:after="60" w:line="240" w:lineRule="auto"/>
            </w:pPr>
            <w:r w:rsidRPr="00A22D8F">
              <w:rPr>
                <w:color w:val="000000"/>
              </w:rPr>
              <w:t>1992 a 2007</w:t>
            </w:r>
          </w:p>
        </w:tc>
      </w:tr>
      <w:tr w:rsidR="00DE696B" w:rsidRPr="001D2883" w:rsidTr="00263B39">
        <w:trPr>
          <w:jc w:val="center"/>
        </w:trPr>
        <w:tc>
          <w:tcPr>
            <w:tcW w:w="1596" w:type="dxa"/>
            <w:vAlign w:val="center"/>
          </w:tcPr>
          <w:p w:rsidR="003652F7" w:rsidRPr="00A22D8F" w:rsidRDefault="003652F7" w:rsidP="001E5365">
            <w:pPr>
              <w:tabs>
                <w:tab w:val="left" w:pos="651"/>
              </w:tabs>
              <w:spacing w:before="60" w:after="60" w:line="240" w:lineRule="auto"/>
              <w:jc w:val="left"/>
              <w:rPr>
                <w:color w:val="000000"/>
              </w:rPr>
            </w:pPr>
            <w:proofErr w:type="spellStart"/>
            <w:r w:rsidRPr="00A22D8F">
              <w:rPr>
                <w:color w:val="000000"/>
              </w:rPr>
              <w:t>Tagaçaba</w:t>
            </w:r>
            <w:proofErr w:type="spellEnd"/>
          </w:p>
        </w:tc>
        <w:tc>
          <w:tcPr>
            <w:tcW w:w="1287" w:type="dxa"/>
            <w:vAlign w:val="center"/>
          </w:tcPr>
          <w:p w:rsidR="003652F7" w:rsidRPr="00A22D8F" w:rsidRDefault="003652F7" w:rsidP="001E5365">
            <w:pPr>
              <w:spacing w:before="60" w:after="60" w:line="240" w:lineRule="auto"/>
              <w:rPr>
                <w:color w:val="000000"/>
              </w:rPr>
            </w:pPr>
            <w:r w:rsidRPr="00A22D8F">
              <w:rPr>
                <w:color w:val="000000"/>
              </w:rPr>
              <w:t xml:space="preserve">Passo do </w:t>
            </w:r>
            <w:proofErr w:type="spellStart"/>
            <w:r w:rsidRPr="00A22D8F">
              <w:rPr>
                <w:color w:val="000000"/>
              </w:rPr>
              <w:t>Váu</w:t>
            </w:r>
            <w:proofErr w:type="spellEnd"/>
          </w:p>
        </w:tc>
        <w:tc>
          <w:tcPr>
            <w:tcW w:w="1450" w:type="dxa"/>
            <w:vAlign w:val="center"/>
          </w:tcPr>
          <w:p w:rsidR="003652F7" w:rsidRPr="00A22D8F" w:rsidRDefault="003652F7" w:rsidP="001E5365">
            <w:pPr>
              <w:spacing w:before="60" w:after="60" w:line="240" w:lineRule="auto"/>
              <w:rPr>
                <w:color w:val="000000"/>
              </w:rPr>
            </w:pPr>
            <w:r w:rsidRPr="00A22D8F">
              <w:rPr>
                <w:color w:val="000000"/>
              </w:rPr>
              <w:t>88,00</w:t>
            </w:r>
          </w:p>
        </w:tc>
        <w:tc>
          <w:tcPr>
            <w:tcW w:w="1001" w:type="dxa"/>
            <w:vAlign w:val="center"/>
          </w:tcPr>
          <w:p w:rsidR="003652F7" w:rsidRPr="00A22D8F" w:rsidRDefault="003652F7" w:rsidP="001E5365">
            <w:pPr>
              <w:spacing w:before="60" w:after="60" w:line="240" w:lineRule="auto"/>
            </w:pPr>
            <w:r w:rsidRPr="00A22D8F">
              <w:t>5,46</w:t>
            </w:r>
          </w:p>
        </w:tc>
        <w:tc>
          <w:tcPr>
            <w:tcW w:w="1402" w:type="dxa"/>
            <w:vAlign w:val="center"/>
          </w:tcPr>
          <w:p w:rsidR="003652F7" w:rsidRPr="00A22D8F" w:rsidRDefault="003652F7" w:rsidP="001E5365">
            <w:pPr>
              <w:spacing w:before="60" w:after="60" w:line="240" w:lineRule="auto"/>
            </w:pPr>
            <w:r w:rsidRPr="00A22D8F">
              <w:t>123,00</w:t>
            </w:r>
          </w:p>
          <w:p w:rsidR="003652F7" w:rsidRPr="00A22D8F" w:rsidRDefault="003652F7" w:rsidP="001E5365">
            <w:pPr>
              <w:spacing w:before="60" w:after="60" w:line="240" w:lineRule="auto"/>
            </w:pPr>
            <w:r w:rsidRPr="00A22D8F">
              <w:t>(29/12/1995)</w:t>
            </w:r>
          </w:p>
        </w:tc>
        <w:tc>
          <w:tcPr>
            <w:tcW w:w="1351" w:type="dxa"/>
            <w:vAlign w:val="center"/>
          </w:tcPr>
          <w:p w:rsidR="003652F7" w:rsidRPr="00A22D8F" w:rsidRDefault="003652F7" w:rsidP="001E5365">
            <w:pPr>
              <w:spacing w:before="60" w:after="60" w:line="240" w:lineRule="auto"/>
            </w:pPr>
            <w:r w:rsidRPr="00A22D8F">
              <w:t>0,91</w:t>
            </w:r>
          </w:p>
          <w:p w:rsidR="003652F7" w:rsidRPr="00A22D8F" w:rsidRDefault="003652F7" w:rsidP="001E5365">
            <w:pPr>
              <w:spacing w:before="60" w:after="60" w:line="240" w:lineRule="auto"/>
            </w:pPr>
            <w:r w:rsidRPr="00A22D8F">
              <w:t>(19/06/1980)</w:t>
            </w:r>
          </w:p>
        </w:tc>
        <w:tc>
          <w:tcPr>
            <w:tcW w:w="1440" w:type="dxa"/>
            <w:vAlign w:val="center"/>
          </w:tcPr>
          <w:p w:rsidR="003652F7" w:rsidRPr="00A22D8F" w:rsidRDefault="003652F7" w:rsidP="001E5365">
            <w:pPr>
              <w:spacing w:before="60" w:after="60" w:line="240" w:lineRule="auto"/>
            </w:pPr>
            <w:r w:rsidRPr="00A22D8F">
              <w:t>1977 a 2014</w:t>
            </w:r>
          </w:p>
        </w:tc>
      </w:tr>
      <w:tr w:rsidR="00DE696B" w:rsidRPr="001D2883" w:rsidTr="00263B39">
        <w:trPr>
          <w:jc w:val="center"/>
        </w:trPr>
        <w:tc>
          <w:tcPr>
            <w:tcW w:w="1596" w:type="dxa"/>
            <w:vAlign w:val="center"/>
          </w:tcPr>
          <w:p w:rsidR="003652F7" w:rsidRPr="00A22D8F" w:rsidRDefault="003652F7" w:rsidP="001E5365">
            <w:pPr>
              <w:tabs>
                <w:tab w:val="left" w:pos="651"/>
              </w:tabs>
              <w:spacing w:before="60" w:after="60" w:line="240" w:lineRule="auto"/>
              <w:jc w:val="left"/>
              <w:rPr>
                <w:color w:val="000000"/>
              </w:rPr>
            </w:pPr>
            <w:r w:rsidRPr="00A22D8F">
              <w:rPr>
                <w:color w:val="000000"/>
              </w:rPr>
              <w:t>Cachoeira</w:t>
            </w:r>
          </w:p>
        </w:tc>
        <w:tc>
          <w:tcPr>
            <w:tcW w:w="1287" w:type="dxa"/>
            <w:vAlign w:val="center"/>
          </w:tcPr>
          <w:p w:rsidR="003652F7" w:rsidRPr="00A22D8F" w:rsidRDefault="003652F7" w:rsidP="001E5365">
            <w:pPr>
              <w:spacing w:before="60" w:after="60" w:line="240" w:lineRule="auto"/>
              <w:rPr>
                <w:color w:val="000000"/>
              </w:rPr>
            </w:pPr>
            <w:r w:rsidRPr="00A22D8F">
              <w:rPr>
                <w:color w:val="000000"/>
              </w:rPr>
              <w:t>Vila Nova</w:t>
            </w:r>
          </w:p>
        </w:tc>
        <w:tc>
          <w:tcPr>
            <w:tcW w:w="1450" w:type="dxa"/>
            <w:vAlign w:val="center"/>
          </w:tcPr>
          <w:p w:rsidR="003652F7" w:rsidRPr="00A22D8F" w:rsidRDefault="003652F7" w:rsidP="001E5365">
            <w:pPr>
              <w:spacing w:before="60" w:after="60" w:line="240" w:lineRule="auto"/>
              <w:rPr>
                <w:color w:val="000000"/>
              </w:rPr>
            </w:pPr>
            <w:r w:rsidRPr="00A22D8F">
              <w:rPr>
                <w:color w:val="000000"/>
              </w:rPr>
              <w:t>380,00</w:t>
            </w:r>
          </w:p>
        </w:tc>
        <w:tc>
          <w:tcPr>
            <w:tcW w:w="1001" w:type="dxa"/>
            <w:vAlign w:val="center"/>
          </w:tcPr>
          <w:p w:rsidR="003652F7" w:rsidRPr="00A22D8F" w:rsidRDefault="003652F7" w:rsidP="001E5365">
            <w:pPr>
              <w:spacing w:before="60" w:after="60" w:line="240" w:lineRule="auto"/>
            </w:pPr>
            <w:r w:rsidRPr="00A22D8F">
              <w:t>43,54</w:t>
            </w:r>
          </w:p>
        </w:tc>
        <w:tc>
          <w:tcPr>
            <w:tcW w:w="1402" w:type="dxa"/>
            <w:vAlign w:val="center"/>
          </w:tcPr>
          <w:p w:rsidR="003652F7" w:rsidRPr="00A22D8F" w:rsidRDefault="003652F7" w:rsidP="001E5365">
            <w:pPr>
              <w:spacing w:before="60" w:after="60" w:line="240" w:lineRule="auto"/>
            </w:pPr>
            <w:r w:rsidRPr="00A22D8F">
              <w:t>159,04</w:t>
            </w:r>
          </w:p>
          <w:p w:rsidR="003652F7" w:rsidRPr="00A22D8F" w:rsidRDefault="003652F7" w:rsidP="001E5365">
            <w:pPr>
              <w:spacing w:before="60" w:after="60" w:line="240" w:lineRule="auto"/>
            </w:pPr>
            <w:r w:rsidRPr="00A22D8F">
              <w:t>(05/06/2012)</w:t>
            </w:r>
          </w:p>
        </w:tc>
        <w:tc>
          <w:tcPr>
            <w:tcW w:w="1351" w:type="dxa"/>
            <w:vAlign w:val="center"/>
          </w:tcPr>
          <w:p w:rsidR="003652F7" w:rsidRPr="00A22D8F" w:rsidRDefault="003652F7" w:rsidP="001E5365">
            <w:pPr>
              <w:spacing w:before="60" w:after="60" w:line="240" w:lineRule="auto"/>
            </w:pPr>
            <w:r w:rsidRPr="00A22D8F">
              <w:t>0,71</w:t>
            </w:r>
          </w:p>
          <w:p w:rsidR="003652F7" w:rsidRPr="00A22D8F" w:rsidRDefault="003652F7" w:rsidP="001E5365">
            <w:pPr>
              <w:spacing w:before="60" w:after="60" w:line="240" w:lineRule="auto"/>
            </w:pPr>
            <w:r w:rsidRPr="00A22D8F">
              <w:t>(27/07/2008)</w:t>
            </w:r>
          </w:p>
        </w:tc>
        <w:tc>
          <w:tcPr>
            <w:tcW w:w="1440" w:type="dxa"/>
            <w:vAlign w:val="center"/>
          </w:tcPr>
          <w:p w:rsidR="003652F7" w:rsidRPr="00A22D8F" w:rsidRDefault="003652F7" w:rsidP="001E5365">
            <w:pPr>
              <w:spacing w:before="60" w:after="60" w:line="240" w:lineRule="auto"/>
            </w:pPr>
            <w:r w:rsidRPr="00A22D8F">
              <w:t>2006 a 2014</w:t>
            </w:r>
          </w:p>
        </w:tc>
      </w:tr>
      <w:tr w:rsidR="00DE696B" w:rsidRPr="001D2883" w:rsidTr="00263B39">
        <w:trPr>
          <w:jc w:val="center"/>
        </w:trPr>
        <w:tc>
          <w:tcPr>
            <w:tcW w:w="1596" w:type="dxa"/>
            <w:vAlign w:val="center"/>
          </w:tcPr>
          <w:p w:rsidR="003652F7" w:rsidRPr="00A22D8F" w:rsidRDefault="003652F7" w:rsidP="001E5365">
            <w:pPr>
              <w:tabs>
                <w:tab w:val="left" w:pos="651"/>
              </w:tabs>
              <w:spacing w:before="60" w:after="60" w:line="240" w:lineRule="auto"/>
              <w:jc w:val="left"/>
              <w:rPr>
                <w:color w:val="000000"/>
              </w:rPr>
            </w:pPr>
            <w:proofErr w:type="spellStart"/>
            <w:r w:rsidRPr="00A22D8F">
              <w:rPr>
                <w:color w:val="000000"/>
              </w:rPr>
              <w:t>Cacatu</w:t>
            </w:r>
            <w:proofErr w:type="spellEnd"/>
          </w:p>
        </w:tc>
        <w:tc>
          <w:tcPr>
            <w:tcW w:w="1287" w:type="dxa"/>
            <w:vAlign w:val="center"/>
          </w:tcPr>
          <w:p w:rsidR="003652F7" w:rsidRPr="00A22D8F" w:rsidRDefault="003652F7" w:rsidP="001E5365">
            <w:pPr>
              <w:spacing w:before="60" w:after="60" w:line="240" w:lineRule="auto"/>
              <w:rPr>
                <w:color w:val="000000"/>
              </w:rPr>
            </w:pPr>
            <w:proofErr w:type="spellStart"/>
            <w:r w:rsidRPr="00A22D8F">
              <w:rPr>
                <w:color w:val="000000"/>
              </w:rPr>
              <w:t>Cacatu</w:t>
            </w:r>
            <w:proofErr w:type="spellEnd"/>
          </w:p>
        </w:tc>
        <w:tc>
          <w:tcPr>
            <w:tcW w:w="1450" w:type="dxa"/>
            <w:vAlign w:val="center"/>
          </w:tcPr>
          <w:p w:rsidR="003652F7" w:rsidRPr="00A22D8F" w:rsidRDefault="003652F7" w:rsidP="001E5365">
            <w:pPr>
              <w:spacing w:before="60" w:after="60" w:line="240" w:lineRule="auto"/>
              <w:rPr>
                <w:color w:val="000000"/>
              </w:rPr>
            </w:pPr>
            <w:r w:rsidRPr="00A22D8F">
              <w:rPr>
                <w:color w:val="000000"/>
              </w:rPr>
              <w:t>29,50</w:t>
            </w:r>
          </w:p>
        </w:tc>
        <w:tc>
          <w:tcPr>
            <w:tcW w:w="1001" w:type="dxa"/>
            <w:vAlign w:val="center"/>
          </w:tcPr>
          <w:p w:rsidR="003652F7" w:rsidRPr="00A22D8F" w:rsidRDefault="003652F7" w:rsidP="001E5365">
            <w:pPr>
              <w:spacing w:before="60" w:after="60" w:line="240" w:lineRule="auto"/>
            </w:pPr>
            <w:r w:rsidRPr="00A22D8F">
              <w:t>5,82</w:t>
            </w:r>
          </w:p>
        </w:tc>
        <w:tc>
          <w:tcPr>
            <w:tcW w:w="1402" w:type="dxa"/>
            <w:vAlign w:val="center"/>
          </w:tcPr>
          <w:p w:rsidR="003652F7" w:rsidRPr="00A22D8F" w:rsidRDefault="003652F7" w:rsidP="001E5365">
            <w:pPr>
              <w:spacing w:before="60" w:after="60" w:line="240" w:lineRule="auto"/>
            </w:pPr>
            <w:r w:rsidRPr="00A22D8F">
              <w:t>X</w:t>
            </w:r>
          </w:p>
        </w:tc>
        <w:tc>
          <w:tcPr>
            <w:tcW w:w="1351" w:type="dxa"/>
            <w:vAlign w:val="center"/>
          </w:tcPr>
          <w:p w:rsidR="003652F7" w:rsidRPr="00A22D8F" w:rsidRDefault="003652F7" w:rsidP="001E5365">
            <w:pPr>
              <w:spacing w:before="60" w:after="60" w:line="240" w:lineRule="auto"/>
            </w:pPr>
            <w:r w:rsidRPr="00A22D8F">
              <w:t>X</w:t>
            </w:r>
          </w:p>
        </w:tc>
        <w:tc>
          <w:tcPr>
            <w:tcW w:w="1440" w:type="dxa"/>
            <w:vAlign w:val="center"/>
          </w:tcPr>
          <w:p w:rsidR="003652F7" w:rsidRPr="00A22D8F" w:rsidRDefault="003652F7" w:rsidP="001E5365">
            <w:pPr>
              <w:spacing w:before="60" w:after="60" w:line="240" w:lineRule="auto"/>
            </w:pPr>
            <w:r w:rsidRPr="00A22D8F">
              <w:t>2006 a 2008</w:t>
            </w:r>
          </w:p>
        </w:tc>
      </w:tr>
      <w:tr w:rsidR="00DE696B" w:rsidRPr="001D2883" w:rsidTr="00263B39">
        <w:trPr>
          <w:jc w:val="center"/>
        </w:trPr>
        <w:tc>
          <w:tcPr>
            <w:tcW w:w="1596" w:type="dxa"/>
            <w:vAlign w:val="center"/>
          </w:tcPr>
          <w:p w:rsidR="003652F7" w:rsidRPr="00A22D8F" w:rsidRDefault="003652F7" w:rsidP="001E5365">
            <w:pPr>
              <w:tabs>
                <w:tab w:val="left" w:pos="651"/>
              </w:tabs>
              <w:spacing w:before="60" w:after="60" w:line="240" w:lineRule="auto"/>
              <w:jc w:val="left"/>
              <w:rPr>
                <w:color w:val="000000"/>
              </w:rPr>
            </w:pPr>
            <w:r w:rsidRPr="00A22D8F">
              <w:rPr>
                <w:color w:val="000000"/>
              </w:rPr>
              <w:t>Nunes</w:t>
            </w:r>
          </w:p>
        </w:tc>
        <w:tc>
          <w:tcPr>
            <w:tcW w:w="1287" w:type="dxa"/>
            <w:vAlign w:val="center"/>
          </w:tcPr>
          <w:p w:rsidR="003652F7" w:rsidRPr="00A22D8F" w:rsidRDefault="003652F7" w:rsidP="001E5365">
            <w:pPr>
              <w:spacing w:before="60" w:after="60" w:line="240" w:lineRule="auto"/>
              <w:rPr>
                <w:color w:val="000000"/>
              </w:rPr>
            </w:pPr>
            <w:r w:rsidRPr="00A22D8F">
              <w:rPr>
                <w:color w:val="000000"/>
              </w:rPr>
              <w:t>Recanto Nunes</w:t>
            </w:r>
          </w:p>
        </w:tc>
        <w:tc>
          <w:tcPr>
            <w:tcW w:w="1450" w:type="dxa"/>
            <w:vAlign w:val="center"/>
          </w:tcPr>
          <w:p w:rsidR="003652F7" w:rsidRPr="00A22D8F" w:rsidRDefault="003652F7" w:rsidP="001E5365">
            <w:pPr>
              <w:spacing w:before="60" w:after="60" w:line="240" w:lineRule="auto"/>
              <w:rPr>
                <w:color w:val="000000"/>
              </w:rPr>
            </w:pPr>
            <w:r w:rsidRPr="00A22D8F">
              <w:rPr>
                <w:color w:val="000000"/>
              </w:rPr>
              <w:t>29,50</w:t>
            </w:r>
          </w:p>
        </w:tc>
        <w:tc>
          <w:tcPr>
            <w:tcW w:w="1001" w:type="dxa"/>
            <w:vAlign w:val="center"/>
          </w:tcPr>
          <w:p w:rsidR="003652F7" w:rsidRPr="00A22D8F" w:rsidRDefault="003652F7" w:rsidP="001E5365">
            <w:pPr>
              <w:spacing w:before="60" w:after="60" w:line="240" w:lineRule="auto"/>
            </w:pPr>
            <w:r w:rsidRPr="00A22D8F">
              <w:t>3,19</w:t>
            </w:r>
          </w:p>
        </w:tc>
        <w:tc>
          <w:tcPr>
            <w:tcW w:w="1402" w:type="dxa"/>
            <w:vAlign w:val="center"/>
          </w:tcPr>
          <w:p w:rsidR="003652F7" w:rsidRPr="00A22D8F" w:rsidRDefault="003652F7" w:rsidP="001E5365">
            <w:pPr>
              <w:spacing w:before="60" w:after="60" w:line="240" w:lineRule="auto"/>
            </w:pPr>
            <w:r w:rsidRPr="00A22D8F">
              <w:t>86,05</w:t>
            </w:r>
          </w:p>
          <w:p w:rsidR="003652F7" w:rsidRPr="00A22D8F" w:rsidRDefault="003652F7" w:rsidP="001E5365">
            <w:pPr>
              <w:spacing w:before="60" w:after="60" w:line="240" w:lineRule="auto"/>
            </w:pPr>
            <w:r w:rsidRPr="00A22D8F">
              <w:t>(07/01/2010)</w:t>
            </w:r>
          </w:p>
        </w:tc>
        <w:tc>
          <w:tcPr>
            <w:tcW w:w="1351" w:type="dxa"/>
            <w:vAlign w:val="center"/>
          </w:tcPr>
          <w:p w:rsidR="003652F7" w:rsidRPr="00A22D8F" w:rsidRDefault="003652F7" w:rsidP="001E5365">
            <w:pPr>
              <w:spacing w:before="60" w:after="60" w:line="240" w:lineRule="auto"/>
            </w:pPr>
            <w:r w:rsidRPr="00A22D8F">
              <w:t>0,29</w:t>
            </w:r>
          </w:p>
          <w:p w:rsidR="003652F7" w:rsidRPr="00A22D8F" w:rsidRDefault="003652F7" w:rsidP="001E5365">
            <w:pPr>
              <w:spacing w:before="60" w:after="60" w:line="240" w:lineRule="auto"/>
            </w:pPr>
            <w:r w:rsidRPr="00A22D8F">
              <w:t>(01/08/2008)</w:t>
            </w:r>
          </w:p>
        </w:tc>
        <w:tc>
          <w:tcPr>
            <w:tcW w:w="1440" w:type="dxa"/>
            <w:vAlign w:val="center"/>
          </w:tcPr>
          <w:p w:rsidR="003652F7" w:rsidRPr="00A22D8F" w:rsidRDefault="003652F7" w:rsidP="001E5365">
            <w:pPr>
              <w:spacing w:before="60" w:after="60" w:line="240" w:lineRule="auto"/>
            </w:pPr>
            <w:r w:rsidRPr="00A22D8F">
              <w:t>2006 a 2014</w:t>
            </w:r>
          </w:p>
        </w:tc>
      </w:tr>
    </w:tbl>
    <w:p w:rsidR="003652F7" w:rsidRPr="00A22D8F" w:rsidRDefault="001E5365" w:rsidP="00A22D8F">
      <w:pPr>
        <w:spacing w:line="240" w:lineRule="auto"/>
        <w:jc w:val="left"/>
        <w:rPr>
          <w:caps/>
        </w:rPr>
      </w:pPr>
      <w:r w:rsidRPr="00A22D8F">
        <w:t>Fonte</w:t>
      </w:r>
      <w:r w:rsidR="003652F7" w:rsidRPr="00A22D8F">
        <w:rPr>
          <w:caps/>
        </w:rPr>
        <w:t>: ANA (2015)</w:t>
      </w:r>
    </w:p>
    <w:p w:rsidR="004E7DE0" w:rsidRDefault="004E7DE0" w:rsidP="001D2883">
      <w:pPr>
        <w:ind w:firstLine="709"/>
        <w:jc w:val="both"/>
        <w:rPr>
          <w:sz w:val="24"/>
          <w:szCs w:val="24"/>
        </w:rPr>
      </w:pPr>
    </w:p>
    <w:p w:rsidR="003652F7" w:rsidRPr="001D2883" w:rsidRDefault="003652F7" w:rsidP="001D2883">
      <w:pPr>
        <w:ind w:firstLine="709"/>
        <w:jc w:val="both"/>
        <w:rPr>
          <w:color w:val="000000"/>
          <w:sz w:val="24"/>
          <w:szCs w:val="24"/>
        </w:rPr>
      </w:pPr>
      <w:r w:rsidRPr="001D2883">
        <w:rPr>
          <w:sz w:val="24"/>
          <w:szCs w:val="24"/>
        </w:rPr>
        <w:t xml:space="preserve">Os dados mostram que o </w:t>
      </w:r>
      <w:r w:rsidR="001E5365">
        <w:rPr>
          <w:sz w:val="24"/>
          <w:szCs w:val="24"/>
        </w:rPr>
        <w:t>r</w:t>
      </w:r>
      <w:r w:rsidRPr="001D2883">
        <w:rPr>
          <w:sz w:val="24"/>
          <w:szCs w:val="24"/>
        </w:rPr>
        <w:t xml:space="preserve">io </w:t>
      </w:r>
      <w:proofErr w:type="spellStart"/>
      <w:r w:rsidRPr="001D2883">
        <w:rPr>
          <w:sz w:val="24"/>
          <w:szCs w:val="24"/>
        </w:rPr>
        <w:t>Tagaçaba</w:t>
      </w:r>
      <w:proofErr w:type="spellEnd"/>
      <w:r w:rsidRPr="001D2883">
        <w:rPr>
          <w:sz w:val="24"/>
          <w:szCs w:val="24"/>
        </w:rPr>
        <w:t xml:space="preserve">, mesmo apresentando uma área de contribuição aproximadamente semelhante </w:t>
      </w:r>
      <w:r w:rsidR="00BD3E3A">
        <w:rPr>
          <w:sz w:val="24"/>
          <w:szCs w:val="24"/>
        </w:rPr>
        <w:t>àquela</w:t>
      </w:r>
      <w:r w:rsidRPr="001D2883">
        <w:rPr>
          <w:sz w:val="24"/>
          <w:szCs w:val="24"/>
        </w:rPr>
        <w:t xml:space="preserve"> do </w:t>
      </w:r>
      <w:r w:rsidR="001E5365">
        <w:rPr>
          <w:sz w:val="24"/>
          <w:szCs w:val="24"/>
        </w:rPr>
        <w:t>r</w:t>
      </w:r>
      <w:r w:rsidRPr="001D2883">
        <w:rPr>
          <w:sz w:val="24"/>
          <w:szCs w:val="24"/>
        </w:rPr>
        <w:t xml:space="preserve">io Guaraqueçaba, atingiu um pico de vazão de 123 </w:t>
      </w:r>
      <w:r w:rsidRPr="001D2883">
        <w:rPr>
          <w:color w:val="000000"/>
          <w:sz w:val="24"/>
          <w:szCs w:val="24"/>
        </w:rPr>
        <w:t xml:space="preserve">m³/s, registrado no dia 29/12/1995. </w:t>
      </w:r>
    </w:p>
    <w:p w:rsidR="003652F7" w:rsidRPr="001D2883" w:rsidRDefault="003652F7" w:rsidP="001D2883">
      <w:pPr>
        <w:ind w:firstLine="709"/>
        <w:jc w:val="both"/>
        <w:rPr>
          <w:color w:val="000000"/>
          <w:sz w:val="24"/>
          <w:szCs w:val="24"/>
        </w:rPr>
      </w:pPr>
      <w:r w:rsidRPr="001D2883">
        <w:rPr>
          <w:color w:val="000000"/>
          <w:sz w:val="24"/>
          <w:szCs w:val="24"/>
        </w:rPr>
        <w:t xml:space="preserve">O valor mais elevado corresponde ao ponto de monitoramento “Vila Nova” na </w:t>
      </w:r>
      <w:r w:rsidR="001E5365">
        <w:rPr>
          <w:color w:val="000000"/>
          <w:sz w:val="24"/>
          <w:szCs w:val="24"/>
        </w:rPr>
        <w:t>b</w:t>
      </w:r>
      <w:r w:rsidRPr="001D2883">
        <w:rPr>
          <w:color w:val="000000"/>
          <w:sz w:val="24"/>
          <w:szCs w:val="24"/>
        </w:rPr>
        <w:t xml:space="preserve">acia do </w:t>
      </w:r>
      <w:r w:rsidR="001E5365">
        <w:rPr>
          <w:color w:val="000000"/>
          <w:sz w:val="24"/>
          <w:szCs w:val="24"/>
        </w:rPr>
        <w:t>r</w:t>
      </w:r>
      <w:r w:rsidRPr="001D2883">
        <w:rPr>
          <w:color w:val="000000"/>
          <w:sz w:val="24"/>
          <w:szCs w:val="24"/>
        </w:rPr>
        <w:t>io Cachoeira, com a taxa de 159,04 m³/s, registrado no dia 05/06/2012. A data corresponde a um evento extremo, onde as estações de monitoramento climático registraram em média 100 mm de chuva, em dois dias acumulados.</w:t>
      </w:r>
    </w:p>
    <w:p w:rsidR="003652F7" w:rsidRPr="001D2883" w:rsidRDefault="003652F7" w:rsidP="001D2883">
      <w:pPr>
        <w:ind w:firstLine="709"/>
        <w:jc w:val="both"/>
        <w:rPr>
          <w:color w:val="000000"/>
          <w:sz w:val="24"/>
          <w:szCs w:val="24"/>
        </w:rPr>
      </w:pPr>
      <w:r w:rsidRPr="001D2883">
        <w:rPr>
          <w:color w:val="000000"/>
          <w:sz w:val="24"/>
          <w:szCs w:val="24"/>
        </w:rPr>
        <w:lastRenderedPageBreak/>
        <w:t xml:space="preserve">A estação “Antonina” (Código 2548003), localizada dentro da </w:t>
      </w:r>
      <w:r w:rsidR="001E5365">
        <w:rPr>
          <w:color w:val="000000"/>
          <w:sz w:val="24"/>
          <w:szCs w:val="24"/>
        </w:rPr>
        <w:t>b</w:t>
      </w:r>
      <w:r w:rsidRPr="001D2883">
        <w:rPr>
          <w:color w:val="000000"/>
          <w:sz w:val="24"/>
          <w:szCs w:val="24"/>
        </w:rPr>
        <w:t xml:space="preserve">acia do </w:t>
      </w:r>
      <w:r w:rsidR="001E5365">
        <w:rPr>
          <w:color w:val="000000"/>
          <w:sz w:val="24"/>
          <w:szCs w:val="24"/>
        </w:rPr>
        <w:t>r</w:t>
      </w:r>
      <w:r w:rsidRPr="001D2883">
        <w:rPr>
          <w:color w:val="000000"/>
          <w:sz w:val="24"/>
          <w:szCs w:val="24"/>
        </w:rPr>
        <w:t xml:space="preserve">io Cachoeira, registrou a taxa de 132,2 mm acumulado nos dias 04 e 05/06/2012. A vazão mais baixa foi encontrada no </w:t>
      </w:r>
      <w:r w:rsidR="001E5365">
        <w:rPr>
          <w:color w:val="000000"/>
          <w:sz w:val="24"/>
          <w:szCs w:val="24"/>
        </w:rPr>
        <w:t>r</w:t>
      </w:r>
      <w:r w:rsidRPr="001D2883">
        <w:rPr>
          <w:color w:val="000000"/>
          <w:sz w:val="24"/>
          <w:szCs w:val="24"/>
        </w:rPr>
        <w:t xml:space="preserve">io do Nunes, no dia 01/08/2008, com uma taxa de 0,29 m³/s. </w:t>
      </w:r>
    </w:p>
    <w:p w:rsidR="003652F7" w:rsidRPr="00A22D8F" w:rsidRDefault="003652F7" w:rsidP="00B037E7">
      <w:pPr>
        <w:pStyle w:val="Ttulo3Fsico"/>
      </w:pPr>
      <w:bookmarkStart w:id="148" w:name="_Toc472618907"/>
      <w:r w:rsidRPr="00A22D8F">
        <w:t>Sedimentos</w:t>
      </w:r>
      <w:bookmarkEnd w:id="148"/>
    </w:p>
    <w:p w:rsidR="003652F7" w:rsidRDefault="003652F7" w:rsidP="001E5365">
      <w:pPr>
        <w:ind w:firstLine="709"/>
        <w:jc w:val="both"/>
        <w:rPr>
          <w:sz w:val="24"/>
          <w:szCs w:val="24"/>
        </w:rPr>
      </w:pPr>
      <w:r w:rsidRPr="001D2883">
        <w:rPr>
          <w:sz w:val="24"/>
          <w:szCs w:val="24"/>
        </w:rPr>
        <w:t xml:space="preserve">De modo geral, a produção de sedimentos na região está associada à ocorrência de processos erosivos nas encostas. Este material erodido é retrabalhado, transportado pelos cursos d'águas e depositado em forma de planícies </w:t>
      </w:r>
      <w:proofErr w:type="spellStart"/>
      <w:r w:rsidRPr="001D2883">
        <w:rPr>
          <w:sz w:val="24"/>
          <w:szCs w:val="24"/>
        </w:rPr>
        <w:t>aluvionares</w:t>
      </w:r>
      <w:proofErr w:type="spellEnd"/>
      <w:r w:rsidRPr="001D2883">
        <w:rPr>
          <w:sz w:val="24"/>
          <w:szCs w:val="24"/>
        </w:rPr>
        <w:t xml:space="preserve">, leques e </w:t>
      </w:r>
      <w:proofErr w:type="spellStart"/>
      <w:r w:rsidRPr="001D2883">
        <w:rPr>
          <w:sz w:val="24"/>
          <w:szCs w:val="24"/>
        </w:rPr>
        <w:t>colúvios</w:t>
      </w:r>
      <w:proofErr w:type="spellEnd"/>
      <w:r w:rsidRPr="001D2883">
        <w:rPr>
          <w:sz w:val="24"/>
          <w:szCs w:val="24"/>
        </w:rPr>
        <w:t xml:space="preserve">. Os dados relativos à produção sedimentar trabalhados na pesquisa, referem-se à Carga de Sedimentos em Suspensão (CSS), medida em mg/L. </w:t>
      </w:r>
      <w:r w:rsidR="001E5365">
        <w:rPr>
          <w:sz w:val="24"/>
          <w:szCs w:val="24"/>
        </w:rPr>
        <w:t xml:space="preserve">As mesmas estações consideradas na análise dos dados de vazão foram também consideradas para análise dos dados de sedimentos, conforme </w:t>
      </w:r>
      <w:r w:rsidR="004E3A28">
        <w:rPr>
          <w:sz w:val="24"/>
          <w:szCs w:val="24"/>
        </w:rPr>
        <w:t xml:space="preserve">representado na </w:t>
      </w:r>
      <w:r w:rsidR="00BF65C5" w:rsidRPr="007E773F">
        <w:rPr>
          <w:highlight w:val="yellow"/>
        </w:rPr>
        <w:fldChar w:fldCharType="begin"/>
      </w:r>
      <w:r w:rsidR="00BF65C5" w:rsidRPr="007E773F">
        <w:rPr>
          <w:highlight w:val="yellow"/>
        </w:rPr>
        <w:instrText xml:space="preserve"> REF _Ref437853231 \h  \* MERGEFORMAT </w:instrText>
      </w:r>
      <w:r w:rsidR="00BF65C5" w:rsidRPr="007E773F">
        <w:rPr>
          <w:highlight w:val="yellow"/>
        </w:rPr>
      </w:r>
      <w:r w:rsidR="00BF65C5" w:rsidRPr="007E773F">
        <w:rPr>
          <w:highlight w:val="yellow"/>
        </w:rPr>
        <w:fldChar w:fldCharType="separate"/>
      </w:r>
      <w:r w:rsidR="007E773F" w:rsidRPr="007E773F">
        <w:rPr>
          <w:sz w:val="24"/>
          <w:szCs w:val="24"/>
          <w:highlight w:val="yellow"/>
        </w:rPr>
        <w:t>Tabela 8</w:t>
      </w:r>
      <w:r w:rsidR="00BF65C5" w:rsidRPr="007E773F">
        <w:rPr>
          <w:highlight w:val="yellow"/>
        </w:rPr>
        <w:fldChar w:fldCharType="end"/>
      </w:r>
      <w:r w:rsidRPr="007E773F">
        <w:rPr>
          <w:sz w:val="24"/>
          <w:szCs w:val="24"/>
          <w:highlight w:val="yellow"/>
        </w:rPr>
        <w:t>.</w:t>
      </w:r>
    </w:p>
    <w:p w:rsidR="001E5365" w:rsidRPr="001D2883" w:rsidRDefault="001E5365" w:rsidP="001D2883">
      <w:pPr>
        <w:ind w:firstLine="709"/>
        <w:jc w:val="both"/>
        <w:rPr>
          <w:sz w:val="24"/>
          <w:szCs w:val="24"/>
        </w:rPr>
      </w:pPr>
    </w:p>
    <w:p w:rsidR="003A4580" w:rsidRPr="001D2883" w:rsidRDefault="003A4580" w:rsidP="009013E0">
      <w:pPr>
        <w:pStyle w:val="Legenda"/>
      </w:pPr>
      <w:bookmarkStart w:id="149" w:name="_Ref437853231"/>
      <w:bookmarkStart w:id="150" w:name="_Toc473058760"/>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8</w:t>
      </w:r>
      <w:r w:rsidR="006555C9">
        <w:rPr>
          <w:noProof/>
        </w:rPr>
        <w:fldChar w:fldCharType="end"/>
      </w:r>
      <w:bookmarkEnd w:id="149"/>
      <w:r w:rsidRPr="001D2883">
        <w:t xml:space="preserve"> - Produção Sedimentar Média, Máxima e Mínima</w:t>
      </w:r>
      <w:bookmarkEnd w:id="150"/>
    </w:p>
    <w:tbl>
      <w:tblPr>
        <w:tblW w:w="9284"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96"/>
        <w:gridCol w:w="1469"/>
        <w:gridCol w:w="1511"/>
        <w:gridCol w:w="1121"/>
        <w:gridCol w:w="1059"/>
        <w:gridCol w:w="1115"/>
        <w:gridCol w:w="1413"/>
      </w:tblGrid>
      <w:tr w:rsidR="00DE696B" w:rsidRPr="001D2883" w:rsidTr="00263B39">
        <w:trPr>
          <w:jc w:val="center"/>
        </w:trPr>
        <w:tc>
          <w:tcPr>
            <w:tcW w:w="1524" w:type="dxa"/>
            <w:vAlign w:val="center"/>
          </w:tcPr>
          <w:p w:rsidR="003652F7" w:rsidRPr="00A22D8F" w:rsidRDefault="003652F7" w:rsidP="00263B39">
            <w:pPr>
              <w:spacing w:before="60" w:after="60" w:line="240" w:lineRule="auto"/>
              <w:rPr>
                <w:b/>
              </w:rPr>
            </w:pPr>
            <w:r w:rsidRPr="00A22D8F">
              <w:rPr>
                <w:b/>
              </w:rPr>
              <w:t>Rio</w:t>
            </w:r>
          </w:p>
        </w:tc>
        <w:tc>
          <w:tcPr>
            <w:tcW w:w="1489" w:type="dxa"/>
            <w:vAlign w:val="center"/>
          </w:tcPr>
          <w:p w:rsidR="003652F7" w:rsidRPr="00A22D8F" w:rsidRDefault="003652F7" w:rsidP="00263B39">
            <w:pPr>
              <w:spacing w:before="60" w:after="60" w:line="240" w:lineRule="auto"/>
              <w:rPr>
                <w:b/>
              </w:rPr>
            </w:pPr>
            <w:r w:rsidRPr="00A22D8F">
              <w:rPr>
                <w:b/>
              </w:rPr>
              <w:t>Estação</w:t>
            </w:r>
          </w:p>
        </w:tc>
        <w:tc>
          <w:tcPr>
            <w:tcW w:w="1513" w:type="dxa"/>
            <w:vAlign w:val="center"/>
          </w:tcPr>
          <w:p w:rsidR="003652F7" w:rsidRPr="00A22D8F" w:rsidRDefault="003652F7" w:rsidP="00263B39">
            <w:pPr>
              <w:spacing w:before="60" w:after="60" w:line="240" w:lineRule="auto"/>
              <w:rPr>
                <w:b/>
              </w:rPr>
            </w:pPr>
            <w:r w:rsidRPr="00A22D8F">
              <w:rPr>
                <w:b/>
              </w:rPr>
              <w:t>Área de Contribuição (Km</w:t>
            </w:r>
            <w:r w:rsidRPr="00A22D8F">
              <w:rPr>
                <w:b/>
                <w:color w:val="000000"/>
              </w:rPr>
              <w:t>²</w:t>
            </w:r>
            <w:r w:rsidRPr="00A22D8F">
              <w:rPr>
                <w:b/>
              </w:rPr>
              <w:t>)</w:t>
            </w:r>
          </w:p>
        </w:tc>
        <w:tc>
          <w:tcPr>
            <w:tcW w:w="1132" w:type="dxa"/>
            <w:vAlign w:val="center"/>
          </w:tcPr>
          <w:p w:rsidR="003652F7" w:rsidRPr="00A22D8F" w:rsidRDefault="003652F7" w:rsidP="00263B39">
            <w:pPr>
              <w:spacing w:before="60" w:after="60" w:line="240" w:lineRule="auto"/>
              <w:rPr>
                <w:b/>
              </w:rPr>
            </w:pPr>
            <w:proofErr w:type="gramStart"/>
            <w:r w:rsidRPr="00A22D8F">
              <w:rPr>
                <w:b/>
              </w:rPr>
              <w:t>CSS Média</w:t>
            </w:r>
            <w:proofErr w:type="gramEnd"/>
          </w:p>
          <w:p w:rsidR="003652F7" w:rsidRPr="00A22D8F" w:rsidRDefault="003652F7" w:rsidP="00263B39">
            <w:pPr>
              <w:spacing w:before="60" w:after="60" w:line="240" w:lineRule="auto"/>
              <w:rPr>
                <w:b/>
              </w:rPr>
            </w:pPr>
            <w:r w:rsidRPr="00A22D8F">
              <w:rPr>
                <w:b/>
              </w:rPr>
              <w:t>(mg/L)</w:t>
            </w:r>
          </w:p>
        </w:tc>
        <w:tc>
          <w:tcPr>
            <w:tcW w:w="1063" w:type="dxa"/>
            <w:vAlign w:val="center"/>
          </w:tcPr>
          <w:p w:rsidR="003652F7" w:rsidRPr="00A22D8F" w:rsidRDefault="003652F7" w:rsidP="00263B39">
            <w:pPr>
              <w:spacing w:before="60" w:after="60" w:line="240" w:lineRule="auto"/>
              <w:rPr>
                <w:b/>
              </w:rPr>
            </w:pPr>
            <w:proofErr w:type="gramStart"/>
            <w:r w:rsidRPr="00A22D8F">
              <w:rPr>
                <w:b/>
              </w:rPr>
              <w:t>CSS Máxima</w:t>
            </w:r>
            <w:proofErr w:type="gramEnd"/>
          </w:p>
          <w:p w:rsidR="003652F7" w:rsidRPr="00A22D8F" w:rsidRDefault="003652F7" w:rsidP="00263B39">
            <w:pPr>
              <w:spacing w:before="60" w:after="60" w:line="240" w:lineRule="auto"/>
              <w:rPr>
                <w:b/>
              </w:rPr>
            </w:pPr>
            <w:r w:rsidRPr="00A22D8F">
              <w:rPr>
                <w:b/>
              </w:rPr>
              <w:t>(mg/L)</w:t>
            </w:r>
          </w:p>
        </w:tc>
        <w:tc>
          <w:tcPr>
            <w:tcW w:w="1123" w:type="dxa"/>
            <w:vAlign w:val="center"/>
          </w:tcPr>
          <w:p w:rsidR="003652F7" w:rsidRPr="00A22D8F" w:rsidRDefault="003652F7" w:rsidP="00263B39">
            <w:pPr>
              <w:spacing w:before="60" w:after="60" w:line="240" w:lineRule="auto"/>
              <w:rPr>
                <w:b/>
              </w:rPr>
            </w:pPr>
            <w:proofErr w:type="gramStart"/>
            <w:r w:rsidRPr="00A22D8F">
              <w:rPr>
                <w:b/>
              </w:rPr>
              <w:t>CSS Mínima</w:t>
            </w:r>
            <w:proofErr w:type="gramEnd"/>
          </w:p>
          <w:p w:rsidR="003652F7" w:rsidRPr="00A22D8F" w:rsidRDefault="003652F7" w:rsidP="00263B39">
            <w:pPr>
              <w:spacing w:before="60" w:after="60" w:line="240" w:lineRule="auto"/>
              <w:rPr>
                <w:b/>
              </w:rPr>
            </w:pPr>
            <w:r w:rsidRPr="00A22D8F">
              <w:rPr>
                <w:b/>
              </w:rPr>
              <w:t>(mg/L)</w:t>
            </w:r>
          </w:p>
        </w:tc>
        <w:tc>
          <w:tcPr>
            <w:tcW w:w="1440" w:type="dxa"/>
            <w:vAlign w:val="center"/>
          </w:tcPr>
          <w:p w:rsidR="003652F7" w:rsidRPr="00A22D8F" w:rsidRDefault="003652F7" w:rsidP="00263B39">
            <w:pPr>
              <w:spacing w:before="60" w:after="60" w:line="240" w:lineRule="auto"/>
              <w:rPr>
                <w:b/>
              </w:rPr>
            </w:pPr>
            <w:r w:rsidRPr="00A22D8F">
              <w:rPr>
                <w:b/>
              </w:rPr>
              <w:t>Série</w:t>
            </w:r>
          </w:p>
        </w:tc>
      </w:tr>
      <w:tr w:rsidR="00DE696B" w:rsidRPr="001D2883" w:rsidTr="00263B39">
        <w:trPr>
          <w:jc w:val="center"/>
        </w:trPr>
        <w:tc>
          <w:tcPr>
            <w:tcW w:w="1524" w:type="dxa"/>
            <w:vAlign w:val="center"/>
          </w:tcPr>
          <w:p w:rsidR="003652F7" w:rsidRPr="00A22D8F" w:rsidRDefault="003652F7" w:rsidP="00263B39">
            <w:pPr>
              <w:tabs>
                <w:tab w:val="left" w:pos="84"/>
              </w:tabs>
              <w:spacing w:before="60" w:after="60" w:line="240" w:lineRule="auto"/>
              <w:ind w:right="56"/>
              <w:jc w:val="left"/>
              <w:rPr>
                <w:color w:val="000000"/>
              </w:rPr>
            </w:pPr>
            <w:r w:rsidRPr="00A22D8F">
              <w:rPr>
                <w:color w:val="000000"/>
              </w:rPr>
              <w:t>Guaraqueçaba</w:t>
            </w:r>
          </w:p>
        </w:tc>
        <w:tc>
          <w:tcPr>
            <w:tcW w:w="1489" w:type="dxa"/>
            <w:vAlign w:val="center"/>
          </w:tcPr>
          <w:p w:rsidR="003652F7" w:rsidRPr="00A22D8F" w:rsidRDefault="003652F7" w:rsidP="00263B39">
            <w:pPr>
              <w:spacing w:before="60" w:after="60" w:line="240" w:lineRule="auto"/>
              <w:rPr>
                <w:color w:val="000000"/>
              </w:rPr>
            </w:pPr>
            <w:r w:rsidRPr="00A22D8F">
              <w:rPr>
                <w:color w:val="000000"/>
              </w:rPr>
              <w:t>Colônia Rio Verde</w:t>
            </w:r>
          </w:p>
        </w:tc>
        <w:tc>
          <w:tcPr>
            <w:tcW w:w="1513" w:type="dxa"/>
            <w:vAlign w:val="center"/>
          </w:tcPr>
          <w:p w:rsidR="003652F7" w:rsidRPr="00A22D8F" w:rsidRDefault="003652F7" w:rsidP="00263B39">
            <w:pPr>
              <w:spacing w:before="60" w:after="60" w:line="240" w:lineRule="auto"/>
              <w:rPr>
                <w:color w:val="000000"/>
              </w:rPr>
            </w:pPr>
            <w:r w:rsidRPr="00A22D8F">
              <w:rPr>
                <w:color w:val="000000"/>
              </w:rPr>
              <w:t>96,70</w:t>
            </w:r>
          </w:p>
        </w:tc>
        <w:tc>
          <w:tcPr>
            <w:tcW w:w="1132" w:type="dxa"/>
            <w:vAlign w:val="center"/>
          </w:tcPr>
          <w:p w:rsidR="003652F7" w:rsidRPr="00A22D8F" w:rsidRDefault="003652F7" w:rsidP="00263B39">
            <w:pPr>
              <w:spacing w:before="60" w:after="60" w:line="240" w:lineRule="auto"/>
            </w:pPr>
            <w:r w:rsidRPr="00A22D8F">
              <w:t>67,00</w:t>
            </w:r>
          </w:p>
        </w:tc>
        <w:tc>
          <w:tcPr>
            <w:tcW w:w="1063" w:type="dxa"/>
            <w:vAlign w:val="center"/>
          </w:tcPr>
          <w:p w:rsidR="003652F7" w:rsidRPr="00A22D8F" w:rsidRDefault="003652F7" w:rsidP="00263B39">
            <w:pPr>
              <w:spacing w:before="60" w:after="60" w:line="240" w:lineRule="auto"/>
            </w:pPr>
            <w:r w:rsidRPr="00A22D8F">
              <w:t>126,60</w:t>
            </w:r>
          </w:p>
        </w:tc>
        <w:tc>
          <w:tcPr>
            <w:tcW w:w="1123" w:type="dxa"/>
            <w:vAlign w:val="center"/>
          </w:tcPr>
          <w:p w:rsidR="003652F7" w:rsidRPr="00A22D8F" w:rsidRDefault="003652F7" w:rsidP="00263B39">
            <w:pPr>
              <w:spacing w:before="60" w:after="60" w:line="240" w:lineRule="auto"/>
            </w:pPr>
            <w:r w:rsidRPr="00A22D8F">
              <w:t>8,40</w:t>
            </w:r>
          </w:p>
        </w:tc>
        <w:tc>
          <w:tcPr>
            <w:tcW w:w="1440" w:type="dxa"/>
            <w:vAlign w:val="center"/>
          </w:tcPr>
          <w:p w:rsidR="003652F7" w:rsidRPr="00A22D8F" w:rsidRDefault="003652F7" w:rsidP="00263B39">
            <w:pPr>
              <w:spacing w:before="60" w:after="60" w:line="240" w:lineRule="auto"/>
            </w:pPr>
            <w:r w:rsidRPr="00A22D8F">
              <w:rPr>
                <w:color w:val="000000"/>
              </w:rPr>
              <w:t>1992 a 2007</w:t>
            </w:r>
          </w:p>
        </w:tc>
      </w:tr>
      <w:tr w:rsidR="00DE696B" w:rsidRPr="001D2883" w:rsidTr="00263B39">
        <w:trPr>
          <w:jc w:val="center"/>
        </w:trPr>
        <w:tc>
          <w:tcPr>
            <w:tcW w:w="1524" w:type="dxa"/>
            <w:vAlign w:val="center"/>
          </w:tcPr>
          <w:p w:rsidR="003652F7" w:rsidRPr="00A22D8F" w:rsidRDefault="003652F7" w:rsidP="00263B39">
            <w:pPr>
              <w:tabs>
                <w:tab w:val="left" w:pos="651"/>
              </w:tabs>
              <w:spacing w:before="60" w:after="60" w:line="240" w:lineRule="auto"/>
              <w:jc w:val="left"/>
              <w:rPr>
                <w:color w:val="000000"/>
              </w:rPr>
            </w:pPr>
            <w:proofErr w:type="spellStart"/>
            <w:r w:rsidRPr="00A22D8F">
              <w:rPr>
                <w:color w:val="000000"/>
              </w:rPr>
              <w:t>Tagaçaba</w:t>
            </w:r>
            <w:proofErr w:type="spellEnd"/>
          </w:p>
        </w:tc>
        <w:tc>
          <w:tcPr>
            <w:tcW w:w="1489" w:type="dxa"/>
            <w:vAlign w:val="center"/>
          </w:tcPr>
          <w:p w:rsidR="003652F7" w:rsidRPr="00A22D8F" w:rsidRDefault="003652F7" w:rsidP="00263B39">
            <w:pPr>
              <w:spacing w:before="60" w:after="60" w:line="240" w:lineRule="auto"/>
              <w:rPr>
                <w:color w:val="000000"/>
              </w:rPr>
            </w:pPr>
            <w:r w:rsidRPr="00A22D8F">
              <w:rPr>
                <w:color w:val="000000"/>
              </w:rPr>
              <w:t xml:space="preserve">Passo do </w:t>
            </w:r>
            <w:proofErr w:type="spellStart"/>
            <w:r w:rsidRPr="00A22D8F">
              <w:rPr>
                <w:color w:val="000000"/>
              </w:rPr>
              <w:t>Váu</w:t>
            </w:r>
            <w:proofErr w:type="spellEnd"/>
          </w:p>
        </w:tc>
        <w:tc>
          <w:tcPr>
            <w:tcW w:w="1513" w:type="dxa"/>
            <w:vAlign w:val="center"/>
          </w:tcPr>
          <w:p w:rsidR="003652F7" w:rsidRPr="00A22D8F" w:rsidRDefault="003652F7" w:rsidP="00263B39">
            <w:pPr>
              <w:spacing w:before="60" w:after="60" w:line="240" w:lineRule="auto"/>
              <w:rPr>
                <w:color w:val="000000"/>
              </w:rPr>
            </w:pPr>
            <w:r w:rsidRPr="00A22D8F">
              <w:rPr>
                <w:color w:val="000000"/>
              </w:rPr>
              <w:t>88,00</w:t>
            </w:r>
          </w:p>
        </w:tc>
        <w:tc>
          <w:tcPr>
            <w:tcW w:w="1132" w:type="dxa"/>
            <w:vAlign w:val="center"/>
          </w:tcPr>
          <w:p w:rsidR="003652F7" w:rsidRPr="00A22D8F" w:rsidRDefault="003652F7" w:rsidP="00263B39">
            <w:pPr>
              <w:spacing w:before="60" w:after="60" w:line="240" w:lineRule="auto"/>
            </w:pPr>
            <w:r w:rsidRPr="00A22D8F">
              <w:t>30,37</w:t>
            </w:r>
          </w:p>
        </w:tc>
        <w:tc>
          <w:tcPr>
            <w:tcW w:w="1063" w:type="dxa"/>
            <w:vAlign w:val="center"/>
          </w:tcPr>
          <w:p w:rsidR="003652F7" w:rsidRPr="00A22D8F" w:rsidRDefault="003652F7" w:rsidP="00263B39">
            <w:pPr>
              <w:spacing w:before="60" w:after="60" w:line="240" w:lineRule="auto"/>
            </w:pPr>
            <w:r w:rsidRPr="00A22D8F">
              <w:t>184,00</w:t>
            </w:r>
          </w:p>
        </w:tc>
        <w:tc>
          <w:tcPr>
            <w:tcW w:w="1123" w:type="dxa"/>
            <w:vAlign w:val="center"/>
          </w:tcPr>
          <w:p w:rsidR="003652F7" w:rsidRPr="00A22D8F" w:rsidRDefault="003652F7" w:rsidP="00263B39">
            <w:pPr>
              <w:spacing w:before="60" w:after="60" w:line="240" w:lineRule="auto"/>
            </w:pPr>
            <w:r w:rsidRPr="00A22D8F">
              <w:t>1,84</w:t>
            </w:r>
          </w:p>
        </w:tc>
        <w:tc>
          <w:tcPr>
            <w:tcW w:w="1440" w:type="dxa"/>
            <w:vAlign w:val="center"/>
          </w:tcPr>
          <w:p w:rsidR="003652F7" w:rsidRPr="00A22D8F" w:rsidRDefault="003652F7" w:rsidP="00263B39">
            <w:pPr>
              <w:spacing w:before="60" w:after="60" w:line="240" w:lineRule="auto"/>
            </w:pPr>
            <w:r w:rsidRPr="00A22D8F">
              <w:t>1977 a 2014</w:t>
            </w:r>
          </w:p>
        </w:tc>
      </w:tr>
      <w:tr w:rsidR="00DE696B" w:rsidRPr="001D2883" w:rsidTr="00263B39">
        <w:trPr>
          <w:jc w:val="center"/>
        </w:trPr>
        <w:tc>
          <w:tcPr>
            <w:tcW w:w="1524" w:type="dxa"/>
            <w:vAlign w:val="center"/>
          </w:tcPr>
          <w:p w:rsidR="003652F7" w:rsidRPr="00A22D8F" w:rsidRDefault="003652F7" w:rsidP="00263B39">
            <w:pPr>
              <w:tabs>
                <w:tab w:val="left" w:pos="651"/>
              </w:tabs>
              <w:spacing w:before="60" w:after="60" w:line="240" w:lineRule="auto"/>
              <w:jc w:val="left"/>
              <w:rPr>
                <w:color w:val="000000"/>
              </w:rPr>
            </w:pPr>
            <w:r w:rsidRPr="00A22D8F">
              <w:rPr>
                <w:color w:val="000000"/>
              </w:rPr>
              <w:t>Cachoeira</w:t>
            </w:r>
          </w:p>
        </w:tc>
        <w:tc>
          <w:tcPr>
            <w:tcW w:w="1489" w:type="dxa"/>
            <w:vAlign w:val="center"/>
          </w:tcPr>
          <w:p w:rsidR="003652F7" w:rsidRPr="00A22D8F" w:rsidRDefault="003652F7" w:rsidP="00263B39">
            <w:pPr>
              <w:spacing w:before="60" w:after="60" w:line="240" w:lineRule="auto"/>
              <w:rPr>
                <w:color w:val="000000"/>
              </w:rPr>
            </w:pPr>
            <w:r w:rsidRPr="00A22D8F">
              <w:rPr>
                <w:color w:val="000000"/>
              </w:rPr>
              <w:t>Vila Nova</w:t>
            </w:r>
          </w:p>
        </w:tc>
        <w:tc>
          <w:tcPr>
            <w:tcW w:w="1513" w:type="dxa"/>
            <w:vAlign w:val="center"/>
          </w:tcPr>
          <w:p w:rsidR="003652F7" w:rsidRPr="00A22D8F" w:rsidRDefault="003652F7" w:rsidP="00263B39">
            <w:pPr>
              <w:spacing w:before="60" w:after="60" w:line="240" w:lineRule="auto"/>
              <w:rPr>
                <w:color w:val="000000"/>
              </w:rPr>
            </w:pPr>
            <w:r w:rsidRPr="00A22D8F">
              <w:rPr>
                <w:color w:val="000000"/>
              </w:rPr>
              <w:t>380,00</w:t>
            </w:r>
          </w:p>
        </w:tc>
        <w:tc>
          <w:tcPr>
            <w:tcW w:w="1132" w:type="dxa"/>
            <w:vAlign w:val="center"/>
          </w:tcPr>
          <w:p w:rsidR="003652F7" w:rsidRPr="00A22D8F" w:rsidRDefault="003652F7" w:rsidP="00263B39">
            <w:pPr>
              <w:spacing w:before="60" w:after="60" w:line="240" w:lineRule="auto"/>
            </w:pPr>
            <w:r w:rsidRPr="00A22D8F">
              <w:t>41,18</w:t>
            </w:r>
          </w:p>
        </w:tc>
        <w:tc>
          <w:tcPr>
            <w:tcW w:w="1063" w:type="dxa"/>
            <w:vAlign w:val="center"/>
          </w:tcPr>
          <w:p w:rsidR="003652F7" w:rsidRPr="00A22D8F" w:rsidRDefault="003652F7" w:rsidP="00263B39">
            <w:pPr>
              <w:spacing w:before="60" w:after="60" w:line="240" w:lineRule="auto"/>
            </w:pPr>
            <w:r w:rsidRPr="00A22D8F">
              <w:t>240,60</w:t>
            </w:r>
          </w:p>
        </w:tc>
        <w:tc>
          <w:tcPr>
            <w:tcW w:w="1123" w:type="dxa"/>
            <w:vAlign w:val="center"/>
          </w:tcPr>
          <w:p w:rsidR="003652F7" w:rsidRPr="00A22D8F" w:rsidRDefault="003652F7" w:rsidP="00263B39">
            <w:pPr>
              <w:spacing w:before="60" w:after="60" w:line="240" w:lineRule="auto"/>
            </w:pPr>
            <w:r w:rsidRPr="00A22D8F">
              <w:t>11,40</w:t>
            </w:r>
          </w:p>
        </w:tc>
        <w:tc>
          <w:tcPr>
            <w:tcW w:w="1440" w:type="dxa"/>
            <w:vAlign w:val="center"/>
          </w:tcPr>
          <w:p w:rsidR="003652F7" w:rsidRPr="00A22D8F" w:rsidRDefault="003652F7" w:rsidP="00263B39">
            <w:pPr>
              <w:spacing w:before="60" w:after="60" w:line="240" w:lineRule="auto"/>
            </w:pPr>
            <w:r w:rsidRPr="00A22D8F">
              <w:t>2006 a 2014</w:t>
            </w:r>
          </w:p>
        </w:tc>
      </w:tr>
      <w:tr w:rsidR="00DE696B" w:rsidRPr="001D2883" w:rsidTr="00263B39">
        <w:trPr>
          <w:jc w:val="center"/>
        </w:trPr>
        <w:tc>
          <w:tcPr>
            <w:tcW w:w="1524" w:type="dxa"/>
            <w:vAlign w:val="center"/>
          </w:tcPr>
          <w:p w:rsidR="003652F7" w:rsidRPr="00A22D8F" w:rsidRDefault="003652F7" w:rsidP="00263B39">
            <w:pPr>
              <w:tabs>
                <w:tab w:val="left" w:pos="651"/>
              </w:tabs>
              <w:spacing w:before="60" w:after="60" w:line="240" w:lineRule="auto"/>
              <w:jc w:val="left"/>
              <w:rPr>
                <w:color w:val="000000"/>
              </w:rPr>
            </w:pPr>
            <w:proofErr w:type="spellStart"/>
            <w:r w:rsidRPr="00A22D8F">
              <w:rPr>
                <w:color w:val="000000"/>
              </w:rPr>
              <w:t>Cacatu</w:t>
            </w:r>
            <w:proofErr w:type="spellEnd"/>
          </w:p>
        </w:tc>
        <w:tc>
          <w:tcPr>
            <w:tcW w:w="1489" w:type="dxa"/>
            <w:vAlign w:val="center"/>
          </w:tcPr>
          <w:p w:rsidR="003652F7" w:rsidRPr="00A22D8F" w:rsidRDefault="003652F7" w:rsidP="00263B39">
            <w:pPr>
              <w:spacing w:before="60" w:after="60" w:line="240" w:lineRule="auto"/>
              <w:rPr>
                <w:color w:val="000000"/>
              </w:rPr>
            </w:pPr>
            <w:proofErr w:type="spellStart"/>
            <w:r w:rsidRPr="00A22D8F">
              <w:rPr>
                <w:color w:val="000000"/>
              </w:rPr>
              <w:t>Cacatu</w:t>
            </w:r>
            <w:proofErr w:type="spellEnd"/>
          </w:p>
        </w:tc>
        <w:tc>
          <w:tcPr>
            <w:tcW w:w="1513" w:type="dxa"/>
            <w:vAlign w:val="center"/>
          </w:tcPr>
          <w:p w:rsidR="003652F7" w:rsidRPr="00A22D8F" w:rsidRDefault="003652F7" w:rsidP="00263B39">
            <w:pPr>
              <w:spacing w:before="60" w:after="60" w:line="240" w:lineRule="auto"/>
              <w:rPr>
                <w:color w:val="000000"/>
              </w:rPr>
            </w:pPr>
            <w:r w:rsidRPr="00A22D8F">
              <w:rPr>
                <w:color w:val="000000"/>
              </w:rPr>
              <w:t>29,50</w:t>
            </w:r>
          </w:p>
        </w:tc>
        <w:tc>
          <w:tcPr>
            <w:tcW w:w="1132" w:type="dxa"/>
            <w:vAlign w:val="center"/>
          </w:tcPr>
          <w:p w:rsidR="003652F7" w:rsidRPr="00A22D8F" w:rsidRDefault="003652F7" w:rsidP="00263B39">
            <w:pPr>
              <w:spacing w:before="60" w:after="60" w:line="240" w:lineRule="auto"/>
            </w:pPr>
            <w:r w:rsidRPr="00A22D8F">
              <w:t>21,68</w:t>
            </w:r>
          </w:p>
        </w:tc>
        <w:tc>
          <w:tcPr>
            <w:tcW w:w="1063" w:type="dxa"/>
            <w:vAlign w:val="center"/>
          </w:tcPr>
          <w:p w:rsidR="003652F7" w:rsidRPr="00A22D8F" w:rsidRDefault="003652F7" w:rsidP="00263B39">
            <w:pPr>
              <w:spacing w:before="60" w:after="60" w:line="240" w:lineRule="auto"/>
            </w:pPr>
            <w:r w:rsidRPr="00A22D8F">
              <w:t>64,33</w:t>
            </w:r>
          </w:p>
        </w:tc>
        <w:tc>
          <w:tcPr>
            <w:tcW w:w="1123" w:type="dxa"/>
            <w:vAlign w:val="center"/>
          </w:tcPr>
          <w:p w:rsidR="003652F7" w:rsidRPr="00A22D8F" w:rsidRDefault="003652F7" w:rsidP="00263B39">
            <w:pPr>
              <w:spacing w:before="60" w:after="60" w:line="240" w:lineRule="auto"/>
            </w:pPr>
            <w:r w:rsidRPr="00A22D8F">
              <w:t>7,00</w:t>
            </w:r>
          </w:p>
        </w:tc>
        <w:tc>
          <w:tcPr>
            <w:tcW w:w="1440" w:type="dxa"/>
            <w:vAlign w:val="center"/>
          </w:tcPr>
          <w:p w:rsidR="003652F7" w:rsidRPr="00A22D8F" w:rsidRDefault="003652F7" w:rsidP="00263B39">
            <w:pPr>
              <w:spacing w:before="60" w:after="60" w:line="240" w:lineRule="auto"/>
            </w:pPr>
            <w:r w:rsidRPr="00A22D8F">
              <w:t>2006 a 2008</w:t>
            </w:r>
          </w:p>
        </w:tc>
      </w:tr>
      <w:tr w:rsidR="00DE696B" w:rsidRPr="001D2883" w:rsidTr="00263B39">
        <w:trPr>
          <w:jc w:val="center"/>
        </w:trPr>
        <w:tc>
          <w:tcPr>
            <w:tcW w:w="1524" w:type="dxa"/>
            <w:vAlign w:val="center"/>
          </w:tcPr>
          <w:p w:rsidR="003652F7" w:rsidRPr="00A22D8F" w:rsidRDefault="003652F7" w:rsidP="00263B39">
            <w:pPr>
              <w:tabs>
                <w:tab w:val="left" w:pos="651"/>
              </w:tabs>
              <w:spacing w:before="60" w:after="60" w:line="240" w:lineRule="auto"/>
              <w:jc w:val="left"/>
              <w:rPr>
                <w:color w:val="000000"/>
              </w:rPr>
            </w:pPr>
            <w:r w:rsidRPr="00A22D8F">
              <w:rPr>
                <w:color w:val="000000"/>
              </w:rPr>
              <w:t>Nunes</w:t>
            </w:r>
          </w:p>
        </w:tc>
        <w:tc>
          <w:tcPr>
            <w:tcW w:w="1489" w:type="dxa"/>
            <w:vAlign w:val="center"/>
          </w:tcPr>
          <w:p w:rsidR="003652F7" w:rsidRPr="00A22D8F" w:rsidRDefault="003652F7" w:rsidP="00263B39">
            <w:pPr>
              <w:spacing w:before="60" w:after="60" w:line="240" w:lineRule="auto"/>
              <w:rPr>
                <w:color w:val="000000"/>
              </w:rPr>
            </w:pPr>
            <w:r w:rsidRPr="00A22D8F">
              <w:rPr>
                <w:color w:val="000000"/>
              </w:rPr>
              <w:t>Recanto do Nunes</w:t>
            </w:r>
          </w:p>
        </w:tc>
        <w:tc>
          <w:tcPr>
            <w:tcW w:w="1513" w:type="dxa"/>
            <w:vAlign w:val="center"/>
          </w:tcPr>
          <w:p w:rsidR="003652F7" w:rsidRPr="00A22D8F" w:rsidRDefault="003652F7" w:rsidP="00263B39">
            <w:pPr>
              <w:spacing w:before="60" w:after="60" w:line="240" w:lineRule="auto"/>
              <w:rPr>
                <w:color w:val="000000"/>
              </w:rPr>
            </w:pPr>
            <w:r w:rsidRPr="00A22D8F">
              <w:rPr>
                <w:color w:val="000000"/>
              </w:rPr>
              <w:t>29,50</w:t>
            </w:r>
          </w:p>
        </w:tc>
        <w:tc>
          <w:tcPr>
            <w:tcW w:w="1132" w:type="dxa"/>
            <w:vAlign w:val="center"/>
          </w:tcPr>
          <w:p w:rsidR="003652F7" w:rsidRPr="00A22D8F" w:rsidRDefault="003652F7" w:rsidP="00263B39">
            <w:pPr>
              <w:spacing w:before="60" w:after="60" w:line="240" w:lineRule="auto"/>
            </w:pPr>
            <w:r w:rsidRPr="00A22D8F">
              <w:t>20,04</w:t>
            </w:r>
          </w:p>
        </w:tc>
        <w:tc>
          <w:tcPr>
            <w:tcW w:w="1063" w:type="dxa"/>
            <w:vAlign w:val="center"/>
          </w:tcPr>
          <w:p w:rsidR="003652F7" w:rsidRPr="00A22D8F" w:rsidRDefault="003652F7" w:rsidP="00263B39">
            <w:pPr>
              <w:spacing w:before="60" w:after="60" w:line="240" w:lineRule="auto"/>
            </w:pPr>
            <w:r w:rsidRPr="00A22D8F">
              <w:t>47,00</w:t>
            </w:r>
          </w:p>
        </w:tc>
        <w:tc>
          <w:tcPr>
            <w:tcW w:w="1123" w:type="dxa"/>
            <w:vAlign w:val="center"/>
          </w:tcPr>
          <w:p w:rsidR="003652F7" w:rsidRPr="00A22D8F" w:rsidRDefault="003652F7" w:rsidP="00263B39">
            <w:pPr>
              <w:spacing w:before="60" w:after="60" w:line="240" w:lineRule="auto"/>
            </w:pPr>
            <w:r w:rsidRPr="00A22D8F">
              <w:t>8,20</w:t>
            </w:r>
          </w:p>
        </w:tc>
        <w:tc>
          <w:tcPr>
            <w:tcW w:w="1440" w:type="dxa"/>
            <w:vAlign w:val="center"/>
          </w:tcPr>
          <w:p w:rsidR="003652F7" w:rsidRPr="00A22D8F" w:rsidRDefault="003652F7" w:rsidP="00263B39">
            <w:pPr>
              <w:spacing w:before="60" w:after="60" w:line="240" w:lineRule="auto"/>
            </w:pPr>
            <w:r w:rsidRPr="00A22D8F">
              <w:t>2006 a 2008</w:t>
            </w:r>
          </w:p>
        </w:tc>
      </w:tr>
    </w:tbl>
    <w:p w:rsidR="003652F7" w:rsidRPr="00A22D8F" w:rsidRDefault="001E5365" w:rsidP="00A22D8F">
      <w:pPr>
        <w:spacing w:line="240" w:lineRule="auto"/>
        <w:jc w:val="left"/>
        <w:rPr>
          <w:caps/>
        </w:rPr>
      </w:pPr>
      <w:r w:rsidRPr="00A22D8F">
        <w:t>Fonte</w:t>
      </w:r>
      <w:r w:rsidR="003652F7" w:rsidRPr="00A22D8F">
        <w:rPr>
          <w:caps/>
        </w:rPr>
        <w:t>: ANA (2015)</w:t>
      </w:r>
    </w:p>
    <w:p w:rsidR="001E5365" w:rsidRDefault="001E5365" w:rsidP="001D2883">
      <w:pPr>
        <w:ind w:firstLine="709"/>
        <w:jc w:val="both"/>
        <w:rPr>
          <w:sz w:val="24"/>
          <w:szCs w:val="24"/>
        </w:rPr>
      </w:pPr>
    </w:p>
    <w:p w:rsidR="003652F7" w:rsidRDefault="003652F7" w:rsidP="001D2883">
      <w:pPr>
        <w:ind w:firstLine="709"/>
        <w:jc w:val="both"/>
        <w:rPr>
          <w:sz w:val="24"/>
          <w:szCs w:val="24"/>
        </w:rPr>
      </w:pPr>
      <w:r w:rsidRPr="001D2883">
        <w:rPr>
          <w:sz w:val="24"/>
          <w:szCs w:val="24"/>
        </w:rPr>
        <w:t xml:space="preserve">Apesar de o ponto de monitoramento “Vila Nova” do </w:t>
      </w:r>
      <w:r w:rsidR="004E3A28">
        <w:rPr>
          <w:sz w:val="24"/>
          <w:szCs w:val="24"/>
        </w:rPr>
        <w:t>r</w:t>
      </w:r>
      <w:r w:rsidRPr="001D2883">
        <w:rPr>
          <w:sz w:val="24"/>
          <w:szCs w:val="24"/>
        </w:rPr>
        <w:t xml:space="preserve">io Cachoeira representar a maior área de contribuição entre todas, a carga de sedimentos média mais elevada foi observada no </w:t>
      </w:r>
      <w:r w:rsidR="004E3A28">
        <w:rPr>
          <w:sz w:val="24"/>
          <w:szCs w:val="24"/>
        </w:rPr>
        <w:t>r</w:t>
      </w:r>
      <w:r w:rsidRPr="001D2883">
        <w:rPr>
          <w:sz w:val="24"/>
          <w:szCs w:val="24"/>
        </w:rPr>
        <w:t xml:space="preserve">io Guaraqueçaba, com uma taxa de 67,00 mg/L. A média alta pode estar relacionada à localização da estação de monitoramento Colônia Rio </w:t>
      </w:r>
      <w:r w:rsidRPr="004E3A28">
        <w:rPr>
          <w:sz w:val="24"/>
          <w:szCs w:val="24"/>
        </w:rPr>
        <w:t xml:space="preserve">Verde, que se encontra mais a montante na bacia do </w:t>
      </w:r>
      <w:r w:rsidR="004E3A28" w:rsidRPr="004E3A28">
        <w:rPr>
          <w:sz w:val="24"/>
          <w:szCs w:val="24"/>
        </w:rPr>
        <w:t>r</w:t>
      </w:r>
      <w:r w:rsidRPr="004E3A28">
        <w:rPr>
          <w:sz w:val="24"/>
          <w:szCs w:val="24"/>
        </w:rPr>
        <w:t>io Guaraqueçaba,</w:t>
      </w:r>
      <w:r w:rsidRPr="001D2883">
        <w:rPr>
          <w:sz w:val="24"/>
          <w:szCs w:val="24"/>
        </w:rPr>
        <w:t xml:space="preserve"> apresentando áreas com maiores declividades (</w:t>
      </w:r>
      <w:r w:rsidR="004E3A28" w:rsidRPr="007E773F">
        <w:rPr>
          <w:sz w:val="24"/>
          <w:szCs w:val="24"/>
          <w:highlight w:val="yellow"/>
        </w:rPr>
        <w:t>Anexo</w:t>
      </w:r>
      <w:r w:rsidRPr="007E773F">
        <w:rPr>
          <w:sz w:val="24"/>
          <w:szCs w:val="24"/>
          <w:highlight w:val="yellow"/>
        </w:rPr>
        <w:t xml:space="preserve"> </w:t>
      </w:r>
      <w:r w:rsidR="004E3A28" w:rsidRPr="007E773F">
        <w:rPr>
          <w:sz w:val="24"/>
          <w:szCs w:val="24"/>
          <w:highlight w:val="yellow"/>
        </w:rPr>
        <w:t>2.</w:t>
      </w:r>
      <w:r w:rsidRPr="007E773F">
        <w:rPr>
          <w:sz w:val="24"/>
          <w:szCs w:val="24"/>
          <w:highlight w:val="yellow"/>
        </w:rPr>
        <w:t>9</w:t>
      </w:r>
      <w:r w:rsidRPr="001D2883">
        <w:rPr>
          <w:sz w:val="24"/>
          <w:szCs w:val="24"/>
        </w:rPr>
        <w:t xml:space="preserve">) e consequentemente uma erosão mais expressiva, especialmente nas condições de precipitação. As </w:t>
      </w:r>
      <w:r w:rsidRPr="001D2883">
        <w:rPr>
          <w:sz w:val="24"/>
          <w:szCs w:val="24"/>
        </w:rPr>
        <w:lastRenderedPageBreak/>
        <w:t xml:space="preserve">campanhas de monitoramento </w:t>
      </w:r>
      <w:proofErr w:type="spellStart"/>
      <w:r w:rsidRPr="001D2883">
        <w:rPr>
          <w:sz w:val="24"/>
          <w:szCs w:val="24"/>
        </w:rPr>
        <w:t>hidrossedimentológico</w:t>
      </w:r>
      <w:proofErr w:type="spellEnd"/>
      <w:r w:rsidRPr="001D2883">
        <w:rPr>
          <w:sz w:val="24"/>
          <w:szCs w:val="24"/>
        </w:rPr>
        <w:t xml:space="preserve"> seguiram em caráter mensal, necessitando de um maior número de dados para que se possa obter um comportamento de produção sedimentar (</w:t>
      </w:r>
      <w:r w:rsidR="00BF65C5" w:rsidRPr="007E773F">
        <w:rPr>
          <w:highlight w:val="yellow"/>
        </w:rPr>
        <w:fldChar w:fldCharType="begin"/>
      </w:r>
      <w:r w:rsidR="00BF65C5" w:rsidRPr="007E773F">
        <w:rPr>
          <w:highlight w:val="yellow"/>
        </w:rPr>
        <w:instrText xml:space="preserve"> REF _Ref437854522 \h  \* MERGEFORMAT </w:instrText>
      </w:r>
      <w:r w:rsidR="00BF65C5" w:rsidRPr="007E773F">
        <w:rPr>
          <w:highlight w:val="yellow"/>
        </w:rPr>
      </w:r>
      <w:r w:rsidR="00BF65C5" w:rsidRPr="007E773F">
        <w:rPr>
          <w:highlight w:val="yellow"/>
        </w:rPr>
        <w:fldChar w:fldCharType="separate"/>
      </w:r>
      <w:r w:rsidR="007E773F" w:rsidRPr="007E773F">
        <w:rPr>
          <w:sz w:val="24"/>
          <w:szCs w:val="24"/>
          <w:highlight w:val="yellow"/>
        </w:rPr>
        <w:t xml:space="preserve">Tabela </w:t>
      </w:r>
      <w:r w:rsidR="007E773F" w:rsidRPr="007E773F">
        <w:rPr>
          <w:noProof/>
          <w:sz w:val="24"/>
          <w:szCs w:val="24"/>
          <w:highlight w:val="yellow"/>
        </w:rPr>
        <w:t>9</w:t>
      </w:r>
      <w:r w:rsidR="00BF65C5" w:rsidRPr="007E773F">
        <w:rPr>
          <w:highlight w:val="yellow"/>
        </w:rPr>
        <w:fldChar w:fldCharType="end"/>
      </w:r>
      <w:r w:rsidRPr="001D2883">
        <w:rPr>
          <w:sz w:val="24"/>
          <w:szCs w:val="24"/>
        </w:rPr>
        <w:t xml:space="preserve">) mais refinado da bacia. A CSS Máxima foi registrada no Rio Cachoeira, com um índice de 240,60 mg/L de sedimentos suspensos na água. O menor valor foi obtido no Rio </w:t>
      </w:r>
      <w:proofErr w:type="spellStart"/>
      <w:r w:rsidRPr="001D2883">
        <w:rPr>
          <w:sz w:val="24"/>
          <w:szCs w:val="24"/>
        </w:rPr>
        <w:t>Tagaçaba</w:t>
      </w:r>
      <w:proofErr w:type="spellEnd"/>
      <w:r w:rsidRPr="001D2883">
        <w:rPr>
          <w:sz w:val="24"/>
          <w:szCs w:val="24"/>
        </w:rPr>
        <w:t>, com 1,84 mg/L de CSS.</w:t>
      </w:r>
    </w:p>
    <w:p w:rsidR="00382CAD" w:rsidRDefault="00382CAD" w:rsidP="001D2883">
      <w:pPr>
        <w:ind w:firstLine="709"/>
        <w:jc w:val="both"/>
        <w:rPr>
          <w:sz w:val="24"/>
          <w:szCs w:val="24"/>
        </w:rPr>
      </w:pPr>
      <w:r w:rsidRPr="001D2883">
        <w:rPr>
          <w:sz w:val="24"/>
          <w:szCs w:val="24"/>
        </w:rPr>
        <w:t xml:space="preserve">Os valores da CSS média foram inseridos em uma planilha, previamente preparada para conversões de valores referentes à produção sedimentar, </w:t>
      </w:r>
      <w:r>
        <w:rPr>
          <w:sz w:val="24"/>
          <w:szCs w:val="24"/>
        </w:rPr>
        <w:t>de forma a</w:t>
      </w:r>
      <w:r w:rsidRPr="001D2883">
        <w:rPr>
          <w:sz w:val="24"/>
          <w:szCs w:val="24"/>
        </w:rPr>
        <w:t xml:space="preserve"> se obter resultado</w:t>
      </w:r>
      <w:r>
        <w:rPr>
          <w:sz w:val="24"/>
          <w:szCs w:val="24"/>
        </w:rPr>
        <w:t>s na grandeza escalar de Kg/Dia.</w:t>
      </w:r>
      <w:r w:rsidRPr="001D2883">
        <w:rPr>
          <w:sz w:val="24"/>
          <w:szCs w:val="24"/>
        </w:rPr>
        <w:t xml:space="preserve"> </w:t>
      </w:r>
      <w:r>
        <w:rPr>
          <w:sz w:val="24"/>
          <w:szCs w:val="24"/>
        </w:rPr>
        <w:t>Esses valores foram</w:t>
      </w:r>
      <w:r w:rsidRPr="001D2883">
        <w:rPr>
          <w:sz w:val="24"/>
          <w:szCs w:val="24"/>
        </w:rPr>
        <w:t xml:space="preserve"> então relacionados com as taxas médias de vazão, para se chegar ao </w:t>
      </w:r>
      <w:proofErr w:type="gramStart"/>
      <w:r w:rsidRPr="001D2883">
        <w:rPr>
          <w:sz w:val="24"/>
          <w:szCs w:val="24"/>
        </w:rPr>
        <w:t>resultado final</w:t>
      </w:r>
      <w:proofErr w:type="gramEnd"/>
      <w:r w:rsidRPr="001D2883">
        <w:rPr>
          <w:sz w:val="24"/>
          <w:szCs w:val="24"/>
        </w:rPr>
        <w:t xml:space="preserve"> do Deflúvio Sólido Anual Médio (</w:t>
      </w:r>
      <w:proofErr w:type="spellStart"/>
      <w:r w:rsidRPr="001D2883">
        <w:rPr>
          <w:i/>
          <w:sz w:val="24"/>
          <w:szCs w:val="24"/>
        </w:rPr>
        <w:t>Ds</w:t>
      </w:r>
      <w:proofErr w:type="spellEnd"/>
      <w:r w:rsidRPr="001D2883">
        <w:rPr>
          <w:sz w:val="24"/>
          <w:szCs w:val="24"/>
        </w:rPr>
        <w:t>), expresso em toneladas por ano.</w:t>
      </w:r>
      <w:r>
        <w:rPr>
          <w:sz w:val="24"/>
          <w:szCs w:val="24"/>
        </w:rPr>
        <w:t xml:space="preserve"> </w:t>
      </w:r>
    </w:p>
    <w:p w:rsidR="00382CAD" w:rsidRPr="001D2883" w:rsidRDefault="00382CAD" w:rsidP="001D2883">
      <w:pPr>
        <w:ind w:firstLine="709"/>
        <w:jc w:val="both"/>
        <w:rPr>
          <w:sz w:val="24"/>
          <w:szCs w:val="24"/>
        </w:rPr>
      </w:pPr>
    </w:p>
    <w:p w:rsidR="003A4580" w:rsidRPr="001D2883" w:rsidRDefault="003A4580" w:rsidP="009013E0">
      <w:pPr>
        <w:pStyle w:val="Legenda"/>
      </w:pPr>
      <w:bookmarkStart w:id="151" w:name="_Ref437854522"/>
      <w:bookmarkStart w:id="152" w:name="_Toc473058761"/>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9</w:t>
      </w:r>
      <w:r w:rsidR="006555C9">
        <w:rPr>
          <w:noProof/>
        </w:rPr>
        <w:fldChar w:fldCharType="end"/>
      </w:r>
      <w:bookmarkEnd w:id="151"/>
      <w:r w:rsidRPr="001D2883">
        <w:t xml:space="preserve"> - Produção Sedimentar Média, Vazão Média e Deflúvio Sólido Anual Médio</w:t>
      </w:r>
      <w:bookmarkEnd w:id="152"/>
    </w:p>
    <w:tbl>
      <w:tblPr>
        <w:tblW w:w="4786"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41"/>
        <w:gridCol w:w="2095"/>
        <w:gridCol w:w="1752"/>
        <w:gridCol w:w="1751"/>
        <w:gridCol w:w="1751"/>
      </w:tblGrid>
      <w:tr w:rsidR="00DE696B" w:rsidRPr="00A22D8F" w:rsidTr="00263B39">
        <w:trPr>
          <w:jc w:val="center"/>
        </w:trPr>
        <w:tc>
          <w:tcPr>
            <w:tcW w:w="866" w:type="pct"/>
            <w:vAlign w:val="center"/>
          </w:tcPr>
          <w:p w:rsidR="003652F7" w:rsidRPr="00A22D8F" w:rsidRDefault="003652F7" w:rsidP="00263B39">
            <w:pPr>
              <w:spacing w:before="60" w:after="60" w:line="240" w:lineRule="auto"/>
              <w:rPr>
                <w:b/>
              </w:rPr>
            </w:pPr>
            <w:r w:rsidRPr="00A22D8F">
              <w:rPr>
                <w:b/>
              </w:rPr>
              <w:t>Rio</w:t>
            </w:r>
          </w:p>
        </w:tc>
        <w:tc>
          <w:tcPr>
            <w:tcW w:w="1178" w:type="pct"/>
            <w:vAlign w:val="center"/>
          </w:tcPr>
          <w:p w:rsidR="003652F7" w:rsidRPr="00A22D8F" w:rsidRDefault="003652F7" w:rsidP="00263B39">
            <w:pPr>
              <w:spacing w:before="60" w:after="60" w:line="240" w:lineRule="auto"/>
              <w:rPr>
                <w:b/>
              </w:rPr>
            </w:pPr>
            <w:r w:rsidRPr="00A22D8F">
              <w:rPr>
                <w:b/>
              </w:rPr>
              <w:t>Estação</w:t>
            </w:r>
          </w:p>
          <w:p w:rsidR="003652F7" w:rsidRPr="00A22D8F" w:rsidRDefault="003652F7" w:rsidP="00263B39">
            <w:pPr>
              <w:spacing w:before="60" w:after="60" w:line="240" w:lineRule="auto"/>
              <w:rPr>
                <w:b/>
              </w:rPr>
            </w:pPr>
            <w:r w:rsidRPr="00A22D8F">
              <w:rPr>
                <w:b/>
              </w:rPr>
              <w:t>Município</w:t>
            </w:r>
          </w:p>
        </w:tc>
        <w:tc>
          <w:tcPr>
            <w:tcW w:w="985" w:type="pct"/>
            <w:vAlign w:val="center"/>
          </w:tcPr>
          <w:p w:rsidR="003652F7" w:rsidRPr="00A22D8F" w:rsidRDefault="003652F7" w:rsidP="00263B39">
            <w:pPr>
              <w:spacing w:before="60" w:after="60" w:line="240" w:lineRule="auto"/>
              <w:rPr>
                <w:b/>
              </w:rPr>
            </w:pPr>
            <w:r w:rsidRPr="00A22D8F">
              <w:rPr>
                <w:b/>
              </w:rPr>
              <w:t>Produção Sedimentar Média (Kg/Dia)</w:t>
            </w:r>
          </w:p>
        </w:tc>
        <w:tc>
          <w:tcPr>
            <w:tcW w:w="985" w:type="pct"/>
            <w:vAlign w:val="center"/>
          </w:tcPr>
          <w:p w:rsidR="003652F7" w:rsidRPr="00A22D8F" w:rsidRDefault="003652F7" w:rsidP="00263B39">
            <w:pPr>
              <w:spacing w:before="60" w:after="60" w:line="240" w:lineRule="auto"/>
              <w:rPr>
                <w:b/>
              </w:rPr>
            </w:pPr>
            <w:r w:rsidRPr="00A22D8F">
              <w:rPr>
                <w:b/>
              </w:rPr>
              <w:t>Vazão Média</w:t>
            </w:r>
          </w:p>
          <w:p w:rsidR="003652F7" w:rsidRPr="00A22D8F" w:rsidRDefault="003652F7" w:rsidP="00263B39">
            <w:pPr>
              <w:spacing w:before="60" w:after="60" w:line="240" w:lineRule="auto"/>
              <w:rPr>
                <w:b/>
              </w:rPr>
            </w:pPr>
            <w:r w:rsidRPr="00A22D8F">
              <w:rPr>
                <w:b/>
              </w:rPr>
              <w:t>(m</w:t>
            </w:r>
            <w:r w:rsidRPr="00A22D8F">
              <w:rPr>
                <w:b/>
                <w:color w:val="000000"/>
              </w:rPr>
              <w:t>³</w:t>
            </w:r>
            <w:r w:rsidRPr="00A22D8F">
              <w:rPr>
                <w:b/>
              </w:rPr>
              <w:t>/s)</w:t>
            </w:r>
          </w:p>
        </w:tc>
        <w:tc>
          <w:tcPr>
            <w:tcW w:w="985" w:type="pct"/>
            <w:vAlign w:val="center"/>
          </w:tcPr>
          <w:p w:rsidR="003652F7" w:rsidRPr="00A22D8F" w:rsidRDefault="003652F7" w:rsidP="00263B39">
            <w:pPr>
              <w:spacing w:before="60" w:after="60" w:line="240" w:lineRule="auto"/>
              <w:rPr>
                <w:b/>
              </w:rPr>
            </w:pPr>
            <w:r w:rsidRPr="00A22D8F">
              <w:rPr>
                <w:b/>
              </w:rPr>
              <w:t>Deflúvio Sólido Anual Médio (</w:t>
            </w:r>
            <w:proofErr w:type="spellStart"/>
            <w:r w:rsidRPr="00A22D8F">
              <w:rPr>
                <w:b/>
              </w:rPr>
              <w:t>Ton</w:t>
            </w:r>
            <w:proofErr w:type="spellEnd"/>
            <w:r w:rsidRPr="00A22D8F">
              <w:rPr>
                <w:b/>
              </w:rPr>
              <w:t>/Ano)</w:t>
            </w:r>
          </w:p>
        </w:tc>
      </w:tr>
      <w:tr w:rsidR="00DE696B" w:rsidRPr="00A22D8F" w:rsidTr="00263B39">
        <w:trPr>
          <w:jc w:val="center"/>
        </w:trPr>
        <w:tc>
          <w:tcPr>
            <w:tcW w:w="866" w:type="pct"/>
            <w:vAlign w:val="center"/>
          </w:tcPr>
          <w:p w:rsidR="003652F7" w:rsidRPr="00A22D8F" w:rsidRDefault="003652F7" w:rsidP="00263B39">
            <w:pPr>
              <w:tabs>
                <w:tab w:val="left" w:pos="84"/>
              </w:tabs>
              <w:spacing w:before="60" w:after="60" w:line="240" w:lineRule="auto"/>
              <w:jc w:val="left"/>
              <w:rPr>
                <w:color w:val="000000"/>
              </w:rPr>
            </w:pPr>
            <w:r w:rsidRPr="00A22D8F">
              <w:rPr>
                <w:color w:val="000000"/>
              </w:rPr>
              <w:t>Guaraqueçaba</w:t>
            </w:r>
          </w:p>
        </w:tc>
        <w:tc>
          <w:tcPr>
            <w:tcW w:w="1178" w:type="pct"/>
            <w:vAlign w:val="center"/>
          </w:tcPr>
          <w:p w:rsidR="003652F7" w:rsidRPr="00A22D8F" w:rsidRDefault="00263B39" w:rsidP="00263B39">
            <w:pPr>
              <w:spacing w:before="60" w:after="60" w:line="240" w:lineRule="auto"/>
              <w:rPr>
                <w:color w:val="000000"/>
              </w:rPr>
            </w:pPr>
            <w:r>
              <w:rPr>
                <w:color w:val="000000"/>
              </w:rPr>
              <w:t xml:space="preserve">Colônia Rio Verde </w:t>
            </w:r>
            <w:r w:rsidR="003652F7" w:rsidRPr="00A22D8F">
              <w:rPr>
                <w:color w:val="000000"/>
              </w:rPr>
              <w:t>Guaraqueçaba</w:t>
            </w:r>
          </w:p>
        </w:tc>
        <w:tc>
          <w:tcPr>
            <w:tcW w:w="985" w:type="pct"/>
            <w:vAlign w:val="center"/>
          </w:tcPr>
          <w:p w:rsidR="003652F7" w:rsidRPr="00A22D8F" w:rsidRDefault="003652F7" w:rsidP="00263B39">
            <w:pPr>
              <w:spacing w:before="60" w:after="60" w:line="240" w:lineRule="auto"/>
              <w:rPr>
                <w:color w:val="000000"/>
              </w:rPr>
            </w:pPr>
            <w:r w:rsidRPr="00A22D8F">
              <w:rPr>
                <w:color w:val="000000"/>
              </w:rPr>
              <w:t>5.788,8</w:t>
            </w:r>
          </w:p>
        </w:tc>
        <w:tc>
          <w:tcPr>
            <w:tcW w:w="985" w:type="pct"/>
            <w:vAlign w:val="center"/>
          </w:tcPr>
          <w:p w:rsidR="003652F7" w:rsidRPr="00A22D8F" w:rsidRDefault="003652F7" w:rsidP="00263B39">
            <w:pPr>
              <w:spacing w:before="60" w:after="60" w:line="240" w:lineRule="auto"/>
            </w:pPr>
            <w:r w:rsidRPr="00A22D8F">
              <w:t>4,217</w:t>
            </w:r>
          </w:p>
        </w:tc>
        <w:tc>
          <w:tcPr>
            <w:tcW w:w="985" w:type="pct"/>
            <w:vAlign w:val="center"/>
          </w:tcPr>
          <w:p w:rsidR="003652F7" w:rsidRPr="00A22D8F" w:rsidRDefault="003652F7" w:rsidP="00263B39">
            <w:pPr>
              <w:spacing w:before="60" w:after="60" w:line="240" w:lineRule="auto"/>
            </w:pPr>
            <w:r w:rsidRPr="00A22D8F">
              <w:t>8.910,15</w:t>
            </w:r>
          </w:p>
        </w:tc>
      </w:tr>
      <w:tr w:rsidR="00DE696B" w:rsidRPr="00A22D8F" w:rsidTr="00263B39">
        <w:trPr>
          <w:jc w:val="center"/>
        </w:trPr>
        <w:tc>
          <w:tcPr>
            <w:tcW w:w="866" w:type="pct"/>
            <w:vAlign w:val="center"/>
          </w:tcPr>
          <w:p w:rsidR="003652F7" w:rsidRPr="00A22D8F" w:rsidRDefault="003652F7" w:rsidP="00263B39">
            <w:pPr>
              <w:tabs>
                <w:tab w:val="left" w:pos="651"/>
              </w:tabs>
              <w:spacing w:before="60" w:after="60" w:line="240" w:lineRule="auto"/>
              <w:jc w:val="left"/>
              <w:rPr>
                <w:color w:val="000000"/>
              </w:rPr>
            </w:pPr>
            <w:proofErr w:type="spellStart"/>
            <w:r w:rsidRPr="00A22D8F">
              <w:rPr>
                <w:color w:val="000000"/>
              </w:rPr>
              <w:t>Tagaçaba</w:t>
            </w:r>
            <w:proofErr w:type="spellEnd"/>
          </w:p>
        </w:tc>
        <w:tc>
          <w:tcPr>
            <w:tcW w:w="1178" w:type="pct"/>
            <w:vAlign w:val="center"/>
          </w:tcPr>
          <w:p w:rsidR="003652F7" w:rsidRPr="00A22D8F" w:rsidRDefault="00263B39" w:rsidP="00263B39">
            <w:pPr>
              <w:spacing w:before="60" w:after="60" w:line="240" w:lineRule="auto"/>
              <w:rPr>
                <w:color w:val="000000"/>
              </w:rPr>
            </w:pPr>
            <w:r>
              <w:rPr>
                <w:color w:val="000000"/>
              </w:rPr>
              <w:t xml:space="preserve">Passo do </w:t>
            </w:r>
            <w:proofErr w:type="spellStart"/>
            <w:r>
              <w:rPr>
                <w:color w:val="000000"/>
              </w:rPr>
              <w:t>Váu</w:t>
            </w:r>
            <w:proofErr w:type="spellEnd"/>
          </w:p>
          <w:p w:rsidR="003652F7" w:rsidRPr="00A22D8F" w:rsidRDefault="003652F7" w:rsidP="00263B39">
            <w:pPr>
              <w:spacing w:before="60" w:after="60" w:line="240" w:lineRule="auto"/>
              <w:rPr>
                <w:color w:val="000000"/>
              </w:rPr>
            </w:pPr>
            <w:r w:rsidRPr="00A22D8F">
              <w:rPr>
                <w:color w:val="000000"/>
              </w:rPr>
              <w:t>Guaraqueçaba</w:t>
            </w:r>
          </w:p>
        </w:tc>
        <w:tc>
          <w:tcPr>
            <w:tcW w:w="985" w:type="pct"/>
            <w:vAlign w:val="center"/>
          </w:tcPr>
          <w:p w:rsidR="003652F7" w:rsidRPr="00A22D8F" w:rsidRDefault="003652F7" w:rsidP="00263B39">
            <w:pPr>
              <w:spacing w:before="60" w:after="60" w:line="240" w:lineRule="auto"/>
              <w:rPr>
                <w:color w:val="000000"/>
              </w:rPr>
            </w:pPr>
            <w:r w:rsidRPr="00A22D8F">
              <w:rPr>
                <w:color w:val="000000"/>
              </w:rPr>
              <w:t>2.623,97</w:t>
            </w:r>
          </w:p>
        </w:tc>
        <w:tc>
          <w:tcPr>
            <w:tcW w:w="985" w:type="pct"/>
            <w:vAlign w:val="center"/>
          </w:tcPr>
          <w:p w:rsidR="003652F7" w:rsidRPr="00A22D8F" w:rsidRDefault="003652F7" w:rsidP="00263B39">
            <w:pPr>
              <w:spacing w:before="60" w:after="60" w:line="240" w:lineRule="auto"/>
            </w:pPr>
            <w:r w:rsidRPr="00A22D8F">
              <w:t>5,361</w:t>
            </w:r>
          </w:p>
        </w:tc>
        <w:tc>
          <w:tcPr>
            <w:tcW w:w="985" w:type="pct"/>
            <w:vAlign w:val="center"/>
          </w:tcPr>
          <w:p w:rsidR="003652F7" w:rsidRPr="00A22D8F" w:rsidRDefault="003652F7" w:rsidP="00263B39">
            <w:pPr>
              <w:spacing w:before="60" w:after="60" w:line="240" w:lineRule="auto"/>
            </w:pPr>
            <w:r w:rsidRPr="00A22D8F">
              <w:t>5.134,49</w:t>
            </w:r>
          </w:p>
        </w:tc>
      </w:tr>
      <w:tr w:rsidR="00DE696B" w:rsidRPr="00A22D8F" w:rsidTr="00263B39">
        <w:trPr>
          <w:jc w:val="center"/>
        </w:trPr>
        <w:tc>
          <w:tcPr>
            <w:tcW w:w="866" w:type="pct"/>
            <w:vAlign w:val="center"/>
          </w:tcPr>
          <w:p w:rsidR="003652F7" w:rsidRPr="00A22D8F" w:rsidRDefault="003652F7" w:rsidP="00263B39">
            <w:pPr>
              <w:tabs>
                <w:tab w:val="left" w:pos="651"/>
              </w:tabs>
              <w:spacing w:before="60" w:after="60" w:line="240" w:lineRule="auto"/>
              <w:jc w:val="left"/>
              <w:rPr>
                <w:color w:val="000000"/>
              </w:rPr>
            </w:pPr>
            <w:r w:rsidRPr="00A22D8F">
              <w:rPr>
                <w:color w:val="000000"/>
              </w:rPr>
              <w:t>Cachoeira</w:t>
            </w:r>
          </w:p>
        </w:tc>
        <w:tc>
          <w:tcPr>
            <w:tcW w:w="1178" w:type="pct"/>
            <w:vAlign w:val="center"/>
          </w:tcPr>
          <w:p w:rsidR="003652F7" w:rsidRPr="00A22D8F" w:rsidRDefault="00263B39" w:rsidP="00263B39">
            <w:pPr>
              <w:spacing w:before="60" w:after="60" w:line="240" w:lineRule="auto"/>
              <w:rPr>
                <w:color w:val="000000"/>
              </w:rPr>
            </w:pPr>
            <w:r>
              <w:rPr>
                <w:color w:val="000000"/>
              </w:rPr>
              <w:t>Vila Nova</w:t>
            </w:r>
          </w:p>
          <w:p w:rsidR="003652F7" w:rsidRPr="00A22D8F" w:rsidRDefault="003652F7" w:rsidP="00263B39">
            <w:pPr>
              <w:spacing w:before="60" w:after="60" w:line="240" w:lineRule="auto"/>
              <w:rPr>
                <w:color w:val="000000"/>
              </w:rPr>
            </w:pPr>
            <w:r w:rsidRPr="00A22D8F">
              <w:rPr>
                <w:color w:val="000000"/>
              </w:rPr>
              <w:t>Antonina</w:t>
            </w:r>
          </w:p>
        </w:tc>
        <w:tc>
          <w:tcPr>
            <w:tcW w:w="985" w:type="pct"/>
            <w:vAlign w:val="center"/>
          </w:tcPr>
          <w:p w:rsidR="003652F7" w:rsidRPr="00A22D8F" w:rsidRDefault="003652F7" w:rsidP="00263B39">
            <w:pPr>
              <w:spacing w:before="60" w:after="60" w:line="240" w:lineRule="auto"/>
              <w:rPr>
                <w:color w:val="000000"/>
              </w:rPr>
            </w:pPr>
            <w:r w:rsidRPr="00A22D8F">
              <w:rPr>
                <w:color w:val="000000"/>
              </w:rPr>
              <w:t>3.557,95</w:t>
            </w:r>
          </w:p>
        </w:tc>
        <w:tc>
          <w:tcPr>
            <w:tcW w:w="985" w:type="pct"/>
            <w:vAlign w:val="center"/>
          </w:tcPr>
          <w:p w:rsidR="003652F7" w:rsidRPr="00A22D8F" w:rsidRDefault="003652F7" w:rsidP="00263B39">
            <w:pPr>
              <w:spacing w:before="60" w:after="60" w:line="240" w:lineRule="auto"/>
            </w:pPr>
            <w:r w:rsidRPr="00A22D8F">
              <w:t>41,518</w:t>
            </w:r>
          </w:p>
        </w:tc>
        <w:tc>
          <w:tcPr>
            <w:tcW w:w="985" w:type="pct"/>
            <w:vAlign w:val="center"/>
          </w:tcPr>
          <w:p w:rsidR="003652F7" w:rsidRPr="00A22D8F" w:rsidRDefault="003652F7" w:rsidP="00263B39">
            <w:pPr>
              <w:spacing w:before="60" w:after="60" w:line="240" w:lineRule="auto"/>
            </w:pPr>
            <w:r w:rsidRPr="00A22D8F">
              <w:t>53.917,45</w:t>
            </w:r>
          </w:p>
        </w:tc>
      </w:tr>
      <w:tr w:rsidR="00DE696B" w:rsidRPr="00A22D8F" w:rsidTr="00263B39">
        <w:trPr>
          <w:jc w:val="center"/>
        </w:trPr>
        <w:tc>
          <w:tcPr>
            <w:tcW w:w="866" w:type="pct"/>
            <w:vAlign w:val="center"/>
          </w:tcPr>
          <w:p w:rsidR="003652F7" w:rsidRPr="00A22D8F" w:rsidRDefault="003652F7" w:rsidP="00263B39">
            <w:pPr>
              <w:tabs>
                <w:tab w:val="left" w:pos="651"/>
              </w:tabs>
              <w:spacing w:before="60" w:after="60" w:line="240" w:lineRule="auto"/>
              <w:jc w:val="left"/>
              <w:rPr>
                <w:color w:val="000000"/>
              </w:rPr>
            </w:pPr>
            <w:proofErr w:type="spellStart"/>
            <w:r w:rsidRPr="00A22D8F">
              <w:rPr>
                <w:color w:val="000000"/>
              </w:rPr>
              <w:t>Cacatu</w:t>
            </w:r>
            <w:proofErr w:type="spellEnd"/>
          </w:p>
        </w:tc>
        <w:tc>
          <w:tcPr>
            <w:tcW w:w="1178" w:type="pct"/>
            <w:vAlign w:val="center"/>
          </w:tcPr>
          <w:p w:rsidR="003652F7" w:rsidRPr="00A22D8F" w:rsidRDefault="00263B39" w:rsidP="00263B39">
            <w:pPr>
              <w:spacing w:before="60" w:after="60" w:line="240" w:lineRule="auto"/>
              <w:rPr>
                <w:color w:val="000000"/>
              </w:rPr>
            </w:pPr>
            <w:proofErr w:type="spellStart"/>
            <w:r>
              <w:rPr>
                <w:color w:val="000000"/>
              </w:rPr>
              <w:t>Cacatu</w:t>
            </w:r>
            <w:proofErr w:type="spellEnd"/>
          </w:p>
          <w:p w:rsidR="003652F7" w:rsidRPr="00A22D8F" w:rsidRDefault="003652F7" w:rsidP="00263B39">
            <w:pPr>
              <w:spacing w:before="60" w:after="60" w:line="240" w:lineRule="auto"/>
              <w:rPr>
                <w:color w:val="000000"/>
              </w:rPr>
            </w:pPr>
            <w:r w:rsidRPr="00A22D8F">
              <w:rPr>
                <w:color w:val="000000"/>
              </w:rPr>
              <w:t>Antonina</w:t>
            </w:r>
          </w:p>
        </w:tc>
        <w:tc>
          <w:tcPr>
            <w:tcW w:w="985" w:type="pct"/>
            <w:vAlign w:val="center"/>
          </w:tcPr>
          <w:p w:rsidR="003652F7" w:rsidRPr="00A22D8F" w:rsidRDefault="003652F7" w:rsidP="00263B39">
            <w:pPr>
              <w:spacing w:before="60" w:after="60" w:line="240" w:lineRule="auto"/>
              <w:rPr>
                <w:color w:val="000000"/>
              </w:rPr>
            </w:pPr>
            <w:r w:rsidRPr="00A22D8F">
              <w:rPr>
                <w:color w:val="000000"/>
              </w:rPr>
              <w:t>1.873,15</w:t>
            </w:r>
          </w:p>
        </w:tc>
        <w:tc>
          <w:tcPr>
            <w:tcW w:w="985" w:type="pct"/>
            <w:vAlign w:val="center"/>
          </w:tcPr>
          <w:p w:rsidR="003652F7" w:rsidRPr="00A22D8F" w:rsidRDefault="003652F7" w:rsidP="00263B39">
            <w:pPr>
              <w:spacing w:before="60" w:after="60" w:line="240" w:lineRule="auto"/>
            </w:pPr>
            <w:r w:rsidRPr="00A22D8F">
              <w:t>7,630</w:t>
            </w:r>
          </w:p>
        </w:tc>
        <w:tc>
          <w:tcPr>
            <w:tcW w:w="985" w:type="pct"/>
            <w:vAlign w:val="center"/>
          </w:tcPr>
          <w:p w:rsidR="003652F7" w:rsidRPr="00A22D8F" w:rsidRDefault="003652F7" w:rsidP="00263B39">
            <w:pPr>
              <w:spacing w:before="60" w:after="60" w:line="240" w:lineRule="auto"/>
            </w:pPr>
            <w:r w:rsidRPr="00A22D8F">
              <w:t>5.216,63</w:t>
            </w:r>
          </w:p>
        </w:tc>
      </w:tr>
      <w:tr w:rsidR="00DE696B" w:rsidRPr="00A22D8F" w:rsidTr="00263B39">
        <w:trPr>
          <w:jc w:val="center"/>
        </w:trPr>
        <w:tc>
          <w:tcPr>
            <w:tcW w:w="866" w:type="pct"/>
            <w:vAlign w:val="center"/>
          </w:tcPr>
          <w:p w:rsidR="003652F7" w:rsidRPr="00A22D8F" w:rsidRDefault="003652F7" w:rsidP="00263B39">
            <w:pPr>
              <w:tabs>
                <w:tab w:val="left" w:pos="651"/>
              </w:tabs>
              <w:spacing w:before="60" w:after="60" w:line="240" w:lineRule="auto"/>
              <w:jc w:val="left"/>
              <w:rPr>
                <w:color w:val="000000"/>
              </w:rPr>
            </w:pPr>
            <w:r w:rsidRPr="00A22D8F">
              <w:rPr>
                <w:color w:val="000000"/>
              </w:rPr>
              <w:t>Nunes</w:t>
            </w:r>
          </w:p>
        </w:tc>
        <w:tc>
          <w:tcPr>
            <w:tcW w:w="1178" w:type="pct"/>
            <w:vAlign w:val="center"/>
          </w:tcPr>
          <w:p w:rsidR="003652F7" w:rsidRPr="00A22D8F" w:rsidRDefault="00263B39" w:rsidP="00263B39">
            <w:pPr>
              <w:spacing w:before="60" w:after="60" w:line="240" w:lineRule="auto"/>
              <w:rPr>
                <w:color w:val="000000"/>
              </w:rPr>
            </w:pPr>
            <w:r>
              <w:rPr>
                <w:color w:val="000000"/>
              </w:rPr>
              <w:t>Recanto do Nunes</w:t>
            </w:r>
          </w:p>
          <w:p w:rsidR="003652F7" w:rsidRPr="00A22D8F" w:rsidRDefault="003652F7" w:rsidP="00263B39">
            <w:pPr>
              <w:spacing w:before="60" w:after="60" w:line="240" w:lineRule="auto"/>
              <w:rPr>
                <w:color w:val="000000"/>
              </w:rPr>
            </w:pPr>
            <w:r w:rsidRPr="00A22D8F">
              <w:rPr>
                <w:color w:val="000000"/>
              </w:rPr>
              <w:t>Antonina</w:t>
            </w:r>
          </w:p>
        </w:tc>
        <w:tc>
          <w:tcPr>
            <w:tcW w:w="985" w:type="pct"/>
            <w:vAlign w:val="center"/>
          </w:tcPr>
          <w:p w:rsidR="003652F7" w:rsidRPr="00A22D8F" w:rsidRDefault="003652F7" w:rsidP="00263B39">
            <w:pPr>
              <w:spacing w:before="60" w:after="60" w:line="240" w:lineRule="auto"/>
              <w:rPr>
                <w:color w:val="000000"/>
              </w:rPr>
            </w:pPr>
            <w:r w:rsidRPr="00A22D8F">
              <w:rPr>
                <w:color w:val="000000"/>
              </w:rPr>
              <w:t>1.731,46</w:t>
            </w:r>
          </w:p>
        </w:tc>
        <w:tc>
          <w:tcPr>
            <w:tcW w:w="985" w:type="pct"/>
            <w:vAlign w:val="center"/>
          </w:tcPr>
          <w:p w:rsidR="003652F7" w:rsidRPr="00A22D8F" w:rsidRDefault="003652F7" w:rsidP="00263B39">
            <w:pPr>
              <w:spacing w:before="60" w:after="60" w:line="240" w:lineRule="auto"/>
            </w:pPr>
            <w:r w:rsidRPr="00A22D8F">
              <w:t>6,184</w:t>
            </w:r>
          </w:p>
        </w:tc>
        <w:tc>
          <w:tcPr>
            <w:tcW w:w="985" w:type="pct"/>
            <w:vAlign w:val="center"/>
          </w:tcPr>
          <w:p w:rsidR="003652F7" w:rsidRPr="00A22D8F" w:rsidRDefault="003652F7" w:rsidP="00263B39">
            <w:pPr>
              <w:spacing w:before="60" w:after="60" w:line="240" w:lineRule="auto"/>
            </w:pPr>
            <w:r w:rsidRPr="00A22D8F">
              <w:t>3.908,17</w:t>
            </w:r>
          </w:p>
        </w:tc>
      </w:tr>
    </w:tbl>
    <w:p w:rsidR="003652F7" w:rsidRPr="00A22D8F" w:rsidRDefault="00382CAD" w:rsidP="00263B39">
      <w:pPr>
        <w:spacing w:line="240" w:lineRule="auto"/>
        <w:ind w:firstLine="709"/>
        <w:jc w:val="left"/>
        <w:rPr>
          <w:caps/>
        </w:rPr>
      </w:pPr>
      <w:r w:rsidRPr="00A22D8F">
        <w:t>Fonte</w:t>
      </w:r>
      <w:r w:rsidR="003652F7" w:rsidRPr="00A22D8F">
        <w:rPr>
          <w:caps/>
        </w:rPr>
        <w:t>: ANA (2015)</w:t>
      </w:r>
    </w:p>
    <w:p w:rsidR="00382CAD" w:rsidRDefault="00382CAD" w:rsidP="001D2883">
      <w:pPr>
        <w:autoSpaceDE w:val="0"/>
        <w:autoSpaceDN w:val="0"/>
        <w:adjustRightInd w:val="0"/>
        <w:ind w:firstLine="709"/>
        <w:jc w:val="both"/>
        <w:rPr>
          <w:rFonts w:eastAsia="Calibri"/>
          <w:color w:val="000000"/>
          <w:sz w:val="24"/>
          <w:szCs w:val="24"/>
          <w:lang w:eastAsia="en-US"/>
        </w:rPr>
      </w:pPr>
    </w:p>
    <w:p w:rsidR="003652F7" w:rsidRDefault="003652F7" w:rsidP="001D2883">
      <w:pPr>
        <w:autoSpaceDE w:val="0"/>
        <w:autoSpaceDN w:val="0"/>
        <w:adjustRightInd w:val="0"/>
        <w:ind w:firstLine="709"/>
        <w:jc w:val="both"/>
        <w:rPr>
          <w:rFonts w:eastAsia="Calibri"/>
          <w:sz w:val="24"/>
          <w:szCs w:val="24"/>
          <w:lang w:eastAsia="en-US"/>
        </w:rPr>
      </w:pPr>
      <w:r w:rsidRPr="001D2883">
        <w:rPr>
          <w:rFonts w:eastAsia="Calibri"/>
          <w:color w:val="000000"/>
          <w:sz w:val="24"/>
          <w:szCs w:val="24"/>
          <w:lang w:eastAsia="en-US"/>
        </w:rPr>
        <w:t xml:space="preserve">De acordo com Carvalho (2008, p. 36), com informações sobre a carga sólida anual e o valor da área de drenagem da bacia contribuinte, é possível se estimar a Produção Específica de Sedimento (PES) para um intervalo de tempo </w:t>
      </w:r>
      <w:r w:rsidRPr="001D2883">
        <w:rPr>
          <w:rFonts w:eastAsia="Calibri"/>
          <w:sz w:val="24"/>
          <w:szCs w:val="24"/>
          <w:lang w:eastAsia="en-US"/>
        </w:rPr>
        <w:t xml:space="preserve">adequado, podendo </w:t>
      </w:r>
      <w:proofErr w:type="spellStart"/>
      <w:r w:rsidRPr="001D2883">
        <w:rPr>
          <w:rFonts w:eastAsia="Calibri"/>
          <w:sz w:val="24"/>
          <w:szCs w:val="24"/>
          <w:lang w:eastAsia="en-US"/>
        </w:rPr>
        <w:t>esta</w:t>
      </w:r>
      <w:proofErr w:type="spellEnd"/>
      <w:r w:rsidRPr="001D2883">
        <w:rPr>
          <w:rFonts w:eastAsia="Calibri"/>
          <w:sz w:val="24"/>
          <w:szCs w:val="24"/>
          <w:lang w:eastAsia="en-US"/>
        </w:rPr>
        <w:t xml:space="preserve"> se referir a um ano ou </w:t>
      </w:r>
      <w:r w:rsidR="00BD3E3A">
        <w:rPr>
          <w:rFonts w:eastAsia="Calibri"/>
          <w:sz w:val="24"/>
          <w:szCs w:val="24"/>
          <w:lang w:eastAsia="en-US"/>
        </w:rPr>
        <w:t>a</w:t>
      </w:r>
      <w:r w:rsidRPr="001D2883">
        <w:rPr>
          <w:rFonts w:eastAsia="Calibri"/>
          <w:sz w:val="24"/>
          <w:szCs w:val="24"/>
          <w:lang w:eastAsia="en-US"/>
        </w:rPr>
        <w:t xml:space="preserve"> vários anos, gerando produções específicas médias nesses intervalos. A fórmula para o cálculo desta variável é mostrada no</w:t>
      </w:r>
      <w:r w:rsidR="006D2B83" w:rsidRPr="001D2883">
        <w:rPr>
          <w:rFonts w:eastAsia="Calibri"/>
          <w:sz w:val="24"/>
          <w:szCs w:val="24"/>
          <w:lang w:eastAsia="en-US"/>
        </w:rPr>
        <w:t xml:space="preserve"> </w:t>
      </w:r>
      <w:r w:rsidRPr="001D2883">
        <w:rPr>
          <w:rFonts w:eastAsia="Calibri"/>
          <w:sz w:val="24"/>
          <w:szCs w:val="24"/>
          <w:lang w:eastAsia="en-US"/>
        </w:rPr>
        <w:t>(</w:t>
      </w:r>
      <w:r w:rsidR="001D7DDA" w:rsidRPr="007E773F">
        <w:rPr>
          <w:highlight w:val="yellow"/>
        </w:rPr>
        <w:fldChar w:fldCharType="begin"/>
      </w:r>
      <w:r w:rsidR="00C04087" w:rsidRPr="007E773F">
        <w:rPr>
          <w:highlight w:val="yellow"/>
        </w:rPr>
        <w:instrText xml:space="preserve"> REF _Ref438536927 \h  \* MERGEFORMAT </w:instrText>
      </w:r>
      <w:r w:rsidR="001D7DDA" w:rsidRPr="007E773F">
        <w:rPr>
          <w:highlight w:val="yellow"/>
        </w:rPr>
      </w:r>
      <w:r w:rsidR="001D7DDA" w:rsidRPr="007E773F">
        <w:rPr>
          <w:highlight w:val="yellow"/>
        </w:rPr>
        <w:fldChar w:fldCharType="separate"/>
      </w:r>
      <w:r w:rsidR="007E773F" w:rsidRPr="007E773F">
        <w:rPr>
          <w:sz w:val="24"/>
          <w:szCs w:val="24"/>
          <w:highlight w:val="yellow"/>
        </w:rPr>
        <w:t>Quadro 3</w:t>
      </w:r>
      <w:r w:rsidR="001D7DDA" w:rsidRPr="007E773F">
        <w:rPr>
          <w:highlight w:val="yellow"/>
        </w:rPr>
        <w:fldChar w:fldCharType="end"/>
      </w:r>
      <w:r w:rsidRPr="001D2883">
        <w:rPr>
          <w:rFonts w:eastAsia="Calibri"/>
          <w:sz w:val="24"/>
          <w:szCs w:val="24"/>
          <w:lang w:eastAsia="en-US"/>
        </w:rPr>
        <w:t>)</w:t>
      </w:r>
      <w:r w:rsidR="001D713C" w:rsidRPr="001D2883">
        <w:rPr>
          <w:rFonts w:eastAsia="Calibri"/>
          <w:sz w:val="24"/>
          <w:szCs w:val="24"/>
          <w:lang w:eastAsia="en-US"/>
        </w:rPr>
        <w:t>.</w:t>
      </w:r>
      <w:r w:rsidR="00496A8E">
        <w:rPr>
          <w:rFonts w:eastAsia="Calibri"/>
          <w:sz w:val="24"/>
          <w:szCs w:val="24"/>
          <w:lang w:eastAsia="en-US"/>
        </w:rPr>
        <w:t xml:space="preserve"> </w:t>
      </w:r>
    </w:p>
    <w:p w:rsidR="00496A8E" w:rsidRDefault="00496A8E" w:rsidP="001D2883">
      <w:pPr>
        <w:autoSpaceDE w:val="0"/>
        <w:autoSpaceDN w:val="0"/>
        <w:adjustRightInd w:val="0"/>
        <w:ind w:firstLine="709"/>
        <w:jc w:val="both"/>
        <w:rPr>
          <w:rFonts w:eastAsia="Calibri"/>
          <w:sz w:val="24"/>
          <w:szCs w:val="24"/>
          <w:lang w:eastAsia="en-US"/>
        </w:rPr>
      </w:pPr>
    </w:p>
    <w:p w:rsidR="00496A8E" w:rsidRDefault="00496A8E" w:rsidP="001D2883">
      <w:pPr>
        <w:autoSpaceDE w:val="0"/>
        <w:autoSpaceDN w:val="0"/>
        <w:adjustRightInd w:val="0"/>
        <w:ind w:firstLine="709"/>
        <w:jc w:val="both"/>
        <w:rPr>
          <w:rFonts w:eastAsia="Calibri"/>
          <w:sz w:val="24"/>
          <w:szCs w:val="24"/>
          <w:lang w:eastAsia="en-US"/>
        </w:rPr>
      </w:pPr>
      <w:r w:rsidRPr="00496A8E">
        <w:rPr>
          <w:noProof/>
        </w:rPr>
        <w:lastRenderedPageBreak/>
        <w:drawing>
          <wp:inline distT="0" distB="0" distL="0" distR="0" wp14:anchorId="78F39F8F" wp14:editId="353D3BF1">
            <wp:extent cx="4800000" cy="838095"/>
            <wp:effectExtent l="0" t="0" r="635"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4800000" cy="838095"/>
                    </a:xfrm>
                    <a:prstGeom prst="rect">
                      <a:avLst/>
                    </a:prstGeom>
                  </pic:spPr>
                </pic:pic>
              </a:graphicData>
            </a:graphic>
          </wp:inline>
        </w:drawing>
      </w:r>
    </w:p>
    <w:p w:rsidR="003A4580" w:rsidRPr="001D2883" w:rsidRDefault="003A4580" w:rsidP="009013E0">
      <w:pPr>
        <w:pStyle w:val="Legenda"/>
      </w:pPr>
      <w:bookmarkStart w:id="153" w:name="_Ref438536927"/>
      <w:bookmarkStart w:id="154" w:name="_Toc473058766"/>
      <w:bookmarkStart w:id="155" w:name="_Toc437780419"/>
      <w:bookmarkStart w:id="156" w:name="_Toc437851254"/>
      <w:r w:rsidRPr="001D2883">
        <w:t xml:space="preserve">Quadro </w:t>
      </w:r>
      <w:r w:rsidR="006555C9">
        <w:rPr>
          <w:noProof/>
        </w:rPr>
        <w:fldChar w:fldCharType="begin"/>
      </w:r>
      <w:r w:rsidR="006555C9">
        <w:rPr>
          <w:noProof/>
        </w:rPr>
        <w:instrText xml:space="preserve"> SEQ Quadro \* ARABIC </w:instrText>
      </w:r>
      <w:r w:rsidR="006555C9">
        <w:rPr>
          <w:noProof/>
        </w:rPr>
        <w:fldChar w:fldCharType="separate"/>
      </w:r>
      <w:r w:rsidR="00BE0F3F">
        <w:rPr>
          <w:noProof/>
        </w:rPr>
        <w:t>3</w:t>
      </w:r>
      <w:r w:rsidR="006555C9">
        <w:rPr>
          <w:noProof/>
        </w:rPr>
        <w:fldChar w:fldCharType="end"/>
      </w:r>
      <w:bookmarkEnd w:id="153"/>
      <w:r w:rsidRPr="001D2883">
        <w:t xml:space="preserve"> - Fórmula para o c</w:t>
      </w:r>
      <w:r w:rsidR="00382CAD">
        <w:t>á</w:t>
      </w:r>
      <w:r w:rsidRPr="001D2883">
        <w:t xml:space="preserve">lculo da </w:t>
      </w:r>
      <w:r w:rsidRPr="001D2883">
        <w:rPr>
          <w:rFonts w:eastAsia="Calibri"/>
          <w:color w:val="000000"/>
          <w:lang w:eastAsia="en-US"/>
        </w:rPr>
        <w:t>Produção Específica de Sedimento</w:t>
      </w:r>
      <w:bookmarkEnd w:id="154"/>
    </w:p>
    <w:bookmarkEnd w:id="155"/>
    <w:bookmarkEnd w:id="156"/>
    <w:p w:rsidR="00496A8E" w:rsidRDefault="00496A8E" w:rsidP="001D2883">
      <w:pPr>
        <w:ind w:firstLine="709"/>
        <w:jc w:val="both"/>
        <w:rPr>
          <w:sz w:val="24"/>
          <w:szCs w:val="24"/>
        </w:rPr>
      </w:pPr>
    </w:p>
    <w:p w:rsidR="003652F7" w:rsidRDefault="003652F7" w:rsidP="001D2883">
      <w:pPr>
        <w:ind w:firstLine="709"/>
        <w:jc w:val="both"/>
        <w:rPr>
          <w:color w:val="000000"/>
          <w:sz w:val="24"/>
          <w:szCs w:val="24"/>
        </w:rPr>
      </w:pPr>
      <w:r w:rsidRPr="001D2883">
        <w:rPr>
          <w:sz w:val="24"/>
          <w:szCs w:val="24"/>
        </w:rPr>
        <w:t xml:space="preserve">Os resultados, apresentados na </w:t>
      </w:r>
      <w:r w:rsidRPr="007E773F">
        <w:rPr>
          <w:sz w:val="24"/>
          <w:szCs w:val="24"/>
          <w:highlight w:val="yellow"/>
        </w:rPr>
        <w:t>(</w:t>
      </w:r>
      <w:r w:rsidR="00BF65C5" w:rsidRPr="007E773F">
        <w:rPr>
          <w:highlight w:val="yellow"/>
        </w:rPr>
        <w:fldChar w:fldCharType="begin"/>
      </w:r>
      <w:r w:rsidR="00BF65C5" w:rsidRPr="007E773F">
        <w:rPr>
          <w:highlight w:val="yellow"/>
        </w:rPr>
        <w:instrText xml:space="preserve"> REF _Ref437853230 \h  \* MERGEFORMAT </w:instrText>
      </w:r>
      <w:r w:rsidR="00BF65C5" w:rsidRPr="007E773F">
        <w:rPr>
          <w:highlight w:val="yellow"/>
        </w:rPr>
      </w:r>
      <w:r w:rsidR="00BF65C5" w:rsidRPr="007E773F">
        <w:rPr>
          <w:highlight w:val="yellow"/>
        </w:rPr>
        <w:fldChar w:fldCharType="separate"/>
      </w:r>
      <w:r w:rsidR="007E773F" w:rsidRPr="007E773F">
        <w:rPr>
          <w:sz w:val="24"/>
          <w:szCs w:val="24"/>
          <w:highlight w:val="yellow"/>
        </w:rPr>
        <w:t xml:space="preserve">Tabela </w:t>
      </w:r>
      <w:r w:rsidR="007E773F" w:rsidRPr="007E773F">
        <w:rPr>
          <w:noProof/>
          <w:sz w:val="24"/>
          <w:szCs w:val="24"/>
          <w:highlight w:val="yellow"/>
        </w:rPr>
        <w:t>10</w:t>
      </w:r>
      <w:r w:rsidR="00BF65C5" w:rsidRPr="007E773F">
        <w:rPr>
          <w:highlight w:val="yellow"/>
        </w:rPr>
        <w:fldChar w:fldCharType="end"/>
      </w:r>
      <w:r w:rsidRPr="001D2883">
        <w:rPr>
          <w:sz w:val="24"/>
          <w:szCs w:val="24"/>
        </w:rPr>
        <w:t xml:space="preserve">), evidenciam que o ponto de monitoramento do Rio </w:t>
      </w:r>
      <w:proofErr w:type="spellStart"/>
      <w:r w:rsidRPr="001D2883">
        <w:rPr>
          <w:sz w:val="24"/>
          <w:szCs w:val="24"/>
        </w:rPr>
        <w:t>Cacatu</w:t>
      </w:r>
      <w:proofErr w:type="spellEnd"/>
      <w:r w:rsidRPr="001D2883">
        <w:rPr>
          <w:sz w:val="24"/>
          <w:szCs w:val="24"/>
        </w:rPr>
        <w:t>, apesar de possuir uma área de drenagem pequena (29,5 km</w:t>
      </w:r>
      <w:r w:rsidRPr="001D2883">
        <w:rPr>
          <w:color w:val="000000"/>
          <w:sz w:val="24"/>
          <w:szCs w:val="24"/>
        </w:rPr>
        <w:t>²)</w:t>
      </w:r>
      <w:r w:rsidRPr="001D2883">
        <w:rPr>
          <w:sz w:val="24"/>
          <w:szCs w:val="24"/>
        </w:rPr>
        <w:t xml:space="preserve"> quando comparad</w:t>
      </w:r>
      <w:r w:rsidR="00BD3E3A">
        <w:rPr>
          <w:sz w:val="24"/>
          <w:szCs w:val="24"/>
        </w:rPr>
        <w:t>o</w:t>
      </w:r>
      <w:r w:rsidRPr="001D2883">
        <w:rPr>
          <w:sz w:val="24"/>
          <w:szCs w:val="24"/>
        </w:rPr>
        <w:t xml:space="preserve"> aos demais postos </w:t>
      </w:r>
      <w:proofErr w:type="spellStart"/>
      <w:r w:rsidRPr="001D2883">
        <w:rPr>
          <w:sz w:val="24"/>
          <w:szCs w:val="24"/>
        </w:rPr>
        <w:t>sedimentométricos</w:t>
      </w:r>
      <w:proofErr w:type="spellEnd"/>
      <w:r w:rsidRPr="001D2883">
        <w:rPr>
          <w:sz w:val="24"/>
          <w:szCs w:val="24"/>
        </w:rPr>
        <w:t>, apresenta a maior Produção Específica de Sedimentos, com a taxa de 176,83 toneladas de sedimentos por km</w:t>
      </w:r>
      <w:r w:rsidRPr="001D2883">
        <w:rPr>
          <w:color w:val="000000"/>
          <w:sz w:val="24"/>
          <w:szCs w:val="24"/>
        </w:rPr>
        <w:t xml:space="preserve">² ao ano. O Rio do Nunes também registrou uma PES expressiva, com o valor de 132,45 </w:t>
      </w:r>
      <w:proofErr w:type="spellStart"/>
      <w:r w:rsidRPr="001D2883">
        <w:rPr>
          <w:color w:val="000000"/>
          <w:sz w:val="24"/>
          <w:szCs w:val="24"/>
        </w:rPr>
        <w:t>ton</w:t>
      </w:r>
      <w:proofErr w:type="spellEnd"/>
      <w:r w:rsidRPr="001D2883">
        <w:rPr>
          <w:color w:val="000000"/>
          <w:sz w:val="24"/>
          <w:szCs w:val="24"/>
        </w:rPr>
        <w:t>/</w:t>
      </w:r>
      <w:r w:rsidRPr="001D2883">
        <w:rPr>
          <w:sz w:val="24"/>
          <w:szCs w:val="24"/>
        </w:rPr>
        <w:t>km</w:t>
      </w:r>
      <w:r w:rsidRPr="001D2883">
        <w:rPr>
          <w:color w:val="000000"/>
          <w:sz w:val="24"/>
          <w:szCs w:val="24"/>
        </w:rPr>
        <w:t xml:space="preserve">²/ano, considerando sua área de drenagem reduzida. Os altos índices podem estar relacionados ao maior grau de antropização de suas bacias. A PES mais baixa foi encontrada no ponto Passo do </w:t>
      </w:r>
      <w:proofErr w:type="spellStart"/>
      <w:r w:rsidRPr="001D2883">
        <w:rPr>
          <w:color w:val="000000"/>
          <w:sz w:val="24"/>
          <w:szCs w:val="24"/>
        </w:rPr>
        <w:t>Váu</w:t>
      </w:r>
      <w:proofErr w:type="spellEnd"/>
      <w:r w:rsidRPr="001D2883">
        <w:rPr>
          <w:color w:val="000000"/>
          <w:sz w:val="24"/>
          <w:szCs w:val="24"/>
        </w:rPr>
        <w:t xml:space="preserve">, dentro do Rio </w:t>
      </w:r>
      <w:proofErr w:type="spellStart"/>
      <w:r w:rsidRPr="001D2883">
        <w:rPr>
          <w:color w:val="000000"/>
          <w:sz w:val="24"/>
          <w:szCs w:val="24"/>
        </w:rPr>
        <w:t>Tagaçaba</w:t>
      </w:r>
      <w:proofErr w:type="spellEnd"/>
      <w:r w:rsidRPr="001D2883">
        <w:rPr>
          <w:color w:val="000000"/>
          <w:sz w:val="24"/>
          <w:szCs w:val="24"/>
        </w:rPr>
        <w:t xml:space="preserve">, com o valor de 58,35 </w:t>
      </w:r>
      <w:proofErr w:type="spellStart"/>
      <w:r w:rsidRPr="001D2883">
        <w:rPr>
          <w:color w:val="000000"/>
          <w:sz w:val="24"/>
          <w:szCs w:val="24"/>
        </w:rPr>
        <w:t>ton</w:t>
      </w:r>
      <w:proofErr w:type="spellEnd"/>
      <w:r w:rsidRPr="001D2883">
        <w:rPr>
          <w:color w:val="000000"/>
          <w:sz w:val="24"/>
          <w:szCs w:val="24"/>
        </w:rPr>
        <w:t>/</w:t>
      </w:r>
      <w:r w:rsidRPr="001D2883">
        <w:rPr>
          <w:sz w:val="24"/>
          <w:szCs w:val="24"/>
        </w:rPr>
        <w:t>km</w:t>
      </w:r>
      <w:r w:rsidRPr="001D2883">
        <w:rPr>
          <w:color w:val="000000"/>
          <w:sz w:val="24"/>
          <w:szCs w:val="24"/>
        </w:rPr>
        <w:t>²/ano.</w:t>
      </w:r>
    </w:p>
    <w:p w:rsidR="00382CAD" w:rsidRPr="001D2883" w:rsidRDefault="00382CAD" w:rsidP="001D2883">
      <w:pPr>
        <w:ind w:firstLine="709"/>
        <w:jc w:val="both"/>
        <w:rPr>
          <w:color w:val="000000"/>
          <w:sz w:val="24"/>
          <w:szCs w:val="24"/>
        </w:rPr>
      </w:pPr>
    </w:p>
    <w:p w:rsidR="003A4580" w:rsidRPr="001D2883" w:rsidRDefault="003A4580" w:rsidP="009013E0">
      <w:pPr>
        <w:pStyle w:val="Legenda"/>
      </w:pPr>
      <w:bookmarkStart w:id="157" w:name="_Ref437853230"/>
      <w:bookmarkStart w:id="158" w:name="_Toc473058762"/>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10</w:t>
      </w:r>
      <w:r w:rsidR="006555C9">
        <w:rPr>
          <w:noProof/>
        </w:rPr>
        <w:fldChar w:fldCharType="end"/>
      </w:r>
      <w:bookmarkEnd w:id="157"/>
      <w:r w:rsidRPr="001D2883">
        <w:t xml:space="preserve"> - Produção Específica de Sedimentos</w:t>
      </w:r>
      <w:bookmarkEnd w:id="158"/>
    </w:p>
    <w:tbl>
      <w:tblPr>
        <w:tblW w:w="5000"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1595"/>
        <w:gridCol w:w="1932"/>
        <w:gridCol w:w="2075"/>
        <w:gridCol w:w="1874"/>
        <w:gridCol w:w="1811"/>
      </w:tblGrid>
      <w:tr w:rsidR="00DE696B" w:rsidRPr="00A8330D" w:rsidTr="00382CAD">
        <w:trPr>
          <w:jc w:val="center"/>
        </w:trPr>
        <w:tc>
          <w:tcPr>
            <w:tcW w:w="859" w:type="pct"/>
            <w:vAlign w:val="center"/>
          </w:tcPr>
          <w:p w:rsidR="003652F7" w:rsidRPr="00A8330D" w:rsidRDefault="003652F7" w:rsidP="00263B39">
            <w:pPr>
              <w:spacing w:before="60" w:after="60" w:line="240" w:lineRule="auto"/>
              <w:rPr>
                <w:b/>
              </w:rPr>
            </w:pPr>
            <w:r w:rsidRPr="00A8330D">
              <w:rPr>
                <w:b/>
              </w:rPr>
              <w:t>Rio</w:t>
            </w:r>
          </w:p>
        </w:tc>
        <w:tc>
          <w:tcPr>
            <w:tcW w:w="1040" w:type="pct"/>
            <w:vAlign w:val="center"/>
          </w:tcPr>
          <w:p w:rsidR="003652F7" w:rsidRPr="00A8330D" w:rsidRDefault="003652F7" w:rsidP="00263B39">
            <w:pPr>
              <w:spacing w:before="60" w:after="60" w:line="240" w:lineRule="auto"/>
              <w:rPr>
                <w:b/>
              </w:rPr>
            </w:pPr>
            <w:r w:rsidRPr="00A8330D">
              <w:rPr>
                <w:b/>
              </w:rPr>
              <w:t>Estação</w:t>
            </w:r>
          </w:p>
        </w:tc>
        <w:tc>
          <w:tcPr>
            <w:tcW w:w="1117" w:type="pct"/>
            <w:vAlign w:val="center"/>
          </w:tcPr>
          <w:p w:rsidR="003652F7" w:rsidRPr="00A8330D" w:rsidRDefault="003652F7" w:rsidP="00263B39">
            <w:pPr>
              <w:spacing w:before="60" w:after="60" w:line="240" w:lineRule="auto"/>
              <w:rPr>
                <w:b/>
              </w:rPr>
            </w:pPr>
            <w:r w:rsidRPr="00A8330D">
              <w:rPr>
                <w:b/>
              </w:rPr>
              <w:t>Deflúvio Sólido Anual Médio (</w:t>
            </w:r>
            <w:proofErr w:type="spellStart"/>
            <w:r w:rsidRPr="00A8330D">
              <w:rPr>
                <w:b/>
              </w:rPr>
              <w:t>ton</w:t>
            </w:r>
            <w:proofErr w:type="spellEnd"/>
            <w:r w:rsidRPr="00A8330D">
              <w:rPr>
                <w:b/>
              </w:rPr>
              <w:t>/ano)</w:t>
            </w:r>
          </w:p>
        </w:tc>
        <w:tc>
          <w:tcPr>
            <w:tcW w:w="1009" w:type="pct"/>
            <w:vAlign w:val="center"/>
          </w:tcPr>
          <w:p w:rsidR="003652F7" w:rsidRPr="00A8330D" w:rsidRDefault="003652F7" w:rsidP="00263B39">
            <w:pPr>
              <w:spacing w:before="60" w:after="60" w:line="240" w:lineRule="auto"/>
              <w:rPr>
                <w:b/>
              </w:rPr>
            </w:pPr>
            <w:r w:rsidRPr="00A8330D">
              <w:rPr>
                <w:b/>
              </w:rPr>
              <w:t>Área de Drenagem</w:t>
            </w:r>
          </w:p>
          <w:p w:rsidR="003652F7" w:rsidRPr="00A8330D" w:rsidRDefault="003652F7" w:rsidP="00263B39">
            <w:pPr>
              <w:spacing w:before="60" w:after="60" w:line="240" w:lineRule="auto"/>
              <w:rPr>
                <w:b/>
              </w:rPr>
            </w:pPr>
            <w:r w:rsidRPr="00A8330D">
              <w:rPr>
                <w:b/>
              </w:rPr>
              <w:t>(km</w:t>
            </w:r>
            <w:r w:rsidRPr="00A8330D">
              <w:rPr>
                <w:b/>
                <w:color w:val="000000"/>
              </w:rPr>
              <w:t>²</w:t>
            </w:r>
            <w:r w:rsidRPr="00A8330D">
              <w:rPr>
                <w:b/>
              </w:rPr>
              <w:t>)</w:t>
            </w:r>
          </w:p>
        </w:tc>
        <w:tc>
          <w:tcPr>
            <w:tcW w:w="975" w:type="pct"/>
            <w:vAlign w:val="center"/>
          </w:tcPr>
          <w:p w:rsidR="003652F7" w:rsidRPr="00A8330D" w:rsidRDefault="003652F7" w:rsidP="00263B39">
            <w:pPr>
              <w:spacing w:before="60" w:after="60" w:line="240" w:lineRule="auto"/>
              <w:rPr>
                <w:b/>
              </w:rPr>
            </w:pPr>
            <w:r w:rsidRPr="00A8330D">
              <w:rPr>
                <w:b/>
              </w:rPr>
              <w:t>Produção Específica de Sedimentos (</w:t>
            </w:r>
            <w:proofErr w:type="spellStart"/>
            <w:r w:rsidRPr="00A8330D">
              <w:rPr>
                <w:b/>
              </w:rPr>
              <w:t>ton</w:t>
            </w:r>
            <w:proofErr w:type="spellEnd"/>
            <w:r w:rsidRPr="00A8330D">
              <w:rPr>
                <w:b/>
              </w:rPr>
              <w:t>/km</w:t>
            </w:r>
            <w:r w:rsidRPr="00A8330D">
              <w:rPr>
                <w:b/>
                <w:color w:val="000000"/>
              </w:rPr>
              <w:t>²</w:t>
            </w:r>
            <w:r w:rsidRPr="00A8330D">
              <w:rPr>
                <w:b/>
              </w:rPr>
              <w:t>/ano)</w:t>
            </w:r>
          </w:p>
        </w:tc>
      </w:tr>
      <w:tr w:rsidR="00DE696B" w:rsidRPr="00A8330D" w:rsidTr="00382CAD">
        <w:trPr>
          <w:jc w:val="center"/>
        </w:trPr>
        <w:tc>
          <w:tcPr>
            <w:tcW w:w="859" w:type="pct"/>
            <w:vAlign w:val="center"/>
          </w:tcPr>
          <w:p w:rsidR="003652F7" w:rsidRPr="00A8330D" w:rsidRDefault="003652F7" w:rsidP="00263B39">
            <w:pPr>
              <w:tabs>
                <w:tab w:val="left" w:pos="84"/>
              </w:tabs>
              <w:spacing w:before="60" w:after="60" w:line="240" w:lineRule="auto"/>
              <w:jc w:val="left"/>
              <w:rPr>
                <w:color w:val="000000"/>
              </w:rPr>
            </w:pPr>
            <w:r w:rsidRPr="00A8330D">
              <w:rPr>
                <w:color w:val="000000"/>
              </w:rPr>
              <w:t>Guaraqueçaba</w:t>
            </w:r>
          </w:p>
        </w:tc>
        <w:tc>
          <w:tcPr>
            <w:tcW w:w="1040" w:type="pct"/>
            <w:vAlign w:val="center"/>
          </w:tcPr>
          <w:p w:rsidR="003652F7" w:rsidRPr="00A8330D" w:rsidRDefault="003652F7" w:rsidP="00263B39">
            <w:pPr>
              <w:spacing w:before="60" w:after="60" w:line="240" w:lineRule="auto"/>
              <w:rPr>
                <w:color w:val="000000"/>
              </w:rPr>
            </w:pPr>
            <w:r w:rsidRPr="00A8330D">
              <w:rPr>
                <w:color w:val="000000"/>
              </w:rPr>
              <w:t>Colônia Rio Verde</w:t>
            </w:r>
          </w:p>
        </w:tc>
        <w:tc>
          <w:tcPr>
            <w:tcW w:w="1117" w:type="pct"/>
            <w:vAlign w:val="center"/>
          </w:tcPr>
          <w:p w:rsidR="003652F7" w:rsidRPr="00A8330D" w:rsidRDefault="003652F7" w:rsidP="00263B39">
            <w:pPr>
              <w:spacing w:before="60" w:after="60" w:line="240" w:lineRule="auto"/>
            </w:pPr>
            <w:r w:rsidRPr="00A8330D">
              <w:t>8.910,15</w:t>
            </w:r>
          </w:p>
        </w:tc>
        <w:tc>
          <w:tcPr>
            <w:tcW w:w="1009" w:type="pct"/>
            <w:vAlign w:val="center"/>
          </w:tcPr>
          <w:p w:rsidR="003652F7" w:rsidRPr="00A8330D" w:rsidRDefault="003652F7" w:rsidP="00263B39">
            <w:pPr>
              <w:spacing w:before="60" w:after="60" w:line="240" w:lineRule="auto"/>
            </w:pPr>
            <w:r w:rsidRPr="00A8330D">
              <w:rPr>
                <w:color w:val="000000"/>
              </w:rPr>
              <w:t>96,70</w:t>
            </w:r>
          </w:p>
        </w:tc>
        <w:tc>
          <w:tcPr>
            <w:tcW w:w="975" w:type="pct"/>
            <w:vAlign w:val="center"/>
          </w:tcPr>
          <w:p w:rsidR="003652F7" w:rsidRPr="00A8330D" w:rsidRDefault="003652F7" w:rsidP="00263B39">
            <w:pPr>
              <w:spacing w:before="60" w:after="60" w:line="240" w:lineRule="auto"/>
            </w:pPr>
            <w:r w:rsidRPr="00A8330D">
              <w:t>92,14</w:t>
            </w:r>
          </w:p>
        </w:tc>
      </w:tr>
      <w:tr w:rsidR="00DE696B" w:rsidRPr="00A8330D" w:rsidTr="00382CAD">
        <w:trPr>
          <w:jc w:val="center"/>
        </w:trPr>
        <w:tc>
          <w:tcPr>
            <w:tcW w:w="859" w:type="pct"/>
            <w:vAlign w:val="center"/>
          </w:tcPr>
          <w:p w:rsidR="003652F7" w:rsidRPr="00A8330D" w:rsidRDefault="003652F7" w:rsidP="00263B39">
            <w:pPr>
              <w:tabs>
                <w:tab w:val="left" w:pos="651"/>
              </w:tabs>
              <w:spacing w:before="60" w:after="60" w:line="240" w:lineRule="auto"/>
              <w:jc w:val="left"/>
              <w:rPr>
                <w:color w:val="000000"/>
              </w:rPr>
            </w:pPr>
            <w:proofErr w:type="spellStart"/>
            <w:r w:rsidRPr="00A8330D">
              <w:rPr>
                <w:color w:val="000000"/>
              </w:rPr>
              <w:t>Tagaçaba</w:t>
            </w:r>
            <w:proofErr w:type="spellEnd"/>
          </w:p>
        </w:tc>
        <w:tc>
          <w:tcPr>
            <w:tcW w:w="1040" w:type="pct"/>
            <w:vAlign w:val="center"/>
          </w:tcPr>
          <w:p w:rsidR="003652F7" w:rsidRPr="00A8330D" w:rsidRDefault="003652F7" w:rsidP="00263B39">
            <w:pPr>
              <w:spacing w:before="60" w:after="60" w:line="240" w:lineRule="auto"/>
              <w:rPr>
                <w:color w:val="000000"/>
              </w:rPr>
            </w:pPr>
            <w:r w:rsidRPr="00A8330D">
              <w:rPr>
                <w:color w:val="000000"/>
              </w:rPr>
              <w:t xml:space="preserve">Passo do </w:t>
            </w:r>
            <w:proofErr w:type="spellStart"/>
            <w:r w:rsidRPr="00A8330D">
              <w:rPr>
                <w:color w:val="000000"/>
              </w:rPr>
              <w:t>Váu</w:t>
            </w:r>
            <w:proofErr w:type="spellEnd"/>
          </w:p>
        </w:tc>
        <w:tc>
          <w:tcPr>
            <w:tcW w:w="1117" w:type="pct"/>
            <w:vAlign w:val="center"/>
          </w:tcPr>
          <w:p w:rsidR="003652F7" w:rsidRPr="00A8330D" w:rsidRDefault="003652F7" w:rsidP="00263B39">
            <w:pPr>
              <w:spacing w:before="60" w:after="60" w:line="240" w:lineRule="auto"/>
            </w:pPr>
            <w:r w:rsidRPr="00A8330D">
              <w:t>5.134,49</w:t>
            </w:r>
          </w:p>
        </w:tc>
        <w:tc>
          <w:tcPr>
            <w:tcW w:w="1009" w:type="pct"/>
            <w:vAlign w:val="center"/>
          </w:tcPr>
          <w:p w:rsidR="003652F7" w:rsidRPr="00A8330D" w:rsidRDefault="003652F7" w:rsidP="00263B39">
            <w:pPr>
              <w:spacing w:before="60" w:after="60" w:line="240" w:lineRule="auto"/>
            </w:pPr>
            <w:r w:rsidRPr="00A8330D">
              <w:rPr>
                <w:color w:val="000000"/>
              </w:rPr>
              <w:t>88,00</w:t>
            </w:r>
          </w:p>
        </w:tc>
        <w:tc>
          <w:tcPr>
            <w:tcW w:w="975" w:type="pct"/>
            <w:vAlign w:val="center"/>
          </w:tcPr>
          <w:p w:rsidR="003652F7" w:rsidRPr="00A8330D" w:rsidRDefault="003652F7" w:rsidP="00263B39">
            <w:pPr>
              <w:spacing w:before="60" w:after="60" w:line="240" w:lineRule="auto"/>
            </w:pPr>
            <w:r w:rsidRPr="00A8330D">
              <w:t>58,35</w:t>
            </w:r>
          </w:p>
        </w:tc>
      </w:tr>
      <w:tr w:rsidR="00DE696B" w:rsidRPr="00A8330D" w:rsidTr="00382CAD">
        <w:trPr>
          <w:jc w:val="center"/>
        </w:trPr>
        <w:tc>
          <w:tcPr>
            <w:tcW w:w="859" w:type="pct"/>
            <w:vAlign w:val="center"/>
          </w:tcPr>
          <w:p w:rsidR="003652F7" w:rsidRPr="00A8330D" w:rsidRDefault="003652F7" w:rsidP="00263B39">
            <w:pPr>
              <w:tabs>
                <w:tab w:val="left" w:pos="651"/>
              </w:tabs>
              <w:spacing w:before="60" w:after="60" w:line="240" w:lineRule="auto"/>
              <w:jc w:val="left"/>
              <w:rPr>
                <w:color w:val="000000"/>
              </w:rPr>
            </w:pPr>
            <w:r w:rsidRPr="00A8330D">
              <w:rPr>
                <w:color w:val="000000"/>
              </w:rPr>
              <w:t>Cachoeira</w:t>
            </w:r>
          </w:p>
        </w:tc>
        <w:tc>
          <w:tcPr>
            <w:tcW w:w="1040" w:type="pct"/>
            <w:vAlign w:val="center"/>
          </w:tcPr>
          <w:p w:rsidR="003652F7" w:rsidRPr="00A8330D" w:rsidRDefault="003652F7" w:rsidP="00263B39">
            <w:pPr>
              <w:spacing w:before="60" w:after="60" w:line="240" w:lineRule="auto"/>
              <w:rPr>
                <w:color w:val="000000"/>
              </w:rPr>
            </w:pPr>
            <w:r w:rsidRPr="00A8330D">
              <w:rPr>
                <w:color w:val="000000"/>
              </w:rPr>
              <w:t>Vila Nova</w:t>
            </w:r>
          </w:p>
        </w:tc>
        <w:tc>
          <w:tcPr>
            <w:tcW w:w="1117" w:type="pct"/>
            <w:vAlign w:val="center"/>
          </w:tcPr>
          <w:p w:rsidR="003652F7" w:rsidRPr="00A8330D" w:rsidRDefault="003652F7" w:rsidP="00263B39">
            <w:pPr>
              <w:spacing w:before="60" w:after="60" w:line="240" w:lineRule="auto"/>
            </w:pPr>
            <w:r w:rsidRPr="00A8330D">
              <w:t>53.917,45</w:t>
            </w:r>
          </w:p>
        </w:tc>
        <w:tc>
          <w:tcPr>
            <w:tcW w:w="1009" w:type="pct"/>
            <w:vAlign w:val="center"/>
          </w:tcPr>
          <w:p w:rsidR="003652F7" w:rsidRPr="00A8330D" w:rsidRDefault="003652F7" w:rsidP="00263B39">
            <w:pPr>
              <w:spacing w:before="60" w:after="60" w:line="240" w:lineRule="auto"/>
            </w:pPr>
            <w:r w:rsidRPr="00A8330D">
              <w:rPr>
                <w:color w:val="000000"/>
              </w:rPr>
              <w:t>380,00</w:t>
            </w:r>
          </w:p>
        </w:tc>
        <w:tc>
          <w:tcPr>
            <w:tcW w:w="975" w:type="pct"/>
            <w:vAlign w:val="center"/>
          </w:tcPr>
          <w:p w:rsidR="003652F7" w:rsidRPr="00A8330D" w:rsidRDefault="003652F7" w:rsidP="00263B39">
            <w:pPr>
              <w:spacing w:before="60" w:after="60" w:line="240" w:lineRule="auto"/>
            </w:pPr>
            <w:r w:rsidRPr="00A8330D">
              <w:t>141,89</w:t>
            </w:r>
          </w:p>
        </w:tc>
      </w:tr>
      <w:tr w:rsidR="00DE696B" w:rsidRPr="00A8330D" w:rsidTr="00382CAD">
        <w:trPr>
          <w:jc w:val="center"/>
        </w:trPr>
        <w:tc>
          <w:tcPr>
            <w:tcW w:w="859" w:type="pct"/>
            <w:vAlign w:val="center"/>
          </w:tcPr>
          <w:p w:rsidR="003652F7" w:rsidRPr="00A8330D" w:rsidRDefault="003652F7" w:rsidP="00263B39">
            <w:pPr>
              <w:tabs>
                <w:tab w:val="left" w:pos="651"/>
              </w:tabs>
              <w:spacing w:before="60" w:after="60" w:line="240" w:lineRule="auto"/>
              <w:jc w:val="left"/>
              <w:rPr>
                <w:color w:val="000000"/>
              </w:rPr>
            </w:pPr>
            <w:proofErr w:type="spellStart"/>
            <w:r w:rsidRPr="00A8330D">
              <w:rPr>
                <w:color w:val="000000"/>
              </w:rPr>
              <w:t>Cacatu</w:t>
            </w:r>
            <w:proofErr w:type="spellEnd"/>
          </w:p>
        </w:tc>
        <w:tc>
          <w:tcPr>
            <w:tcW w:w="1040" w:type="pct"/>
            <w:vAlign w:val="center"/>
          </w:tcPr>
          <w:p w:rsidR="003652F7" w:rsidRPr="00A8330D" w:rsidRDefault="003652F7" w:rsidP="00263B39">
            <w:pPr>
              <w:spacing w:before="60" w:after="60" w:line="240" w:lineRule="auto"/>
              <w:rPr>
                <w:color w:val="000000"/>
              </w:rPr>
            </w:pPr>
            <w:proofErr w:type="spellStart"/>
            <w:r w:rsidRPr="00A8330D">
              <w:rPr>
                <w:color w:val="000000"/>
              </w:rPr>
              <w:t>Cacatu</w:t>
            </w:r>
            <w:proofErr w:type="spellEnd"/>
          </w:p>
        </w:tc>
        <w:tc>
          <w:tcPr>
            <w:tcW w:w="1117" w:type="pct"/>
            <w:vAlign w:val="center"/>
          </w:tcPr>
          <w:p w:rsidR="003652F7" w:rsidRPr="00A8330D" w:rsidRDefault="003652F7" w:rsidP="00263B39">
            <w:pPr>
              <w:spacing w:before="60" w:after="60" w:line="240" w:lineRule="auto"/>
            </w:pPr>
            <w:r w:rsidRPr="00A8330D">
              <w:t>5.216,63</w:t>
            </w:r>
          </w:p>
        </w:tc>
        <w:tc>
          <w:tcPr>
            <w:tcW w:w="1009" w:type="pct"/>
            <w:vAlign w:val="center"/>
          </w:tcPr>
          <w:p w:rsidR="003652F7" w:rsidRPr="00A8330D" w:rsidRDefault="003652F7" w:rsidP="00263B39">
            <w:pPr>
              <w:spacing w:before="60" w:after="60" w:line="240" w:lineRule="auto"/>
            </w:pPr>
            <w:r w:rsidRPr="00A8330D">
              <w:rPr>
                <w:color w:val="000000"/>
              </w:rPr>
              <w:t>29,50</w:t>
            </w:r>
          </w:p>
        </w:tc>
        <w:tc>
          <w:tcPr>
            <w:tcW w:w="975" w:type="pct"/>
            <w:vAlign w:val="center"/>
          </w:tcPr>
          <w:p w:rsidR="003652F7" w:rsidRPr="00A8330D" w:rsidRDefault="003652F7" w:rsidP="00263B39">
            <w:pPr>
              <w:spacing w:before="60" w:after="60" w:line="240" w:lineRule="auto"/>
            </w:pPr>
            <w:r w:rsidRPr="00A8330D">
              <w:t>176,83</w:t>
            </w:r>
          </w:p>
        </w:tc>
      </w:tr>
      <w:tr w:rsidR="00DE696B" w:rsidRPr="00A8330D" w:rsidTr="00382CAD">
        <w:trPr>
          <w:jc w:val="center"/>
        </w:trPr>
        <w:tc>
          <w:tcPr>
            <w:tcW w:w="859" w:type="pct"/>
            <w:vAlign w:val="center"/>
          </w:tcPr>
          <w:p w:rsidR="003652F7" w:rsidRPr="00A8330D" w:rsidRDefault="003652F7" w:rsidP="00263B39">
            <w:pPr>
              <w:tabs>
                <w:tab w:val="left" w:pos="651"/>
              </w:tabs>
              <w:spacing w:before="60" w:after="60" w:line="240" w:lineRule="auto"/>
              <w:jc w:val="left"/>
              <w:rPr>
                <w:color w:val="000000"/>
              </w:rPr>
            </w:pPr>
            <w:r w:rsidRPr="00A8330D">
              <w:rPr>
                <w:color w:val="000000"/>
              </w:rPr>
              <w:t>Nunes</w:t>
            </w:r>
          </w:p>
        </w:tc>
        <w:tc>
          <w:tcPr>
            <w:tcW w:w="1040" w:type="pct"/>
            <w:vAlign w:val="center"/>
          </w:tcPr>
          <w:p w:rsidR="003652F7" w:rsidRPr="00A8330D" w:rsidRDefault="003652F7" w:rsidP="00263B39">
            <w:pPr>
              <w:spacing w:before="60" w:after="60" w:line="240" w:lineRule="auto"/>
              <w:rPr>
                <w:color w:val="000000"/>
              </w:rPr>
            </w:pPr>
            <w:r w:rsidRPr="00A8330D">
              <w:rPr>
                <w:color w:val="000000"/>
              </w:rPr>
              <w:t>Recanto do Nunes</w:t>
            </w:r>
          </w:p>
        </w:tc>
        <w:tc>
          <w:tcPr>
            <w:tcW w:w="1117" w:type="pct"/>
            <w:vAlign w:val="center"/>
          </w:tcPr>
          <w:p w:rsidR="003652F7" w:rsidRPr="00A8330D" w:rsidRDefault="003652F7" w:rsidP="00263B39">
            <w:pPr>
              <w:spacing w:before="60" w:after="60" w:line="240" w:lineRule="auto"/>
            </w:pPr>
            <w:r w:rsidRPr="00A8330D">
              <w:t>3.908,17</w:t>
            </w:r>
          </w:p>
        </w:tc>
        <w:tc>
          <w:tcPr>
            <w:tcW w:w="1009" w:type="pct"/>
            <w:vAlign w:val="center"/>
          </w:tcPr>
          <w:p w:rsidR="003652F7" w:rsidRPr="00A8330D" w:rsidRDefault="003652F7" w:rsidP="00263B39">
            <w:pPr>
              <w:spacing w:before="60" w:after="60" w:line="240" w:lineRule="auto"/>
            </w:pPr>
            <w:r w:rsidRPr="00A8330D">
              <w:rPr>
                <w:color w:val="000000"/>
              </w:rPr>
              <w:t>29,50</w:t>
            </w:r>
          </w:p>
        </w:tc>
        <w:tc>
          <w:tcPr>
            <w:tcW w:w="975" w:type="pct"/>
            <w:vAlign w:val="center"/>
          </w:tcPr>
          <w:p w:rsidR="003652F7" w:rsidRPr="00A8330D" w:rsidRDefault="003652F7" w:rsidP="00263B39">
            <w:pPr>
              <w:spacing w:before="60" w:after="60" w:line="240" w:lineRule="auto"/>
            </w:pPr>
            <w:r w:rsidRPr="00A8330D">
              <w:t>132,48</w:t>
            </w:r>
          </w:p>
        </w:tc>
      </w:tr>
    </w:tbl>
    <w:p w:rsidR="003652F7" w:rsidRPr="00A8330D" w:rsidRDefault="00382CAD" w:rsidP="00A8330D">
      <w:pPr>
        <w:spacing w:line="240" w:lineRule="auto"/>
        <w:jc w:val="left"/>
        <w:rPr>
          <w:caps/>
        </w:rPr>
      </w:pPr>
      <w:r w:rsidRPr="00A8330D">
        <w:t>Fonte</w:t>
      </w:r>
      <w:r w:rsidR="003652F7" w:rsidRPr="00A8330D">
        <w:rPr>
          <w:caps/>
        </w:rPr>
        <w:t>: ANA (2015)</w:t>
      </w:r>
    </w:p>
    <w:p w:rsidR="003652F7" w:rsidRPr="001D2883" w:rsidRDefault="003652F7" w:rsidP="001D2883">
      <w:pPr>
        <w:ind w:firstLine="709"/>
        <w:jc w:val="left"/>
        <w:rPr>
          <w:sz w:val="24"/>
          <w:szCs w:val="24"/>
        </w:rPr>
      </w:pPr>
    </w:p>
    <w:p w:rsidR="00E60143" w:rsidRPr="00A8330D" w:rsidRDefault="00E60143" w:rsidP="00E60143">
      <w:pPr>
        <w:pStyle w:val="Titulo2Fsico"/>
        <w:numPr>
          <w:ilvl w:val="1"/>
          <w:numId w:val="26"/>
        </w:numPr>
      </w:pPr>
      <w:bookmarkStart w:id="159" w:name="_Toc464727733"/>
      <w:bookmarkStart w:id="160" w:name="_Toc472618908"/>
      <w:r w:rsidRPr="00A8330D">
        <w:t>CARACTERIZAÇÃO OCEANOGRÁFICA</w:t>
      </w:r>
      <w:bookmarkEnd w:id="159"/>
      <w:bookmarkEnd w:id="160"/>
    </w:p>
    <w:p w:rsidR="00E60143" w:rsidRPr="001D2883" w:rsidRDefault="00E60143" w:rsidP="00E60143">
      <w:pPr>
        <w:pStyle w:val="CorpodeTextoCerroAzul"/>
        <w:rPr>
          <w:rFonts w:cs="Arial"/>
        </w:rPr>
      </w:pPr>
      <w:r w:rsidRPr="0045033F">
        <w:rPr>
          <w:rFonts w:cs="Arial"/>
        </w:rPr>
        <w:t>A Oceanografia estuda, de modo integrado, os aspectos físicos, químicos, biológicos, geológicos e socioambientais dos oceanos e suas zonas de transição, a qual inclui, entre outros, as áreas costeiras e estuarinas. Esta ciência possui um enfoque holístico do ambiente, visto que os processos oceanográficos não podem ser compartimentados (CASTELLO e KRUG, 2015).</w:t>
      </w:r>
    </w:p>
    <w:p w:rsidR="00E60143" w:rsidRPr="001D2883" w:rsidRDefault="00E60143" w:rsidP="00E60143">
      <w:pPr>
        <w:pStyle w:val="CorpodeTextoCerroAzul"/>
        <w:ind w:firstLine="709"/>
        <w:rPr>
          <w:rFonts w:cs="Arial"/>
        </w:rPr>
      </w:pPr>
      <w:r w:rsidRPr="001D2883">
        <w:rPr>
          <w:rFonts w:cs="Arial"/>
        </w:rPr>
        <w:lastRenderedPageBreak/>
        <w:t xml:space="preserve">A região estuarina da APA de Guaraqueçaba possui estuários com relevante importância em áreas costeiras, não só pelo seu papel ecológico, mas também pelo </w:t>
      </w:r>
      <w:r>
        <w:rPr>
          <w:rFonts w:cs="Arial"/>
        </w:rPr>
        <w:t xml:space="preserve">seu </w:t>
      </w:r>
      <w:r w:rsidRPr="001D2883">
        <w:rPr>
          <w:rFonts w:cs="Arial"/>
        </w:rPr>
        <w:t>intenso uso humano associado (</w:t>
      </w:r>
      <w:r w:rsidRPr="00E93E9E">
        <w:rPr>
          <w:rFonts w:cs="Arial"/>
        </w:rPr>
        <w:t xml:space="preserve">LAMOUR </w:t>
      </w:r>
      <w:r w:rsidRPr="00E93E9E">
        <w:rPr>
          <w:rFonts w:cs="Arial"/>
          <w:i/>
        </w:rPr>
        <w:t>et al.</w:t>
      </w:r>
      <w:r w:rsidRPr="00E93E9E">
        <w:rPr>
          <w:rFonts w:cs="Arial"/>
        </w:rPr>
        <w:t>, 2004).</w:t>
      </w:r>
      <w:r w:rsidRPr="001D2883">
        <w:rPr>
          <w:rFonts w:cs="Arial"/>
        </w:rPr>
        <w:t xml:space="preserve"> O Complexo Estuarino de Paranaguá </w:t>
      </w:r>
      <w:r>
        <w:rPr>
          <w:rFonts w:cs="Arial"/>
        </w:rPr>
        <w:t>(</w:t>
      </w:r>
      <w:r w:rsidRPr="001D2883">
        <w:rPr>
          <w:rFonts w:cs="Arial"/>
        </w:rPr>
        <w:t>CEP</w:t>
      </w:r>
      <w:r>
        <w:rPr>
          <w:rFonts w:cs="Arial"/>
        </w:rPr>
        <w:t>)</w:t>
      </w:r>
      <w:r w:rsidRPr="001D2883">
        <w:rPr>
          <w:rFonts w:cs="Arial"/>
        </w:rPr>
        <w:t xml:space="preserve"> e as baías que integram a APA de Guaraqueçaba compreendem o </w:t>
      </w:r>
      <w:r>
        <w:rPr>
          <w:rFonts w:cs="Arial"/>
        </w:rPr>
        <w:t>foco</w:t>
      </w:r>
      <w:r w:rsidRPr="001D2883">
        <w:rPr>
          <w:rFonts w:cs="Arial"/>
        </w:rPr>
        <w:t xml:space="preserve"> do presente capítulo. Os dados que englobam o oceano, bem como os dados de qualidade da água, foram </w:t>
      </w:r>
      <w:r>
        <w:rPr>
          <w:rFonts w:cs="Arial"/>
        </w:rPr>
        <w:t>extraídos</w:t>
      </w:r>
      <w:r w:rsidRPr="001D2883">
        <w:rPr>
          <w:rFonts w:cs="Arial"/>
        </w:rPr>
        <w:t xml:space="preserve"> </w:t>
      </w:r>
      <w:r>
        <w:rPr>
          <w:rFonts w:cs="Arial"/>
        </w:rPr>
        <w:t>d</w:t>
      </w:r>
      <w:r w:rsidRPr="001D2883">
        <w:rPr>
          <w:rFonts w:cs="Arial"/>
        </w:rPr>
        <w:t xml:space="preserve">o Plano Local de Desenvolvimento da </w:t>
      </w:r>
      <w:proofErr w:type="spellStart"/>
      <w:r w:rsidRPr="001D2883">
        <w:rPr>
          <w:rFonts w:cs="Arial"/>
        </w:rPr>
        <w:t>Maricultura</w:t>
      </w:r>
      <w:proofErr w:type="spellEnd"/>
      <w:r w:rsidRPr="001D2883">
        <w:rPr>
          <w:rFonts w:cs="Arial"/>
        </w:rPr>
        <w:t xml:space="preserve"> </w:t>
      </w:r>
      <w:r w:rsidRPr="00E93E9E">
        <w:rPr>
          <w:rFonts w:cs="Arial"/>
        </w:rPr>
        <w:t>(PLDM, 2010) do</w:t>
      </w:r>
      <w:r w:rsidRPr="001D2883">
        <w:rPr>
          <w:rFonts w:cs="Arial"/>
        </w:rPr>
        <w:t xml:space="preserve"> estado do Paraná, assim como estudos anteriores realizados na região.</w:t>
      </w:r>
    </w:p>
    <w:p w:rsidR="00E60143" w:rsidRPr="001D2883" w:rsidRDefault="00E60143" w:rsidP="00E60143">
      <w:pPr>
        <w:pStyle w:val="CorpodeTextoCerroAzul"/>
        <w:ind w:firstLine="709"/>
        <w:rPr>
          <w:rFonts w:cs="Arial"/>
        </w:rPr>
      </w:pPr>
      <w:r w:rsidRPr="001D2883">
        <w:rPr>
          <w:rFonts w:cs="Arial"/>
        </w:rPr>
        <w:t xml:space="preserve">O CEP é composto basicamente por dois eixos de orientação: </w:t>
      </w:r>
      <w:r>
        <w:rPr>
          <w:rFonts w:cs="Arial"/>
        </w:rPr>
        <w:t>b</w:t>
      </w:r>
      <w:r w:rsidRPr="001D2883">
        <w:rPr>
          <w:rFonts w:cs="Arial"/>
        </w:rPr>
        <w:t xml:space="preserve">aía de Paranaguá </w:t>
      </w:r>
      <w:r>
        <w:rPr>
          <w:rFonts w:cs="Arial"/>
        </w:rPr>
        <w:t>no eixo</w:t>
      </w:r>
      <w:r w:rsidRPr="001D2883">
        <w:rPr>
          <w:rFonts w:cs="Arial"/>
        </w:rPr>
        <w:t xml:space="preserve"> </w:t>
      </w:r>
      <w:proofErr w:type="spellStart"/>
      <w:r w:rsidRPr="001D2883">
        <w:rPr>
          <w:rFonts w:cs="Arial"/>
        </w:rPr>
        <w:t>leste-oeste</w:t>
      </w:r>
      <w:proofErr w:type="spellEnd"/>
      <w:r w:rsidRPr="001D2883">
        <w:rPr>
          <w:rFonts w:cs="Arial"/>
        </w:rPr>
        <w:t xml:space="preserve"> e </w:t>
      </w:r>
      <w:r>
        <w:rPr>
          <w:rFonts w:cs="Arial"/>
        </w:rPr>
        <w:t>b</w:t>
      </w:r>
      <w:r w:rsidRPr="001D2883">
        <w:rPr>
          <w:rFonts w:cs="Arial"/>
        </w:rPr>
        <w:t xml:space="preserve">aía das Laranjeiras </w:t>
      </w:r>
      <w:r>
        <w:rPr>
          <w:rFonts w:cs="Arial"/>
        </w:rPr>
        <w:t>no eixo</w:t>
      </w:r>
      <w:r w:rsidRPr="001D2883">
        <w:rPr>
          <w:rFonts w:cs="Arial"/>
        </w:rPr>
        <w:t xml:space="preserve"> norte-</w:t>
      </w:r>
      <w:r w:rsidRPr="00C15E18">
        <w:rPr>
          <w:rFonts w:cs="Arial"/>
        </w:rPr>
        <w:t xml:space="preserve">sul (LAMOUR </w:t>
      </w:r>
      <w:r w:rsidRPr="00C15E18">
        <w:rPr>
          <w:rFonts w:cs="Arial"/>
          <w:i/>
        </w:rPr>
        <w:t>et al.</w:t>
      </w:r>
      <w:r w:rsidRPr="00C15E18">
        <w:rPr>
          <w:rFonts w:cs="Arial"/>
        </w:rPr>
        <w:t xml:space="preserve">, 2004). As demais baías que fazem parte do CEP são as baías de Guaraqueçaba, Antonina, Pinheiros, Itaqui, Benito e rio Medeiros. O CEP é classificado como um estuário parcialmente misturado do tipo B com heterogeneidade lateral (KNOPPERS </w:t>
      </w:r>
      <w:r w:rsidRPr="00C15E18">
        <w:rPr>
          <w:rFonts w:cs="Arial"/>
          <w:i/>
        </w:rPr>
        <w:t>et al.</w:t>
      </w:r>
      <w:r w:rsidRPr="00C15E18">
        <w:rPr>
          <w:rFonts w:cs="Arial"/>
        </w:rPr>
        <w:t xml:space="preserve">, 1987). Em estuários deste tipo, normalmente rasos, a salinidade aumenta para jusante em todas as profundidades (LAMOUR </w:t>
      </w:r>
      <w:r w:rsidRPr="00C15E18">
        <w:rPr>
          <w:rFonts w:cs="Arial"/>
          <w:i/>
        </w:rPr>
        <w:t>et al.</w:t>
      </w:r>
      <w:r w:rsidRPr="00C15E18">
        <w:rPr>
          <w:rFonts w:cs="Arial"/>
        </w:rPr>
        <w:t>, 2007).</w:t>
      </w:r>
      <w:r>
        <w:rPr>
          <w:rFonts w:cs="Arial"/>
        </w:rPr>
        <w:t xml:space="preserve"> </w:t>
      </w:r>
    </w:p>
    <w:p w:rsidR="00E60143" w:rsidRPr="00B037E7" w:rsidRDefault="00E60143" w:rsidP="00E60143">
      <w:pPr>
        <w:pStyle w:val="Ttulo3Fsico"/>
      </w:pPr>
      <w:bookmarkStart w:id="161" w:name="_Toc461583444"/>
      <w:bookmarkStart w:id="162" w:name="_Toc464727734"/>
      <w:bookmarkStart w:id="163" w:name="_Toc472618909"/>
      <w:r w:rsidRPr="00B037E7">
        <w:t>Hidrodinâmica da região estuarina da APA de Guaraqueçaba</w:t>
      </w:r>
      <w:bookmarkEnd w:id="161"/>
      <w:bookmarkEnd w:id="162"/>
      <w:bookmarkEnd w:id="163"/>
    </w:p>
    <w:p w:rsidR="00E60143" w:rsidRPr="001D2883" w:rsidRDefault="00E60143" w:rsidP="00E60143">
      <w:pPr>
        <w:pStyle w:val="CorpodeTextoCerroAzul"/>
        <w:ind w:firstLine="709"/>
        <w:rPr>
          <w:rFonts w:cs="Arial"/>
        </w:rPr>
      </w:pPr>
      <w:r w:rsidRPr="001D2883">
        <w:rPr>
          <w:rFonts w:cs="Arial"/>
        </w:rPr>
        <w:t xml:space="preserve">A hidrodinâmica da região </w:t>
      </w:r>
      <w:r>
        <w:rPr>
          <w:rFonts w:cs="Arial"/>
        </w:rPr>
        <w:t>é aqui</w:t>
      </w:r>
      <w:r w:rsidRPr="001D2883">
        <w:rPr>
          <w:rFonts w:cs="Arial"/>
        </w:rPr>
        <w:t xml:space="preserve"> caracterizada pelo regime de marés, </w:t>
      </w:r>
      <w:r>
        <w:rPr>
          <w:rFonts w:cs="Arial"/>
        </w:rPr>
        <w:t>pelas</w:t>
      </w:r>
      <w:r w:rsidRPr="001D2883">
        <w:rPr>
          <w:rFonts w:cs="Arial"/>
        </w:rPr>
        <w:t xml:space="preserve"> correntes de maré e </w:t>
      </w:r>
      <w:r>
        <w:rPr>
          <w:rFonts w:cs="Arial"/>
        </w:rPr>
        <w:t>pela</w:t>
      </w:r>
      <w:r w:rsidRPr="001D2883">
        <w:rPr>
          <w:rFonts w:cs="Arial"/>
        </w:rPr>
        <w:t xml:space="preserve"> batimetria. </w:t>
      </w:r>
    </w:p>
    <w:p w:rsidR="00E60143" w:rsidRPr="0045033F" w:rsidRDefault="00E60143" w:rsidP="00E60143">
      <w:pPr>
        <w:pStyle w:val="CorpodeTextoCerroAzul"/>
        <w:ind w:firstLine="709"/>
        <w:rPr>
          <w:rFonts w:cs="Arial"/>
        </w:rPr>
      </w:pPr>
      <w:r w:rsidRPr="0045033F">
        <w:rPr>
          <w:rFonts w:cs="Arial"/>
        </w:rPr>
        <w:t xml:space="preserve">Em relação ao regime de marés, na costa paranaense ele é considerado misto </w:t>
      </w:r>
      <w:proofErr w:type="spellStart"/>
      <w:r w:rsidRPr="0045033F">
        <w:rPr>
          <w:rFonts w:cs="Arial"/>
        </w:rPr>
        <w:t>semi-diurno</w:t>
      </w:r>
      <w:proofErr w:type="spellEnd"/>
      <w:r w:rsidRPr="0045033F">
        <w:rPr>
          <w:rFonts w:cs="Arial"/>
        </w:rPr>
        <w:t xml:space="preserve">, ou seja, com duas preamares e duas baixa-mares desiguais em um dia lunar (24h50min) (LAMOUR, 2007). As marés de sizígia no CEP chegam a 1,5m próximo à costa e se propagam no estuário de modo progressivo, chegando a 2,2m na porção mais interna do complexo estuarino, variando entre regime de </w:t>
      </w:r>
      <w:proofErr w:type="spellStart"/>
      <w:r w:rsidRPr="0045033F">
        <w:rPr>
          <w:rFonts w:cs="Arial"/>
        </w:rPr>
        <w:t>micromarés</w:t>
      </w:r>
      <w:proofErr w:type="spellEnd"/>
      <w:r w:rsidRPr="0045033F">
        <w:rPr>
          <w:rFonts w:cs="Arial"/>
        </w:rPr>
        <w:t xml:space="preserve"> e </w:t>
      </w:r>
      <w:proofErr w:type="spellStart"/>
      <w:r w:rsidRPr="0045033F">
        <w:rPr>
          <w:rFonts w:cs="Arial"/>
        </w:rPr>
        <w:t>mesomarés</w:t>
      </w:r>
      <w:proofErr w:type="spellEnd"/>
      <w:r w:rsidRPr="0045033F">
        <w:rPr>
          <w:rFonts w:cs="Arial"/>
        </w:rPr>
        <w:t xml:space="preserve"> (MARONE e JAMIYANAA, 1997). Ainda, com a ação das marés meteorológicas, o nível da água pode aumenta cerca de 80cm acima das marés astronômicas (MARONE e CAMARGO, 1994). </w:t>
      </w:r>
    </w:p>
    <w:p w:rsidR="00E60143" w:rsidRPr="001D2883" w:rsidRDefault="00E60143" w:rsidP="00E60143">
      <w:pPr>
        <w:pStyle w:val="CorpodeTextoCerroAzul"/>
        <w:ind w:firstLine="709"/>
        <w:rPr>
          <w:rFonts w:cs="Arial"/>
        </w:rPr>
      </w:pPr>
      <w:r w:rsidRPr="0045033F">
        <w:rPr>
          <w:rFonts w:cs="Arial"/>
        </w:rPr>
        <w:t xml:space="preserve">Sobre as correntes litorâneas, no CEP as correntes de vazante são mais intensas que as de enchente, e isso deve-se ao fato de haver atritos laterais e de fundo gradativamente maiores em direção à cabeceira, além do aporte de água doce </w:t>
      </w:r>
      <w:r w:rsidRPr="0045033F">
        <w:rPr>
          <w:rFonts w:cs="Arial"/>
        </w:rPr>
        <w:lastRenderedPageBreak/>
        <w:t xml:space="preserve">(CAMARGO, 1998). De acordo com </w:t>
      </w:r>
      <w:proofErr w:type="spellStart"/>
      <w:r w:rsidRPr="0045033F">
        <w:rPr>
          <w:rFonts w:cs="Arial"/>
        </w:rPr>
        <w:t>Nemes</w:t>
      </w:r>
      <w:proofErr w:type="spellEnd"/>
      <w:r w:rsidRPr="0045033F">
        <w:rPr>
          <w:rFonts w:cs="Arial"/>
        </w:rPr>
        <w:t xml:space="preserve"> e </w:t>
      </w:r>
      <w:proofErr w:type="spellStart"/>
      <w:r w:rsidRPr="0045033F">
        <w:rPr>
          <w:rFonts w:cs="Arial"/>
        </w:rPr>
        <w:t>Marone</w:t>
      </w:r>
      <w:proofErr w:type="spellEnd"/>
      <w:r w:rsidRPr="0045033F">
        <w:rPr>
          <w:rFonts w:cs="Arial"/>
        </w:rPr>
        <w:t xml:space="preserve"> (2013), as maiores ondulações ocorrem no outono, e as direções predominantes são sul-sudeste, sudeste, sul e leste-sudeste.</w:t>
      </w:r>
    </w:p>
    <w:p w:rsidR="00E60143" w:rsidRPr="001D2883" w:rsidRDefault="00E60143" w:rsidP="00E60143">
      <w:pPr>
        <w:pStyle w:val="CorpodeTextoCerroAzul"/>
        <w:ind w:firstLine="709"/>
        <w:rPr>
          <w:rFonts w:cs="Arial"/>
        </w:rPr>
      </w:pPr>
      <w:r w:rsidRPr="001D2883">
        <w:rPr>
          <w:rFonts w:cs="Arial"/>
        </w:rPr>
        <w:t>Já a batimetria (</w:t>
      </w:r>
      <w:r w:rsidRPr="007E773F">
        <w:rPr>
          <w:rFonts w:cs="Arial"/>
          <w:highlight w:val="yellow"/>
        </w:rPr>
        <w:t>Anexo 12</w:t>
      </w:r>
      <w:r w:rsidRPr="001D2883">
        <w:rPr>
          <w:rFonts w:cs="Arial"/>
        </w:rPr>
        <w:t>) que é a exploração e o estudo do relevo do assoalho oceânico (</w:t>
      </w:r>
      <w:r w:rsidRPr="00E93E9E">
        <w:rPr>
          <w:rFonts w:cs="Arial"/>
        </w:rPr>
        <w:t>GARRISON, 2010</w:t>
      </w:r>
      <w:r w:rsidRPr="001D2883">
        <w:rPr>
          <w:rFonts w:cs="Arial"/>
        </w:rPr>
        <w:t xml:space="preserve">), é fundamental para a atividade de navegação. Dentro dos limites da APA, </w:t>
      </w:r>
      <w:r>
        <w:rPr>
          <w:rFonts w:cs="Arial"/>
        </w:rPr>
        <w:t>a batimetria</w:t>
      </w:r>
      <w:r w:rsidRPr="001D2883">
        <w:rPr>
          <w:rFonts w:cs="Arial"/>
        </w:rPr>
        <w:t xml:space="preserve"> indica que as maiores profundidades estão associadas às áreas com as velocidades de correntes mais intensas (</w:t>
      </w:r>
      <w:r w:rsidRPr="00E93E9E">
        <w:rPr>
          <w:rFonts w:cs="Arial"/>
        </w:rPr>
        <w:t xml:space="preserve">CATTANI </w:t>
      </w:r>
      <w:r w:rsidRPr="00E93E9E">
        <w:rPr>
          <w:rFonts w:cs="Arial"/>
          <w:i/>
        </w:rPr>
        <w:t>et al.,</w:t>
      </w:r>
      <w:r w:rsidRPr="00E93E9E">
        <w:rPr>
          <w:rFonts w:cs="Arial"/>
        </w:rPr>
        <w:t xml:space="preserve"> 2011</w:t>
      </w:r>
      <w:r w:rsidRPr="001D2883">
        <w:rPr>
          <w:rFonts w:cs="Arial"/>
        </w:rPr>
        <w:t>), sendo que a profundidade máxima atual na área de abrangência da APA chega a 28,9 m.</w:t>
      </w:r>
      <w:r>
        <w:rPr>
          <w:rFonts w:cs="Arial"/>
        </w:rPr>
        <w:t xml:space="preserve"> </w:t>
      </w:r>
    </w:p>
    <w:p w:rsidR="00E60143" w:rsidRPr="00A8330D" w:rsidRDefault="00E60143" w:rsidP="00E60143">
      <w:pPr>
        <w:pStyle w:val="Ttulo3Fsico"/>
      </w:pPr>
      <w:bookmarkStart w:id="164" w:name="_Toc461583445"/>
      <w:bookmarkStart w:id="165" w:name="_Toc464727735"/>
      <w:bookmarkStart w:id="166" w:name="_Toc472618910"/>
      <w:r w:rsidRPr="00A8330D">
        <w:t>Parâmetros físico-químicos da água</w:t>
      </w:r>
      <w:bookmarkEnd w:id="164"/>
      <w:bookmarkEnd w:id="165"/>
      <w:bookmarkEnd w:id="166"/>
    </w:p>
    <w:p w:rsidR="00E60143" w:rsidRPr="001D2883" w:rsidRDefault="00E60143" w:rsidP="00E60143">
      <w:pPr>
        <w:pStyle w:val="CorpodeTextoCerroAzul"/>
        <w:ind w:firstLine="709"/>
        <w:rPr>
          <w:rFonts w:cs="Arial"/>
        </w:rPr>
      </w:pPr>
      <w:r w:rsidRPr="001D2883">
        <w:rPr>
          <w:rFonts w:cs="Arial"/>
        </w:rPr>
        <w:t xml:space="preserve">Para o controle da qualidade da água dos oceanos são estimados </w:t>
      </w:r>
      <w:r>
        <w:rPr>
          <w:rFonts w:cs="Arial"/>
        </w:rPr>
        <w:t xml:space="preserve">os seguintes </w:t>
      </w:r>
      <w:r w:rsidRPr="001D2883">
        <w:rPr>
          <w:rFonts w:cs="Arial"/>
        </w:rPr>
        <w:t>parâmetros: transparência, temperatura, salinidade, oxigênio dissolvido (OD)</w:t>
      </w:r>
      <w:r>
        <w:rPr>
          <w:rFonts w:cs="Arial"/>
        </w:rPr>
        <w:t>, nitrogênio e fósforo total e</w:t>
      </w:r>
      <w:r w:rsidRPr="001D2883">
        <w:rPr>
          <w:rFonts w:cs="Arial"/>
        </w:rPr>
        <w:t xml:space="preserve"> PH.</w:t>
      </w:r>
      <w:r>
        <w:rPr>
          <w:rFonts w:cs="Arial"/>
        </w:rPr>
        <w:t xml:space="preserve"> </w:t>
      </w:r>
    </w:p>
    <w:p w:rsidR="00E60143" w:rsidRDefault="00E60143" w:rsidP="00E60143">
      <w:pPr>
        <w:ind w:firstLine="709"/>
        <w:jc w:val="both"/>
        <w:rPr>
          <w:sz w:val="24"/>
          <w:szCs w:val="24"/>
        </w:rPr>
      </w:pPr>
      <w:r w:rsidRPr="001D2883">
        <w:rPr>
          <w:sz w:val="24"/>
          <w:szCs w:val="24"/>
        </w:rPr>
        <w:t>A transparência da água pode ser um fator limitante para algumas espécies aquáticas</w:t>
      </w:r>
      <w:r>
        <w:rPr>
          <w:sz w:val="24"/>
          <w:szCs w:val="24"/>
        </w:rPr>
        <w:t xml:space="preserve"> (</w:t>
      </w:r>
      <w:r w:rsidRPr="00633347">
        <w:rPr>
          <w:sz w:val="24"/>
          <w:szCs w:val="24"/>
          <w:highlight w:val="yellow"/>
        </w:rPr>
        <w:t>Capítulo 3.4</w:t>
      </w:r>
      <w:r>
        <w:rPr>
          <w:sz w:val="24"/>
          <w:szCs w:val="24"/>
        </w:rPr>
        <w:t>)</w:t>
      </w:r>
      <w:r w:rsidRPr="001D2883">
        <w:rPr>
          <w:sz w:val="24"/>
          <w:szCs w:val="24"/>
        </w:rPr>
        <w:t>, pois indica a presença de</w:t>
      </w:r>
      <w:r>
        <w:rPr>
          <w:sz w:val="24"/>
          <w:szCs w:val="24"/>
        </w:rPr>
        <w:t xml:space="preserve"> </w:t>
      </w:r>
      <w:r w:rsidRPr="0045033F">
        <w:rPr>
          <w:sz w:val="24"/>
          <w:szCs w:val="24"/>
        </w:rPr>
        <w:t>turbulência e</w:t>
      </w:r>
      <w:r w:rsidRPr="001D2883">
        <w:rPr>
          <w:sz w:val="24"/>
          <w:szCs w:val="24"/>
        </w:rPr>
        <w:t xml:space="preserve"> materiais em suspensão na água. Na </w:t>
      </w:r>
      <w:r>
        <w:rPr>
          <w:sz w:val="24"/>
          <w:szCs w:val="24"/>
        </w:rPr>
        <w:t xml:space="preserve">área </w:t>
      </w:r>
      <w:r w:rsidRPr="001D2883">
        <w:rPr>
          <w:sz w:val="24"/>
          <w:szCs w:val="24"/>
        </w:rPr>
        <w:t xml:space="preserve">abrangência da APA de Guaraqueçaba a transparência máxima </w:t>
      </w:r>
      <w:r w:rsidRPr="00A53A29">
        <w:rPr>
          <w:sz w:val="24"/>
          <w:szCs w:val="24"/>
        </w:rPr>
        <w:t>chega a 4,3m e a</w:t>
      </w:r>
      <w:r>
        <w:rPr>
          <w:sz w:val="24"/>
          <w:szCs w:val="24"/>
        </w:rPr>
        <w:t xml:space="preserve"> </w:t>
      </w:r>
      <w:r w:rsidRPr="00A53A29">
        <w:rPr>
          <w:sz w:val="24"/>
          <w:szCs w:val="24"/>
        </w:rPr>
        <w:t>mínima a 0,3m (</w:t>
      </w:r>
      <w:r w:rsidRPr="007E773F">
        <w:rPr>
          <w:highlight w:val="yellow"/>
        </w:rPr>
        <w:fldChar w:fldCharType="begin"/>
      </w:r>
      <w:r w:rsidRPr="007E773F">
        <w:rPr>
          <w:highlight w:val="yellow"/>
        </w:rPr>
        <w:instrText xml:space="preserve"> REF _Ref437854588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16</w:t>
      </w:r>
      <w:r w:rsidRPr="007E773F">
        <w:rPr>
          <w:highlight w:val="yellow"/>
        </w:rPr>
        <w:fldChar w:fldCharType="end"/>
      </w:r>
      <w:r w:rsidRPr="00A53A29">
        <w:rPr>
          <w:sz w:val="24"/>
          <w:szCs w:val="24"/>
        </w:rPr>
        <w:t xml:space="preserve">). </w:t>
      </w:r>
    </w:p>
    <w:p w:rsidR="00E60143" w:rsidRDefault="00E60143" w:rsidP="00E60143">
      <w:pPr>
        <w:ind w:firstLine="709"/>
        <w:jc w:val="both"/>
        <w:rPr>
          <w:sz w:val="24"/>
          <w:szCs w:val="24"/>
        </w:rPr>
      </w:pPr>
    </w:p>
    <w:p w:rsidR="00E60143" w:rsidRPr="00A53A29" w:rsidRDefault="00E60143" w:rsidP="00E60143">
      <w:pPr>
        <w:jc w:val="both"/>
        <w:rPr>
          <w:sz w:val="24"/>
          <w:szCs w:val="24"/>
        </w:rPr>
      </w:pPr>
      <w:r>
        <w:rPr>
          <w:noProof/>
          <w:sz w:val="24"/>
          <w:szCs w:val="24"/>
        </w:rPr>
        <w:lastRenderedPageBreak/>
        <w:drawing>
          <wp:inline distT="0" distB="0" distL="0" distR="0" wp14:anchorId="0931644C" wp14:editId="46E15F9F">
            <wp:extent cx="5760085" cy="6772275"/>
            <wp:effectExtent l="0" t="0" r="0" b="0"/>
            <wp:docPr id="1"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Cartograma_Transparencia_v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1D2883" w:rsidRDefault="00E60143" w:rsidP="009013E0">
      <w:pPr>
        <w:pStyle w:val="Legenda"/>
      </w:pPr>
      <w:bookmarkStart w:id="167" w:name="_Ref437854588"/>
      <w:bookmarkStart w:id="168" w:name="_Toc464736519"/>
      <w:bookmarkStart w:id="169" w:name="_Toc473058746"/>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16</w:t>
      </w:r>
      <w:r w:rsidR="006555C9">
        <w:rPr>
          <w:noProof/>
        </w:rPr>
        <w:fldChar w:fldCharType="end"/>
      </w:r>
      <w:bookmarkStart w:id="170" w:name="_Toc461583577"/>
      <w:bookmarkEnd w:id="167"/>
      <w:r w:rsidRPr="001D2883">
        <w:t xml:space="preserve"> - Transparência Máxima e Mínima da Água.</w:t>
      </w:r>
      <w:bookmarkEnd w:id="168"/>
      <w:bookmarkEnd w:id="169"/>
      <w:bookmarkEnd w:id="170"/>
    </w:p>
    <w:p w:rsidR="00E60143" w:rsidRPr="001D2883" w:rsidRDefault="00E60143" w:rsidP="00E60143">
      <w:pPr>
        <w:ind w:firstLine="709"/>
        <w:rPr>
          <w:sz w:val="24"/>
          <w:szCs w:val="24"/>
        </w:rPr>
      </w:pPr>
    </w:p>
    <w:p w:rsidR="00E60143" w:rsidRDefault="00E60143" w:rsidP="00E60143">
      <w:pPr>
        <w:pStyle w:val="CorpodeTextoCerroAzul"/>
        <w:ind w:firstLine="709"/>
        <w:rPr>
          <w:rFonts w:cs="Arial"/>
        </w:rPr>
      </w:pPr>
      <w:r w:rsidRPr="001D2883">
        <w:rPr>
          <w:rFonts w:cs="Arial"/>
        </w:rPr>
        <w:t>No caso da temperatura (</w:t>
      </w:r>
      <w:r w:rsidRPr="007E773F">
        <w:rPr>
          <w:highlight w:val="yellow"/>
        </w:rPr>
        <w:fldChar w:fldCharType="begin"/>
      </w:r>
      <w:r w:rsidRPr="007E773F">
        <w:rPr>
          <w:highlight w:val="yellow"/>
        </w:rPr>
        <w:instrText xml:space="preserve"> REF _Ref437854608 \h  \* MERGEFORMAT </w:instrText>
      </w:r>
      <w:r w:rsidRPr="007E773F">
        <w:rPr>
          <w:highlight w:val="yellow"/>
        </w:rPr>
      </w:r>
      <w:r w:rsidRPr="007E773F">
        <w:rPr>
          <w:highlight w:val="yellow"/>
        </w:rPr>
        <w:fldChar w:fldCharType="separate"/>
      </w:r>
      <w:r w:rsidR="007E773F" w:rsidRPr="007E773F">
        <w:rPr>
          <w:rFonts w:cs="Arial"/>
          <w:highlight w:val="yellow"/>
        </w:rPr>
        <w:t xml:space="preserve">Figura </w:t>
      </w:r>
      <w:r w:rsidR="007E773F" w:rsidRPr="007E773F">
        <w:rPr>
          <w:rFonts w:cs="Arial"/>
          <w:noProof/>
          <w:highlight w:val="yellow"/>
        </w:rPr>
        <w:t>17</w:t>
      </w:r>
      <w:r w:rsidRPr="007E773F">
        <w:rPr>
          <w:highlight w:val="yellow"/>
        </w:rPr>
        <w:fldChar w:fldCharType="end"/>
      </w:r>
      <w:r w:rsidRPr="001D2883">
        <w:rPr>
          <w:rFonts w:cs="Arial"/>
        </w:rPr>
        <w:t xml:space="preserve">) e </w:t>
      </w:r>
      <w:r>
        <w:rPr>
          <w:rFonts w:cs="Arial"/>
        </w:rPr>
        <w:t xml:space="preserve">da </w:t>
      </w:r>
      <w:r w:rsidRPr="001D2883">
        <w:rPr>
          <w:rFonts w:cs="Arial"/>
        </w:rPr>
        <w:t xml:space="preserve">salinidade o controle é feito primariamente pelos fatores climáticos (regime de chuvas e ventos) que regulam a intensidade das </w:t>
      </w:r>
      <w:r w:rsidRPr="00E93E9E">
        <w:rPr>
          <w:rFonts w:cs="Arial"/>
        </w:rPr>
        <w:t>ações da maré (PLDM, 2010). Ambas</w:t>
      </w:r>
      <w:r w:rsidRPr="001D2883">
        <w:rPr>
          <w:rFonts w:cs="Arial"/>
        </w:rPr>
        <w:t xml:space="preserve"> apresentam o mesmo padrão de distribuição espacial. A temperatura máxima chega a 27,9ºC e a mínima próximo a 0ºC.</w:t>
      </w:r>
      <w:r>
        <w:rPr>
          <w:rFonts w:cs="Arial"/>
        </w:rPr>
        <w:t xml:space="preserve"> </w:t>
      </w:r>
    </w:p>
    <w:p w:rsidR="00E60143" w:rsidRPr="001D2883" w:rsidRDefault="00E60143" w:rsidP="00E60143">
      <w:pPr>
        <w:pStyle w:val="CorpodeTextoCerroAzul"/>
        <w:ind w:firstLine="0"/>
        <w:rPr>
          <w:rFonts w:cs="Arial"/>
        </w:rPr>
      </w:pPr>
      <w:r>
        <w:rPr>
          <w:rFonts w:cs="Arial"/>
          <w:noProof/>
        </w:rPr>
        <w:lastRenderedPageBreak/>
        <w:drawing>
          <wp:inline distT="0" distB="0" distL="0" distR="0" wp14:anchorId="4F1E3073" wp14:editId="543595E0">
            <wp:extent cx="5760085" cy="6772275"/>
            <wp:effectExtent l="0" t="0" r="0" b="0"/>
            <wp:docPr id="2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Cartograma_Temperatura_V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3A4580" w:rsidRDefault="00E60143" w:rsidP="009013E0">
      <w:pPr>
        <w:pStyle w:val="Legenda"/>
      </w:pPr>
      <w:bookmarkStart w:id="171" w:name="_Ref437854608"/>
      <w:bookmarkStart w:id="172" w:name="_Toc461583578"/>
      <w:bookmarkStart w:id="173" w:name="_Toc464736520"/>
      <w:bookmarkStart w:id="174" w:name="_Toc473058747"/>
      <w:r w:rsidRPr="003A4580">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17</w:t>
      </w:r>
      <w:r w:rsidR="006555C9">
        <w:rPr>
          <w:noProof/>
        </w:rPr>
        <w:fldChar w:fldCharType="end"/>
      </w:r>
      <w:bookmarkEnd w:id="171"/>
      <w:r w:rsidRPr="003A4580">
        <w:t xml:space="preserve"> - Temperatura Máxima e Mínima da Água.</w:t>
      </w:r>
      <w:bookmarkEnd w:id="172"/>
      <w:bookmarkEnd w:id="173"/>
      <w:bookmarkEnd w:id="174"/>
    </w:p>
    <w:p w:rsidR="00E60143" w:rsidRDefault="00E60143" w:rsidP="00E60143">
      <w:pPr>
        <w:pStyle w:val="CorpodeTextoCerroAzul"/>
        <w:ind w:firstLine="709"/>
        <w:rPr>
          <w:rFonts w:cs="Arial"/>
        </w:rPr>
      </w:pPr>
    </w:p>
    <w:p w:rsidR="00E60143" w:rsidRDefault="00E60143" w:rsidP="00E60143">
      <w:pPr>
        <w:pStyle w:val="CorpodeTextoCerroAzul"/>
        <w:ind w:firstLine="709"/>
        <w:rPr>
          <w:rFonts w:cs="Arial"/>
        </w:rPr>
      </w:pPr>
      <w:r>
        <w:rPr>
          <w:rFonts w:cs="Arial"/>
        </w:rPr>
        <w:t>A</w:t>
      </w:r>
      <w:r w:rsidRPr="001D2883">
        <w:rPr>
          <w:rFonts w:cs="Arial"/>
        </w:rPr>
        <w:t xml:space="preserve"> salinidade (</w:t>
      </w:r>
      <w:r w:rsidRPr="007E773F">
        <w:rPr>
          <w:highlight w:val="yellow"/>
        </w:rPr>
        <w:fldChar w:fldCharType="begin"/>
      </w:r>
      <w:r w:rsidRPr="007E773F">
        <w:rPr>
          <w:highlight w:val="yellow"/>
        </w:rPr>
        <w:instrText xml:space="preserve"> REF _Ref437854623 \h  \* MERGEFORMAT </w:instrText>
      </w:r>
      <w:r w:rsidRPr="007E773F">
        <w:rPr>
          <w:highlight w:val="yellow"/>
        </w:rPr>
      </w:r>
      <w:r w:rsidRPr="007E773F">
        <w:rPr>
          <w:highlight w:val="yellow"/>
        </w:rPr>
        <w:fldChar w:fldCharType="separate"/>
      </w:r>
      <w:r w:rsidR="007E773F" w:rsidRPr="007E773F">
        <w:rPr>
          <w:rFonts w:cs="Arial"/>
          <w:highlight w:val="yellow"/>
        </w:rPr>
        <w:t xml:space="preserve">Figura </w:t>
      </w:r>
      <w:r w:rsidR="007E773F" w:rsidRPr="007E773F">
        <w:rPr>
          <w:rFonts w:cs="Arial"/>
          <w:noProof/>
          <w:highlight w:val="yellow"/>
        </w:rPr>
        <w:t>18</w:t>
      </w:r>
      <w:r w:rsidRPr="007E773F">
        <w:rPr>
          <w:highlight w:val="yellow"/>
        </w:rPr>
        <w:fldChar w:fldCharType="end"/>
      </w:r>
      <w:r w:rsidRPr="001D2883">
        <w:rPr>
          <w:rFonts w:cs="Arial"/>
        </w:rPr>
        <w:t xml:space="preserve">) apresenta valores mínimos, que são encontrados principalmente no verão, quando há grande pluviosidade e aumento na vazão dos </w:t>
      </w:r>
      <w:r w:rsidRPr="0045033F">
        <w:rPr>
          <w:rFonts w:cs="Arial"/>
        </w:rPr>
        <w:t>rios. A máxima chega aproximadamente 37ups na região da desembocadura e a mínima cerca de 5ups na região mais interna.</w:t>
      </w:r>
      <w:r>
        <w:rPr>
          <w:rFonts w:cs="Arial"/>
        </w:rPr>
        <w:t xml:space="preserve"> </w:t>
      </w:r>
    </w:p>
    <w:p w:rsidR="00E60143" w:rsidRPr="001D2883" w:rsidRDefault="00E60143" w:rsidP="00E60143">
      <w:pPr>
        <w:pStyle w:val="CorpodeTextoCerroAzul"/>
        <w:ind w:firstLine="0"/>
        <w:rPr>
          <w:rFonts w:cs="Arial"/>
        </w:rPr>
      </w:pPr>
      <w:r>
        <w:rPr>
          <w:rFonts w:cs="Arial"/>
          <w:noProof/>
        </w:rPr>
        <w:lastRenderedPageBreak/>
        <w:drawing>
          <wp:inline distT="0" distB="0" distL="0" distR="0" wp14:anchorId="26C39402" wp14:editId="3811DE34">
            <wp:extent cx="5760085" cy="6772275"/>
            <wp:effectExtent l="0" t="0" r="0" b="0"/>
            <wp:docPr id="2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Cartograma_Salinidade_V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3A4580" w:rsidRDefault="00E60143" w:rsidP="009013E0">
      <w:pPr>
        <w:pStyle w:val="Legenda"/>
      </w:pPr>
      <w:bookmarkStart w:id="175" w:name="_Ref437854623"/>
      <w:bookmarkStart w:id="176" w:name="_Toc461583579"/>
      <w:bookmarkStart w:id="177" w:name="_Toc464736521"/>
      <w:bookmarkStart w:id="178" w:name="_Toc473058748"/>
      <w:r w:rsidRPr="003A4580">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18</w:t>
      </w:r>
      <w:r w:rsidR="006555C9">
        <w:rPr>
          <w:noProof/>
        </w:rPr>
        <w:fldChar w:fldCharType="end"/>
      </w:r>
      <w:bookmarkEnd w:id="175"/>
      <w:r w:rsidRPr="003A4580">
        <w:t xml:space="preserve"> - Salinidade Máxima e Mínima da Água.</w:t>
      </w:r>
      <w:bookmarkEnd w:id="176"/>
      <w:bookmarkEnd w:id="177"/>
      <w:bookmarkEnd w:id="178"/>
    </w:p>
    <w:p w:rsidR="00E60143" w:rsidRPr="001D2883" w:rsidRDefault="00E60143" w:rsidP="00E60143">
      <w:pPr>
        <w:ind w:firstLine="709"/>
        <w:rPr>
          <w:sz w:val="24"/>
          <w:szCs w:val="24"/>
        </w:rPr>
      </w:pPr>
    </w:p>
    <w:p w:rsidR="00E60143" w:rsidRDefault="00E60143" w:rsidP="00E60143">
      <w:pPr>
        <w:ind w:firstLine="709"/>
        <w:jc w:val="both"/>
        <w:rPr>
          <w:sz w:val="24"/>
          <w:szCs w:val="24"/>
        </w:rPr>
      </w:pPr>
      <w:r w:rsidRPr="001D2883">
        <w:rPr>
          <w:sz w:val="24"/>
          <w:szCs w:val="24"/>
        </w:rPr>
        <w:t>O conhecimento do oxigênio dissolvido (</w:t>
      </w:r>
      <w:r w:rsidRPr="007E773F">
        <w:rPr>
          <w:highlight w:val="yellow"/>
        </w:rPr>
        <w:fldChar w:fldCharType="begin"/>
      </w:r>
      <w:r w:rsidRPr="007E773F">
        <w:rPr>
          <w:highlight w:val="yellow"/>
        </w:rPr>
        <w:instrText xml:space="preserve"> REF _Ref437854641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19</w:t>
      </w:r>
      <w:r w:rsidRPr="007E773F">
        <w:rPr>
          <w:highlight w:val="yellow"/>
        </w:rPr>
        <w:fldChar w:fldCharType="end"/>
      </w:r>
      <w:r w:rsidRPr="001D2883">
        <w:rPr>
          <w:sz w:val="24"/>
          <w:szCs w:val="24"/>
        </w:rPr>
        <w:t>) é essencial</w:t>
      </w:r>
      <w:r>
        <w:rPr>
          <w:sz w:val="24"/>
          <w:szCs w:val="24"/>
        </w:rPr>
        <w:t xml:space="preserve"> </w:t>
      </w:r>
      <w:r w:rsidRPr="001D2883">
        <w:rPr>
          <w:sz w:val="24"/>
          <w:szCs w:val="24"/>
        </w:rPr>
        <w:t>para a verificação da qualidade dos corpos aquosos, já que a sobrevivência das espécies aquáticas está diretamente ligada à sua presença</w:t>
      </w:r>
      <w:r>
        <w:rPr>
          <w:sz w:val="24"/>
          <w:szCs w:val="24"/>
        </w:rPr>
        <w:t>,</w:t>
      </w:r>
      <w:r w:rsidRPr="001D2883">
        <w:rPr>
          <w:sz w:val="24"/>
          <w:szCs w:val="24"/>
        </w:rPr>
        <w:t xml:space="preserve"> assim como </w:t>
      </w:r>
      <w:r>
        <w:rPr>
          <w:sz w:val="24"/>
          <w:szCs w:val="24"/>
        </w:rPr>
        <w:t>para o</w:t>
      </w:r>
      <w:r w:rsidRPr="001D2883">
        <w:rPr>
          <w:sz w:val="24"/>
          <w:szCs w:val="24"/>
        </w:rPr>
        <w:t xml:space="preserve"> relevante cultiv</w:t>
      </w:r>
      <w:r>
        <w:rPr>
          <w:sz w:val="24"/>
          <w:szCs w:val="24"/>
        </w:rPr>
        <w:t>o de subsistência de</w:t>
      </w:r>
      <w:r w:rsidRPr="001D2883">
        <w:rPr>
          <w:sz w:val="24"/>
          <w:szCs w:val="24"/>
        </w:rPr>
        <w:t xml:space="preserve"> organismos marinhos </w:t>
      </w:r>
      <w:r>
        <w:rPr>
          <w:sz w:val="24"/>
          <w:szCs w:val="24"/>
        </w:rPr>
        <w:t xml:space="preserve">realizado pela </w:t>
      </w:r>
      <w:r w:rsidRPr="001D2883">
        <w:rPr>
          <w:sz w:val="24"/>
          <w:szCs w:val="24"/>
        </w:rPr>
        <w:t>população da APA de Guaraqueçaba.</w:t>
      </w:r>
    </w:p>
    <w:p w:rsidR="00E60143" w:rsidRPr="001D2883" w:rsidRDefault="00E60143" w:rsidP="00E60143">
      <w:pPr>
        <w:ind w:firstLine="709"/>
        <w:jc w:val="both"/>
        <w:rPr>
          <w:sz w:val="24"/>
          <w:szCs w:val="24"/>
        </w:rPr>
      </w:pPr>
    </w:p>
    <w:p w:rsidR="00E60143" w:rsidRPr="001D2883" w:rsidRDefault="00E60143" w:rsidP="00E60143">
      <w:pPr>
        <w:jc w:val="both"/>
        <w:rPr>
          <w:sz w:val="24"/>
          <w:szCs w:val="24"/>
        </w:rPr>
      </w:pPr>
      <w:r>
        <w:rPr>
          <w:noProof/>
          <w:sz w:val="24"/>
          <w:szCs w:val="24"/>
        </w:rPr>
        <w:drawing>
          <wp:inline distT="0" distB="0" distL="0" distR="0" wp14:anchorId="208643B0" wp14:editId="59DF85C3">
            <wp:extent cx="5760085" cy="6772275"/>
            <wp:effectExtent l="0" t="0" r="0" b="0"/>
            <wp:docPr id="2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_Cartograma_Oxigenio_v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1D2883" w:rsidRDefault="00E60143" w:rsidP="009013E0">
      <w:pPr>
        <w:pStyle w:val="Legenda"/>
      </w:pPr>
      <w:bookmarkStart w:id="179" w:name="_Ref437854641"/>
      <w:bookmarkStart w:id="180" w:name="_Toc461583580"/>
      <w:bookmarkStart w:id="181" w:name="_Toc464736522"/>
      <w:bookmarkStart w:id="182" w:name="_Toc473058749"/>
      <w:r w:rsidRPr="001D2883">
        <w:t xml:space="preserve">Figura </w:t>
      </w:r>
      <w:r w:rsidR="006555C9">
        <w:rPr>
          <w:noProof/>
        </w:rPr>
        <w:fldChar w:fldCharType="begin"/>
      </w:r>
      <w:r w:rsidR="006555C9">
        <w:rPr>
          <w:noProof/>
        </w:rPr>
        <w:instrText xml:space="preserve"> SEQ Figura \* ARABIC </w:instrText>
      </w:r>
      <w:r w:rsidR="006555C9">
        <w:rPr>
          <w:noProof/>
        </w:rPr>
        <w:fldChar w:fldCharType="separate"/>
      </w:r>
      <w:r w:rsidR="007E773F">
        <w:rPr>
          <w:noProof/>
        </w:rPr>
        <w:t>19</w:t>
      </w:r>
      <w:r w:rsidR="006555C9">
        <w:rPr>
          <w:noProof/>
        </w:rPr>
        <w:fldChar w:fldCharType="end"/>
      </w:r>
      <w:bookmarkEnd w:id="179"/>
      <w:r w:rsidRPr="001D2883">
        <w:rPr>
          <w:noProof/>
        </w:rPr>
        <w:t xml:space="preserve"> </w:t>
      </w:r>
      <w:r w:rsidRPr="001D2883">
        <w:t>- Oxigênio Máximo e Mínimo da Água.</w:t>
      </w:r>
      <w:bookmarkEnd w:id="180"/>
      <w:bookmarkEnd w:id="181"/>
      <w:bookmarkEnd w:id="182"/>
    </w:p>
    <w:p w:rsidR="00E60143" w:rsidRDefault="00E60143" w:rsidP="00E60143">
      <w:pPr>
        <w:ind w:firstLine="709"/>
        <w:jc w:val="both"/>
        <w:rPr>
          <w:sz w:val="24"/>
          <w:szCs w:val="24"/>
        </w:rPr>
      </w:pPr>
    </w:p>
    <w:p w:rsidR="00E60143" w:rsidRPr="001D2883" w:rsidRDefault="00E60143" w:rsidP="00E60143">
      <w:pPr>
        <w:ind w:firstLine="709"/>
        <w:jc w:val="both"/>
        <w:rPr>
          <w:sz w:val="24"/>
          <w:szCs w:val="24"/>
        </w:rPr>
      </w:pPr>
      <w:r w:rsidRPr="001D2883">
        <w:rPr>
          <w:sz w:val="24"/>
          <w:szCs w:val="24"/>
        </w:rPr>
        <w:t xml:space="preserve">Nos estudos </w:t>
      </w:r>
      <w:r w:rsidRPr="00E93E9E">
        <w:rPr>
          <w:sz w:val="24"/>
          <w:szCs w:val="24"/>
        </w:rPr>
        <w:t>apresentados no PLDM (2010), as concentrações</w:t>
      </w:r>
      <w:r w:rsidRPr="001D2883">
        <w:rPr>
          <w:sz w:val="24"/>
          <w:szCs w:val="24"/>
        </w:rPr>
        <w:t xml:space="preserve"> mínimas de oxigênio dissolvido variaram de 1,078 mg/L a 8,79 mg/L sendo esta última encontrada próxim</w:t>
      </w:r>
      <w:r>
        <w:rPr>
          <w:sz w:val="24"/>
          <w:szCs w:val="24"/>
        </w:rPr>
        <w:t>a</w:t>
      </w:r>
      <w:r w:rsidRPr="001D2883">
        <w:rPr>
          <w:sz w:val="24"/>
          <w:szCs w:val="24"/>
        </w:rPr>
        <w:t xml:space="preserve"> à área urbana do município de Guaraqueçaba. As concentrações máximas variaram de 4,25 mg/L a 9,62 mg/</w:t>
      </w:r>
      <w:proofErr w:type="gramStart"/>
      <w:r w:rsidRPr="001D2883">
        <w:rPr>
          <w:sz w:val="24"/>
          <w:szCs w:val="24"/>
        </w:rPr>
        <w:t>L.A</w:t>
      </w:r>
      <w:proofErr w:type="gramEnd"/>
      <w:r w:rsidRPr="001D2883">
        <w:rPr>
          <w:sz w:val="24"/>
          <w:szCs w:val="24"/>
        </w:rPr>
        <w:t xml:space="preserve"> maioria dos valores </w:t>
      </w:r>
      <w:r w:rsidRPr="001D2883">
        <w:rPr>
          <w:sz w:val="24"/>
          <w:szCs w:val="24"/>
        </w:rPr>
        <w:lastRenderedPageBreak/>
        <w:t xml:space="preserve">dos pontos amostrais está acima das concentrações estabelecidas pela Resolução </w:t>
      </w:r>
      <w:r>
        <w:rPr>
          <w:sz w:val="24"/>
          <w:szCs w:val="24"/>
        </w:rPr>
        <w:t>n</w:t>
      </w:r>
      <w:r w:rsidRPr="001D2883">
        <w:rPr>
          <w:sz w:val="24"/>
          <w:szCs w:val="24"/>
        </w:rPr>
        <w:t xml:space="preserve">° 357 do CONAMA. Segundo os parâmetros da resolução o oxigênio dissolvido não deve ser menor que 5mg/L para águas salobras. </w:t>
      </w:r>
    </w:p>
    <w:p w:rsidR="00E60143" w:rsidRDefault="00E60143" w:rsidP="00E60143">
      <w:pPr>
        <w:ind w:firstLine="709"/>
        <w:jc w:val="both"/>
        <w:rPr>
          <w:sz w:val="24"/>
          <w:szCs w:val="24"/>
        </w:rPr>
      </w:pPr>
      <w:r w:rsidRPr="001D2883">
        <w:rPr>
          <w:sz w:val="24"/>
          <w:szCs w:val="24"/>
        </w:rPr>
        <w:t xml:space="preserve">O nitrogênio </w:t>
      </w:r>
      <w:r w:rsidRPr="007E773F">
        <w:rPr>
          <w:sz w:val="24"/>
          <w:szCs w:val="24"/>
          <w:highlight w:val="yellow"/>
        </w:rPr>
        <w:t>(</w:t>
      </w:r>
      <w:r w:rsidRPr="007E773F">
        <w:rPr>
          <w:highlight w:val="yellow"/>
        </w:rPr>
        <w:fldChar w:fldCharType="begin"/>
      </w:r>
      <w:r w:rsidRPr="007E773F">
        <w:rPr>
          <w:highlight w:val="yellow"/>
        </w:rPr>
        <w:instrText xml:space="preserve"> REF _Ref437854655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20</w:t>
      </w:r>
      <w:r w:rsidRPr="007E773F">
        <w:rPr>
          <w:highlight w:val="yellow"/>
        </w:rPr>
        <w:fldChar w:fldCharType="end"/>
      </w:r>
      <w:r w:rsidRPr="007E773F">
        <w:rPr>
          <w:sz w:val="24"/>
          <w:szCs w:val="24"/>
          <w:highlight w:val="yellow"/>
        </w:rPr>
        <w:t>)</w:t>
      </w:r>
      <w:r w:rsidRPr="001D2883">
        <w:rPr>
          <w:sz w:val="24"/>
          <w:szCs w:val="24"/>
        </w:rPr>
        <w:t xml:space="preserve"> e fósforo totais são nutrientes importantes para o crescimento e desenvolvimento da biota aquática em estuários. A concentração destes aumenta consideravelmente pelo incremento de resíduos sólidos e líquidos gerados pela atividade humana em regiões estuarinas e estão diretamente relacionados à qualidade da água. </w:t>
      </w:r>
      <w:r>
        <w:rPr>
          <w:sz w:val="24"/>
          <w:szCs w:val="24"/>
        </w:rPr>
        <w:t xml:space="preserve">Conforme mencionado no </w:t>
      </w:r>
      <w:r w:rsidRPr="00633347">
        <w:rPr>
          <w:sz w:val="24"/>
          <w:szCs w:val="24"/>
          <w:highlight w:val="yellow"/>
        </w:rPr>
        <w:t>Capítulo 2.6.3</w:t>
      </w:r>
      <w:r>
        <w:rPr>
          <w:sz w:val="24"/>
          <w:szCs w:val="24"/>
        </w:rPr>
        <w:t>, c</w:t>
      </w:r>
      <w:r w:rsidRPr="001D2883">
        <w:rPr>
          <w:sz w:val="24"/>
          <w:szCs w:val="24"/>
        </w:rPr>
        <w:t>om a excessiva disponibilização destes nutrientes ocorre o rápido crescimento de organismos, como as macrófitas aquáticas que afeta</w:t>
      </w:r>
      <w:r>
        <w:rPr>
          <w:sz w:val="24"/>
          <w:szCs w:val="24"/>
        </w:rPr>
        <w:t>m</w:t>
      </w:r>
      <w:r w:rsidRPr="001D2883">
        <w:rPr>
          <w:sz w:val="24"/>
          <w:szCs w:val="24"/>
        </w:rPr>
        <w:t xml:space="preserve"> a qualidade da água. </w:t>
      </w:r>
    </w:p>
    <w:p w:rsidR="00E60143" w:rsidRPr="001D2883" w:rsidRDefault="00E60143" w:rsidP="00E60143">
      <w:pPr>
        <w:autoSpaceDE w:val="0"/>
        <w:autoSpaceDN w:val="0"/>
        <w:adjustRightInd w:val="0"/>
        <w:ind w:firstLine="709"/>
        <w:jc w:val="both"/>
        <w:rPr>
          <w:sz w:val="24"/>
          <w:szCs w:val="24"/>
        </w:rPr>
      </w:pPr>
      <w:r w:rsidRPr="001D2883">
        <w:rPr>
          <w:sz w:val="24"/>
          <w:szCs w:val="24"/>
        </w:rPr>
        <w:t xml:space="preserve">Na APA de Guaraqueçaba o intervalo de valores mínimos de nitrogênio inorgânico total foi de 0,04µM a 6,29 µM. Os valores máximos variaram de 0,73µM a 14,48µM. Não há uma resolução que estabeleça limites para as concentrações de nitrogênio, mas este é um parâmetro importante para análise e diagnóstico da qualidade da água. Segundo a Agência Nacional das Águas </w:t>
      </w:r>
      <w:r w:rsidRPr="00E93E9E">
        <w:rPr>
          <w:sz w:val="24"/>
          <w:szCs w:val="24"/>
        </w:rPr>
        <w:t>(ANA, 2015</w:t>
      </w:r>
      <w:r w:rsidRPr="001D2883">
        <w:rPr>
          <w:sz w:val="24"/>
          <w:szCs w:val="24"/>
        </w:rPr>
        <w:t>) as principais fontes de nitrogênio são: lançamento de esgotos sanitários, drenagem de águas pluviais e águas com fertilizantes provenientes de áreas de agricultura.</w:t>
      </w:r>
      <w:r>
        <w:rPr>
          <w:sz w:val="24"/>
          <w:szCs w:val="24"/>
        </w:rPr>
        <w:t xml:space="preserve"> </w:t>
      </w:r>
    </w:p>
    <w:p w:rsidR="00E60143" w:rsidRDefault="00E60143" w:rsidP="00E60143">
      <w:pPr>
        <w:ind w:firstLine="709"/>
        <w:jc w:val="both"/>
        <w:rPr>
          <w:sz w:val="24"/>
          <w:szCs w:val="24"/>
        </w:rPr>
      </w:pPr>
    </w:p>
    <w:p w:rsidR="00E60143" w:rsidRPr="001D2883" w:rsidRDefault="00E60143" w:rsidP="00E60143">
      <w:pPr>
        <w:jc w:val="both"/>
        <w:rPr>
          <w:sz w:val="24"/>
          <w:szCs w:val="24"/>
        </w:rPr>
      </w:pPr>
      <w:r>
        <w:rPr>
          <w:noProof/>
          <w:sz w:val="24"/>
          <w:szCs w:val="24"/>
        </w:rPr>
        <w:lastRenderedPageBreak/>
        <w:drawing>
          <wp:inline distT="0" distB="0" distL="0" distR="0" wp14:anchorId="6F1B66F9" wp14:editId="094A5632">
            <wp:extent cx="5760085" cy="6772275"/>
            <wp:effectExtent l="0" t="0" r="0" b="0"/>
            <wp:docPr id="29"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_Cartograma_Nitrogenio_v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3A4580" w:rsidRDefault="00E60143" w:rsidP="009013E0">
      <w:pPr>
        <w:pStyle w:val="Legenda"/>
      </w:pPr>
      <w:bookmarkStart w:id="183" w:name="_Ref437854655"/>
      <w:bookmarkStart w:id="184" w:name="_Toc461583581"/>
      <w:bookmarkStart w:id="185" w:name="_Toc464736523"/>
      <w:bookmarkStart w:id="186" w:name="_Toc473058750"/>
      <w:r w:rsidRPr="003A4580">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20</w:t>
      </w:r>
      <w:r w:rsidR="006555C9">
        <w:rPr>
          <w:noProof/>
        </w:rPr>
        <w:fldChar w:fldCharType="end"/>
      </w:r>
      <w:bookmarkEnd w:id="183"/>
      <w:r w:rsidRPr="003A4580">
        <w:t xml:space="preserve"> - Nitrogênio Máximo e Mínimo da Água.</w:t>
      </w:r>
      <w:bookmarkEnd w:id="184"/>
      <w:bookmarkEnd w:id="185"/>
      <w:bookmarkEnd w:id="186"/>
    </w:p>
    <w:p w:rsidR="00E60143" w:rsidRPr="001D2883" w:rsidRDefault="00E60143" w:rsidP="00E60143">
      <w:pPr>
        <w:ind w:firstLine="709"/>
        <w:rPr>
          <w:sz w:val="24"/>
          <w:szCs w:val="24"/>
        </w:rPr>
      </w:pPr>
    </w:p>
    <w:p w:rsidR="00E60143" w:rsidRPr="001D2883" w:rsidRDefault="00E60143" w:rsidP="00E60143">
      <w:pPr>
        <w:ind w:firstLine="709"/>
        <w:jc w:val="both"/>
        <w:rPr>
          <w:sz w:val="24"/>
          <w:szCs w:val="24"/>
        </w:rPr>
      </w:pPr>
      <w:r>
        <w:rPr>
          <w:sz w:val="24"/>
          <w:szCs w:val="24"/>
        </w:rPr>
        <w:t>E</w:t>
      </w:r>
      <w:r w:rsidRPr="001D2883">
        <w:rPr>
          <w:sz w:val="24"/>
          <w:szCs w:val="24"/>
        </w:rPr>
        <w:t>ntre os valores de fósforo (</w:t>
      </w:r>
      <w:r w:rsidRPr="007E773F">
        <w:rPr>
          <w:highlight w:val="yellow"/>
        </w:rPr>
        <w:fldChar w:fldCharType="begin"/>
      </w:r>
      <w:r w:rsidRPr="007E773F">
        <w:rPr>
          <w:highlight w:val="yellow"/>
        </w:rPr>
        <w:instrText xml:space="preserve"> REF _Ref437854675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21</w:t>
      </w:r>
      <w:r w:rsidRPr="007E773F">
        <w:rPr>
          <w:highlight w:val="yellow"/>
        </w:rPr>
        <w:fldChar w:fldCharType="end"/>
      </w:r>
      <w:r w:rsidRPr="001D2883">
        <w:rPr>
          <w:sz w:val="24"/>
          <w:szCs w:val="24"/>
        </w:rPr>
        <w:t xml:space="preserve">) observados, as concentrações mínimas variaram de 0,1 µM, na </w:t>
      </w:r>
      <w:r>
        <w:rPr>
          <w:sz w:val="24"/>
          <w:szCs w:val="24"/>
        </w:rPr>
        <w:t>b</w:t>
      </w:r>
      <w:r w:rsidRPr="001D2883">
        <w:rPr>
          <w:sz w:val="24"/>
          <w:szCs w:val="24"/>
        </w:rPr>
        <w:t xml:space="preserve">aía de Laranjeiras, a 1µM na baía de Paranaguá. </w:t>
      </w:r>
      <w:r>
        <w:rPr>
          <w:sz w:val="24"/>
          <w:szCs w:val="24"/>
        </w:rPr>
        <w:t>A</w:t>
      </w:r>
      <w:r w:rsidRPr="001D2883">
        <w:rPr>
          <w:sz w:val="24"/>
          <w:szCs w:val="24"/>
        </w:rPr>
        <w:t xml:space="preserve">s concentrações </w:t>
      </w:r>
      <w:proofErr w:type="spellStart"/>
      <w:r w:rsidRPr="001D2883">
        <w:rPr>
          <w:sz w:val="24"/>
          <w:szCs w:val="24"/>
        </w:rPr>
        <w:t>máximasvariaram</w:t>
      </w:r>
      <w:proofErr w:type="spellEnd"/>
      <w:r w:rsidRPr="001D2883">
        <w:rPr>
          <w:sz w:val="24"/>
          <w:szCs w:val="24"/>
        </w:rPr>
        <w:t xml:space="preserve"> de 0,29µM a 3 µM.</w:t>
      </w:r>
      <w:r>
        <w:rPr>
          <w:sz w:val="24"/>
          <w:szCs w:val="24"/>
        </w:rPr>
        <w:t xml:space="preserve"> </w:t>
      </w:r>
    </w:p>
    <w:p w:rsidR="00E60143" w:rsidRDefault="00E60143" w:rsidP="00E60143">
      <w:pPr>
        <w:ind w:firstLine="709"/>
        <w:jc w:val="both"/>
        <w:rPr>
          <w:sz w:val="24"/>
          <w:szCs w:val="24"/>
        </w:rPr>
      </w:pPr>
    </w:p>
    <w:p w:rsidR="00E60143" w:rsidRPr="001D2883" w:rsidRDefault="00E60143" w:rsidP="00E60143">
      <w:pPr>
        <w:jc w:val="both"/>
        <w:rPr>
          <w:sz w:val="24"/>
          <w:szCs w:val="24"/>
        </w:rPr>
      </w:pPr>
      <w:r>
        <w:rPr>
          <w:noProof/>
          <w:sz w:val="24"/>
          <w:szCs w:val="24"/>
        </w:rPr>
        <w:lastRenderedPageBreak/>
        <w:drawing>
          <wp:inline distT="0" distB="0" distL="0" distR="0" wp14:anchorId="03D979D6" wp14:editId="4923A6A9">
            <wp:extent cx="5760085" cy="6772275"/>
            <wp:effectExtent l="0" t="0" r="0" b="0"/>
            <wp:docPr id="30"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_Cartograma_Fósforo_v2.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3A4580" w:rsidRDefault="00E60143" w:rsidP="009013E0">
      <w:pPr>
        <w:pStyle w:val="Legenda"/>
      </w:pPr>
      <w:bookmarkStart w:id="187" w:name="_Ref437854675"/>
      <w:bookmarkStart w:id="188" w:name="_Toc461583582"/>
      <w:bookmarkStart w:id="189" w:name="_Toc464736524"/>
      <w:bookmarkStart w:id="190" w:name="_Toc473058751"/>
      <w:r w:rsidRPr="003A4580">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21</w:t>
      </w:r>
      <w:r w:rsidR="006555C9">
        <w:rPr>
          <w:noProof/>
        </w:rPr>
        <w:fldChar w:fldCharType="end"/>
      </w:r>
      <w:bookmarkEnd w:id="187"/>
      <w:r w:rsidRPr="003A4580">
        <w:t xml:space="preserve"> - Fósforo Máximo e Mínimo da Água.</w:t>
      </w:r>
      <w:bookmarkEnd w:id="188"/>
      <w:bookmarkEnd w:id="189"/>
      <w:bookmarkEnd w:id="190"/>
    </w:p>
    <w:p w:rsidR="00E60143" w:rsidRDefault="00E60143" w:rsidP="00E60143">
      <w:pPr>
        <w:ind w:firstLine="709"/>
        <w:jc w:val="both"/>
        <w:rPr>
          <w:sz w:val="24"/>
          <w:szCs w:val="24"/>
        </w:rPr>
      </w:pPr>
    </w:p>
    <w:p w:rsidR="00E60143" w:rsidRPr="001D2883" w:rsidRDefault="00E60143" w:rsidP="00E60143">
      <w:pPr>
        <w:ind w:firstLine="709"/>
        <w:jc w:val="both"/>
        <w:rPr>
          <w:sz w:val="24"/>
          <w:szCs w:val="24"/>
        </w:rPr>
      </w:pPr>
      <w:r w:rsidRPr="001D2883">
        <w:rPr>
          <w:sz w:val="24"/>
          <w:szCs w:val="24"/>
        </w:rPr>
        <w:t xml:space="preserve">Para a análise do pH </w:t>
      </w:r>
      <w:r w:rsidRPr="007E773F">
        <w:rPr>
          <w:sz w:val="24"/>
          <w:szCs w:val="24"/>
          <w:highlight w:val="yellow"/>
        </w:rPr>
        <w:t>(</w:t>
      </w:r>
      <w:r w:rsidRPr="007E773F">
        <w:rPr>
          <w:highlight w:val="yellow"/>
        </w:rPr>
        <w:fldChar w:fldCharType="begin"/>
      </w:r>
      <w:r w:rsidRPr="007E773F">
        <w:rPr>
          <w:highlight w:val="yellow"/>
        </w:rPr>
        <w:instrText xml:space="preserve"> REF _Ref437854685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Figura </w:t>
      </w:r>
      <w:r w:rsidR="007E773F" w:rsidRPr="007E773F">
        <w:rPr>
          <w:noProof/>
          <w:sz w:val="24"/>
          <w:szCs w:val="24"/>
          <w:highlight w:val="yellow"/>
        </w:rPr>
        <w:t>22</w:t>
      </w:r>
      <w:r w:rsidRPr="007E773F">
        <w:rPr>
          <w:highlight w:val="yellow"/>
        </w:rPr>
        <w:fldChar w:fldCharType="end"/>
      </w:r>
      <w:r w:rsidRPr="007E773F">
        <w:rPr>
          <w:sz w:val="24"/>
          <w:szCs w:val="24"/>
          <w:highlight w:val="yellow"/>
        </w:rPr>
        <w:t>),</w:t>
      </w:r>
      <w:r w:rsidRPr="001D2883">
        <w:rPr>
          <w:sz w:val="24"/>
          <w:szCs w:val="24"/>
        </w:rPr>
        <w:t xml:space="preserve"> a Resolução </w:t>
      </w:r>
      <w:r>
        <w:rPr>
          <w:sz w:val="24"/>
          <w:szCs w:val="24"/>
        </w:rPr>
        <w:t>n</w:t>
      </w:r>
      <w:r w:rsidRPr="001D2883">
        <w:rPr>
          <w:sz w:val="24"/>
          <w:szCs w:val="24"/>
        </w:rPr>
        <w:t xml:space="preserve">° 357 do </w:t>
      </w:r>
      <w:r w:rsidRPr="0045033F">
        <w:rPr>
          <w:sz w:val="24"/>
          <w:szCs w:val="24"/>
        </w:rPr>
        <w:t>CONAMA (2005)</w:t>
      </w:r>
      <w:r w:rsidRPr="001D2883">
        <w:rPr>
          <w:sz w:val="24"/>
          <w:szCs w:val="24"/>
        </w:rPr>
        <w:t xml:space="preserve"> estabelece limites aceitáveis que variem de 6,2 a 8,5, para águas salobras.</w:t>
      </w:r>
    </w:p>
    <w:p w:rsidR="00E60143" w:rsidRDefault="00E60143" w:rsidP="00E60143">
      <w:pPr>
        <w:ind w:firstLine="709"/>
        <w:jc w:val="both"/>
        <w:rPr>
          <w:sz w:val="24"/>
          <w:szCs w:val="24"/>
        </w:rPr>
      </w:pPr>
      <w:r w:rsidRPr="001D2883">
        <w:rPr>
          <w:sz w:val="24"/>
          <w:szCs w:val="24"/>
        </w:rPr>
        <w:t xml:space="preserve">Os valores mínimos encontrados na APA variaram de 6,2 a 8 sendo que as amostras com valores mais ácidos foram encontradas ao norte da </w:t>
      </w:r>
      <w:r>
        <w:rPr>
          <w:sz w:val="24"/>
          <w:szCs w:val="24"/>
        </w:rPr>
        <w:t>b</w:t>
      </w:r>
      <w:r w:rsidRPr="001D2883">
        <w:rPr>
          <w:sz w:val="24"/>
          <w:szCs w:val="24"/>
        </w:rPr>
        <w:t xml:space="preserve">aía de Laranjeiras. Já as amostras retiradas de pontos isolados na </w:t>
      </w:r>
      <w:r>
        <w:rPr>
          <w:sz w:val="24"/>
          <w:szCs w:val="24"/>
        </w:rPr>
        <w:t>b</w:t>
      </w:r>
      <w:r w:rsidRPr="001D2883">
        <w:rPr>
          <w:sz w:val="24"/>
          <w:szCs w:val="24"/>
        </w:rPr>
        <w:t xml:space="preserve">aía de Laranjeiras </w:t>
      </w:r>
      <w:r w:rsidRPr="001D2883">
        <w:rPr>
          <w:sz w:val="24"/>
          <w:szCs w:val="24"/>
        </w:rPr>
        <w:lastRenderedPageBreak/>
        <w:t>apresentam valores máximos que variaram de 7,1 a 8,7, valores alcalinos que estão em desacordo com os limites estabelecidos pela Resolução.</w:t>
      </w:r>
      <w:r>
        <w:rPr>
          <w:sz w:val="24"/>
          <w:szCs w:val="24"/>
        </w:rPr>
        <w:t xml:space="preserve"> </w:t>
      </w:r>
    </w:p>
    <w:p w:rsidR="00E60143" w:rsidRPr="001D2883" w:rsidRDefault="00E60143" w:rsidP="00E60143">
      <w:pPr>
        <w:ind w:firstLine="709"/>
        <w:jc w:val="both"/>
        <w:rPr>
          <w:sz w:val="24"/>
          <w:szCs w:val="24"/>
        </w:rPr>
      </w:pPr>
    </w:p>
    <w:p w:rsidR="00E60143" w:rsidRPr="001D2883" w:rsidRDefault="00E60143" w:rsidP="00E60143">
      <w:pPr>
        <w:jc w:val="both"/>
        <w:rPr>
          <w:sz w:val="24"/>
          <w:szCs w:val="24"/>
        </w:rPr>
      </w:pPr>
      <w:r>
        <w:rPr>
          <w:noProof/>
          <w:sz w:val="24"/>
          <w:szCs w:val="24"/>
        </w:rPr>
        <w:drawing>
          <wp:inline distT="0" distB="0" distL="0" distR="0" wp14:anchorId="77BD89C4" wp14:editId="3D5B2561">
            <wp:extent cx="5760085" cy="6772275"/>
            <wp:effectExtent l="0" t="0" r="0" b="0"/>
            <wp:docPr id="31"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_Cartograma_pH_v2.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0085" cy="6772275"/>
                    </a:xfrm>
                    <a:prstGeom prst="rect">
                      <a:avLst/>
                    </a:prstGeom>
                  </pic:spPr>
                </pic:pic>
              </a:graphicData>
            </a:graphic>
          </wp:inline>
        </w:drawing>
      </w:r>
    </w:p>
    <w:p w:rsidR="00E60143" w:rsidRPr="003A4580" w:rsidRDefault="00E60143" w:rsidP="009013E0">
      <w:pPr>
        <w:pStyle w:val="Legenda"/>
      </w:pPr>
      <w:bookmarkStart w:id="191" w:name="_Ref437854685"/>
      <w:bookmarkStart w:id="192" w:name="_Toc461583583"/>
      <w:bookmarkStart w:id="193" w:name="_Toc464736525"/>
      <w:bookmarkStart w:id="194" w:name="_Toc473058752"/>
      <w:r w:rsidRPr="003A4580">
        <w:t xml:space="preserve">Figura </w:t>
      </w:r>
      <w:r w:rsidR="006555C9">
        <w:rPr>
          <w:noProof/>
        </w:rPr>
        <w:fldChar w:fldCharType="begin"/>
      </w:r>
      <w:r w:rsidR="006555C9">
        <w:rPr>
          <w:noProof/>
        </w:rPr>
        <w:instrText xml:space="preserve"> SEQ Figura \* ARABIC </w:instrText>
      </w:r>
      <w:r w:rsidR="006555C9">
        <w:rPr>
          <w:noProof/>
        </w:rPr>
        <w:fldChar w:fldCharType="separate"/>
      </w:r>
      <w:r w:rsidR="00BE0F3F">
        <w:rPr>
          <w:noProof/>
        </w:rPr>
        <w:t>22</w:t>
      </w:r>
      <w:r w:rsidR="006555C9">
        <w:rPr>
          <w:noProof/>
        </w:rPr>
        <w:fldChar w:fldCharType="end"/>
      </w:r>
      <w:bookmarkEnd w:id="191"/>
      <w:r w:rsidRPr="003A4580">
        <w:t xml:space="preserve"> - pH Máximo e Mínimo da Água.</w:t>
      </w:r>
      <w:bookmarkEnd w:id="192"/>
      <w:bookmarkEnd w:id="193"/>
      <w:bookmarkEnd w:id="194"/>
    </w:p>
    <w:p w:rsidR="00E60143" w:rsidRPr="001D2883" w:rsidRDefault="00E60143" w:rsidP="00E60143">
      <w:pPr>
        <w:ind w:firstLine="709"/>
        <w:jc w:val="both"/>
        <w:rPr>
          <w:sz w:val="24"/>
          <w:szCs w:val="24"/>
        </w:rPr>
      </w:pPr>
    </w:p>
    <w:p w:rsidR="00E60143" w:rsidRPr="001D2883" w:rsidRDefault="00E60143" w:rsidP="00E60143">
      <w:pPr>
        <w:ind w:firstLine="709"/>
        <w:jc w:val="both"/>
        <w:rPr>
          <w:sz w:val="24"/>
          <w:szCs w:val="24"/>
        </w:rPr>
      </w:pPr>
      <w:r>
        <w:rPr>
          <w:sz w:val="24"/>
          <w:szCs w:val="24"/>
        </w:rPr>
        <w:t xml:space="preserve">A </w:t>
      </w:r>
      <w:r w:rsidRPr="007E773F">
        <w:rPr>
          <w:highlight w:val="yellow"/>
        </w:rPr>
        <w:fldChar w:fldCharType="begin"/>
      </w:r>
      <w:r w:rsidRPr="007E773F">
        <w:rPr>
          <w:highlight w:val="yellow"/>
        </w:rPr>
        <w:instrText xml:space="preserve"> REF _Ref437854712 \h  \* MERGEFORMAT </w:instrText>
      </w:r>
      <w:r w:rsidRPr="007E773F">
        <w:rPr>
          <w:highlight w:val="yellow"/>
        </w:rPr>
      </w:r>
      <w:r w:rsidRPr="007E773F">
        <w:rPr>
          <w:highlight w:val="yellow"/>
        </w:rPr>
        <w:fldChar w:fldCharType="separate"/>
      </w:r>
      <w:r w:rsidR="007E773F" w:rsidRPr="007E773F">
        <w:rPr>
          <w:sz w:val="24"/>
          <w:szCs w:val="24"/>
          <w:highlight w:val="yellow"/>
        </w:rPr>
        <w:t xml:space="preserve">Tabela </w:t>
      </w:r>
      <w:r w:rsidR="007E773F" w:rsidRPr="007E773F">
        <w:rPr>
          <w:noProof/>
          <w:sz w:val="24"/>
          <w:szCs w:val="24"/>
          <w:highlight w:val="yellow"/>
        </w:rPr>
        <w:t>11</w:t>
      </w:r>
      <w:r w:rsidRPr="007E773F">
        <w:rPr>
          <w:highlight w:val="yellow"/>
        </w:rPr>
        <w:fldChar w:fldCharType="end"/>
      </w:r>
      <w:r w:rsidRPr="001D2883">
        <w:rPr>
          <w:sz w:val="24"/>
          <w:szCs w:val="24"/>
        </w:rPr>
        <w:t xml:space="preserve"> apresenta a quantidade de pontos amostrais e o tipo de análise </w:t>
      </w:r>
      <w:r w:rsidRPr="00E93E9E">
        <w:rPr>
          <w:sz w:val="24"/>
          <w:szCs w:val="24"/>
        </w:rPr>
        <w:t>realizada pelo PLDM (2010) para</w:t>
      </w:r>
      <w:r w:rsidRPr="001D2883">
        <w:rPr>
          <w:sz w:val="24"/>
          <w:szCs w:val="24"/>
        </w:rPr>
        <w:t xml:space="preserve"> a área da APA.</w:t>
      </w:r>
    </w:p>
    <w:p w:rsidR="00E60143" w:rsidRPr="001D2883" w:rsidRDefault="00E60143" w:rsidP="00E60143">
      <w:pPr>
        <w:ind w:firstLine="709"/>
        <w:jc w:val="both"/>
        <w:rPr>
          <w:sz w:val="24"/>
          <w:szCs w:val="24"/>
        </w:rPr>
      </w:pPr>
    </w:p>
    <w:p w:rsidR="00E60143" w:rsidRPr="001D2883" w:rsidRDefault="00E60143" w:rsidP="009013E0">
      <w:pPr>
        <w:pStyle w:val="Legenda"/>
      </w:pPr>
      <w:bookmarkStart w:id="195" w:name="_Ref437854712"/>
      <w:bookmarkStart w:id="196" w:name="_Toc461583613"/>
      <w:bookmarkStart w:id="197" w:name="_Toc473058763"/>
      <w:r w:rsidRPr="001D2883">
        <w:t xml:space="preserve">Tabela </w:t>
      </w:r>
      <w:r w:rsidR="006555C9">
        <w:rPr>
          <w:noProof/>
        </w:rPr>
        <w:fldChar w:fldCharType="begin"/>
      </w:r>
      <w:r w:rsidR="006555C9">
        <w:rPr>
          <w:noProof/>
        </w:rPr>
        <w:instrText xml:space="preserve"> SEQ Tabela \* ARABIC </w:instrText>
      </w:r>
      <w:r w:rsidR="006555C9">
        <w:rPr>
          <w:noProof/>
        </w:rPr>
        <w:fldChar w:fldCharType="separate"/>
      </w:r>
      <w:r w:rsidR="00BE0F3F">
        <w:rPr>
          <w:noProof/>
        </w:rPr>
        <w:t>11</w:t>
      </w:r>
      <w:r w:rsidR="006555C9">
        <w:rPr>
          <w:noProof/>
        </w:rPr>
        <w:fldChar w:fldCharType="end"/>
      </w:r>
      <w:bookmarkEnd w:id="195"/>
      <w:r w:rsidRPr="001D2883">
        <w:t xml:space="preserve"> </w:t>
      </w:r>
      <w:r>
        <w:t>–</w:t>
      </w:r>
      <w:r w:rsidRPr="001D2883">
        <w:t xml:space="preserve"> </w:t>
      </w:r>
      <w:r>
        <w:t>Número de p</w:t>
      </w:r>
      <w:r w:rsidRPr="001D2883">
        <w:t>ontos de coleta de dados dentro dos limites da área de abrangência</w:t>
      </w:r>
      <w:r>
        <w:t xml:space="preserve"> da APA de </w:t>
      </w:r>
      <w:proofErr w:type="spellStart"/>
      <w:r>
        <w:t>Guaraqueaçaba</w:t>
      </w:r>
      <w:proofErr w:type="spellEnd"/>
      <w:r w:rsidRPr="001D2883">
        <w:t>.</w:t>
      </w:r>
      <w:bookmarkEnd w:id="196"/>
      <w:bookmarkEnd w:id="197"/>
    </w:p>
    <w:tbl>
      <w:tblPr>
        <w:tblW w:w="7725" w:type="dxa"/>
        <w:jc w:val="center"/>
        <w:tblLayout w:type="fixed"/>
        <w:tblCellMar>
          <w:left w:w="70" w:type="dxa"/>
          <w:right w:w="70" w:type="dxa"/>
        </w:tblCellMar>
        <w:tblLook w:val="04A0" w:firstRow="1" w:lastRow="0" w:firstColumn="1" w:lastColumn="0" w:noHBand="0" w:noVBand="1"/>
      </w:tblPr>
      <w:tblGrid>
        <w:gridCol w:w="3862"/>
        <w:gridCol w:w="3863"/>
      </w:tblGrid>
      <w:tr w:rsidR="00E60143" w:rsidRPr="00A8330D" w:rsidTr="002356AD">
        <w:trPr>
          <w:trHeight w:val="765"/>
          <w:jc w:val="center"/>
        </w:trPr>
        <w:tc>
          <w:tcPr>
            <w:tcW w:w="3862" w:type="dxa"/>
            <w:tcBorders>
              <w:top w:val="single" w:sz="4" w:space="0" w:color="auto"/>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b/>
                <w:bCs/>
                <w:color w:val="000000"/>
              </w:rPr>
            </w:pPr>
            <w:r w:rsidRPr="00A8330D">
              <w:rPr>
                <w:b/>
                <w:bCs/>
                <w:color w:val="000000"/>
              </w:rPr>
              <w:t xml:space="preserve">Qualidade da </w:t>
            </w:r>
            <w:r>
              <w:rPr>
                <w:b/>
                <w:bCs/>
                <w:color w:val="000000"/>
              </w:rPr>
              <w:t>Á</w:t>
            </w:r>
            <w:r w:rsidRPr="00A8330D">
              <w:rPr>
                <w:b/>
                <w:bCs/>
                <w:color w:val="000000"/>
              </w:rPr>
              <w:t>gua</w:t>
            </w:r>
          </w:p>
        </w:tc>
        <w:tc>
          <w:tcPr>
            <w:tcW w:w="3863" w:type="dxa"/>
            <w:tcBorders>
              <w:top w:val="single" w:sz="4" w:space="0" w:color="auto"/>
              <w:left w:val="nil"/>
              <w:bottom w:val="single" w:sz="4" w:space="0" w:color="auto"/>
              <w:right w:val="nil"/>
            </w:tcBorders>
            <w:shd w:val="clear" w:color="auto" w:fill="auto"/>
            <w:vAlign w:val="center"/>
            <w:hideMark/>
          </w:tcPr>
          <w:p w:rsidR="00E60143" w:rsidRPr="00A8330D" w:rsidRDefault="00E60143" w:rsidP="002356AD">
            <w:pPr>
              <w:spacing w:before="60" w:after="60" w:line="240" w:lineRule="auto"/>
              <w:rPr>
                <w:b/>
                <w:bCs/>
                <w:color w:val="000000"/>
              </w:rPr>
            </w:pPr>
            <w:r w:rsidRPr="00A8330D">
              <w:rPr>
                <w:b/>
                <w:bCs/>
                <w:color w:val="000000"/>
              </w:rPr>
              <w:t xml:space="preserve">Pontos </w:t>
            </w:r>
            <w:proofErr w:type="spellStart"/>
            <w:r w:rsidRPr="00A8330D">
              <w:rPr>
                <w:b/>
                <w:bCs/>
                <w:color w:val="000000"/>
              </w:rPr>
              <w:t>espacializados</w:t>
            </w:r>
            <w:proofErr w:type="spellEnd"/>
            <w:r w:rsidRPr="00A8330D">
              <w:rPr>
                <w:b/>
                <w:bCs/>
                <w:color w:val="000000"/>
              </w:rPr>
              <w:t xml:space="preserve"> dentro dos limites da APA de Guaraqueçaba</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Clorofila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123</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Coliformes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16</w:t>
            </w:r>
          </w:p>
        </w:tc>
      </w:tr>
      <w:tr w:rsidR="00E60143" w:rsidRPr="00A8330D" w:rsidTr="002356AD">
        <w:trPr>
          <w:trHeight w:val="300"/>
          <w:jc w:val="center"/>
        </w:trPr>
        <w:tc>
          <w:tcPr>
            <w:tcW w:w="3862" w:type="dxa"/>
            <w:tcBorders>
              <w:top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pPr>
            <w:r w:rsidRPr="00A8330D">
              <w:t>Coliformes ostras</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1</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Nitrogênio Total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32</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Oxigênio Dissolvido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57</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pH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63</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Fósforo Total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35</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lang w:val="en-US"/>
              </w:rPr>
            </w:pPr>
            <w:r w:rsidRPr="00A8330D">
              <w:rPr>
                <w:color w:val="000000"/>
                <w:lang w:val="en-US"/>
              </w:rPr>
              <w:t xml:space="preserve">Staphylococcus </w:t>
            </w:r>
            <w:proofErr w:type="spellStart"/>
            <w:r w:rsidRPr="00A8330D">
              <w:rPr>
                <w:color w:val="000000"/>
                <w:lang w:val="en-US"/>
              </w:rPr>
              <w:t>coag</w:t>
            </w:r>
            <w:proofErr w:type="spellEnd"/>
            <w:r w:rsidRPr="00A8330D">
              <w:rPr>
                <w:color w:val="000000"/>
              </w:rPr>
              <w:t xml:space="preserve"> (</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1</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T</w:t>
            </w:r>
            <w:bookmarkStart w:id="198" w:name="_GoBack"/>
            <w:bookmarkEnd w:id="198"/>
            <w:r w:rsidRPr="00A8330D">
              <w:rPr>
                <w:color w:val="000000"/>
              </w:rPr>
              <w:t>ransparência</w:t>
            </w:r>
            <w:r w:rsidR="00831425">
              <w:rPr>
                <w:color w:val="000000"/>
              </w:rPr>
              <w:t xml:space="preserve"> </w:t>
            </w:r>
            <w:r w:rsidRPr="00A8330D">
              <w:rPr>
                <w:color w:val="000000"/>
              </w:rPr>
              <w:t>(</w:t>
            </w:r>
            <w:proofErr w:type="spellStart"/>
            <w:r w:rsidRPr="00A8330D">
              <w:rPr>
                <w:color w:val="000000"/>
              </w:rPr>
              <w:t>Máx</w:t>
            </w:r>
            <w:proofErr w:type="spellEnd"/>
            <w:r w:rsidRPr="00A8330D">
              <w:rPr>
                <w:color w:val="000000"/>
              </w:rPr>
              <w:t xml:space="preserve"> e Min)</w:t>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97</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A8330D" w:rsidRDefault="00E60143" w:rsidP="002356AD">
            <w:pPr>
              <w:spacing w:before="60" w:after="60" w:line="240" w:lineRule="auto"/>
              <w:rPr>
                <w:b/>
                <w:bCs/>
                <w:color w:val="000000"/>
              </w:rPr>
            </w:pPr>
            <w:r w:rsidRPr="00BE0CA3">
              <w:rPr>
                <w:bCs/>
                <w:color w:val="000000"/>
              </w:rPr>
              <w:t>Metais</w:t>
            </w:r>
            <w:r w:rsidRPr="00A8330D">
              <w:rPr>
                <w:rStyle w:val="Refdenotaderodap"/>
                <w:b/>
                <w:bCs/>
                <w:color w:val="000000"/>
              </w:rPr>
              <w:footnoteReference w:id="1"/>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74</w:t>
            </w:r>
          </w:p>
        </w:tc>
      </w:tr>
      <w:tr w:rsidR="00E60143" w:rsidRPr="00A8330D" w:rsidTr="002356AD">
        <w:trPr>
          <w:trHeight w:val="300"/>
          <w:jc w:val="center"/>
        </w:trPr>
        <w:tc>
          <w:tcPr>
            <w:tcW w:w="3862" w:type="dxa"/>
            <w:tcBorders>
              <w:top w:val="nil"/>
              <w:left w:val="nil"/>
              <w:bottom w:val="single" w:sz="4" w:space="0" w:color="auto"/>
              <w:right w:val="single" w:sz="4" w:space="0" w:color="auto"/>
            </w:tcBorders>
            <w:shd w:val="clear" w:color="auto" w:fill="auto"/>
            <w:noWrap/>
            <w:vAlign w:val="center"/>
            <w:hideMark/>
          </w:tcPr>
          <w:p w:rsidR="00E60143" w:rsidRPr="00BE0CA3" w:rsidRDefault="00E60143" w:rsidP="002356AD">
            <w:pPr>
              <w:spacing w:before="60" w:after="60" w:line="240" w:lineRule="auto"/>
              <w:rPr>
                <w:bCs/>
                <w:color w:val="000000"/>
              </w:rPr>
            </w:pPr>
            <w:proofErr w:type="spellStart"/>
            <w:r w:rsidRPr="00BE0CA3">
              <w:rPr>
                <w:bCs/>
                <w:color w:val="000000"/>
              </w:rPr>
              <w:t>HPAs</w:t>
            </w:r>
            <w:proofErr w:type="spellEnd"/>
            <w:r w:rsidRPr="00BE0CA3">
              <w:rPr>
                <w:rStyle w:val="Refdenotaderodap"/>
                <w:bCs/>
                <w:color w:val="000000"/>
              </w:rPr>
              <w:footnoteReference w:id="2"/>
            </w:r>
          </w:p>
        </w:tc>
        <w:tc>
          <w:tcPr>
            <w:tcW w:w="3863" w:type="dxa"/>
            <w:tcBorders>
              <w:top w:val="nil"/>
              <w:left w:val="nil"/>
              <w:bottom w:val="single" w:sz="4" w:space="0" w:color="auto"/>
              <w:right w:val="nil"/>
            </w:tcBorders>
            <w:shd w:val="clear" w:color="auto" w:fill="auto"/>
            <w:noWrap/>
            <w:vAlign w:val="center"/>
            <w:hideMark/>
          </w:tcPr>
          <w:p w:rsidR="00E60143" w:rsidRPr="00A8330D" w:rsidRDefault="00E60143" w:rsidP="002356AD">
            <w:pPr>
              <w:spacing w:before="60" w:after="60" w:line="240" w:lineRule="auto"/>
              <w:rPr>
                <w:color w:val="000000"/>
              </w:rPr>
            </w:pPr>
            <w:r w:rsidRPr="00A8330D">
              <w:rPr>
                <w:color w:val="000000"/>
              </w:rPr>
              <w:t>98</w:t>
            </w:r>
          </w:p>
        </w:tc>
      </w:tr>
    </w:tbl>
    <w:p w:rsidR="00E60143" w:rsidRPr="00A8330D" w:rsidRDefault="00E60143" w:rsidP="00E60143">
      <w:pPr>
        <w:pStyle w:val="CorpodeTextoCerroAzul"/>
        <w:spacing w:line="240" w:lineRule="auto"/>
        <w:ind w:firstLine="709"/>
        <w:rPr>
          <w:rFonts w:cs="Arial"/>
          <w:caps/>
          <w:sz w:val="20"/>
          <w:szCs w:val="20"/>
        </w:rPr>
      </w:pPr>
      <w:r w:rsidRPr="00A8330D">
        <w:rPr>
          <w:rFonts w:cs="Arial"/>
          <w:sz w:val="20"/>
          <w:szCs w:val="20"/>
        </w:rPr>
        <w:t>Fonte</w:t>
      </w:r>
      <w:r w:rsidRPr="00A8330D">
        <w:rPr>
          <w:rFonts w:cs="Arial"/>
          <w:caps/>
          <w:sz w:val="20"/>
          <w:szCs w:val="20"/>
        </w:rPr>
        <w:t>: PLDM (2010)</w:t>
      </w:r>
    </w:p>
    <w:p w:rsidR="00E60143" w:rsidRPr="001D2883" w:rsidRDefault="00E60143" w:rsidP="00E60143">
      <w:pPr>
        <w:pStyle w:val="CorpodeTextoCerroAzul"/>
        <w:ind w:firstLine="709"/>
        <w:rPr>
          <w:rFonts w:cs="Arial"/>
        </w:rPr>
      </w:pPr>
    </w:p>
    <w:p w:rsidR="00E60143" w:rsidRPr="003C75C3" w:rsidRDefault="00E60143" w:rsidP="00E60143">
      <w:pPr>
        <w:pStyle w:val="Ttulo3Fsico"/>
      </w:pPr>
      <w:bookmarkStart w:id="199" w:name="_Toc461583446"/>
      <w:bookmarkStart w:id="200" w:name="_Toc464727736"/>
      <w:bookmarkStart w:id="201" w:name="_Toc472618911"/>
      <w:r w:rsidRPr="003C75C3">
        <w:t>Sedimentos de fundo do Complexo Estuarino de Paranaguá</w:t>
      </w:r>
      <w:bookmarkEnd w:id="199"/>
      <w:bookmarkEnd w:id="200"/>
      <w:bookmarkEnd w:id="201"/>
    </w:p>
    <w:p w:rsidR="00E60143" w:rsidRDefault="00E60143" w:rsidP="00E60143">
      <w:pPr>
        <w:pStyle w:val="CorpodeTextoCerroAzul"/>
        <w:ind w:firstLine="709"/>
        <w:rPr>
          <w:rFonts w:cs="Arial"/>
        </w:rPr>
      </w:pPr>
      <w:r>
        <w:rPr>
          <w:rFonts w:cs="Arial"/>
        </w:rPr>
        <w:t xml:space="preserve">Os sedimentos de fundo apresentam significativa </w:t>
      </w:r>
      <w:r w:rsidRPr="001D2883">
        <w:rPr>
          <w:rFonts w:cs="Arial"/>
        </w:rPr>
        <w:t>importância para o planejamento de canais de acesso aos portos, terminais portuários, marinas, dragagens de despejo</w:t>
      </w:r>
      <w:r>
        <w:rPr>
          <w:rFonts w:cs="Arial"/>
        </w:rPr>
        <w:t xml:space="preserve"> </w:t>
      </w:r>
      <w:r w:rsidRPr="00E93E9E">
        <w:rPr>
          <w:rFonts w:cs="Arial"/>
        </w:rPr>
        <w:t xml:space="preserve">(LAMOUR </w:t>
      </w:r>
      <w:r w:rsidRPr="00E93E9E">
        <w:rPr>
          <w:rFonts w:cs="Arial"/>
          <w:i/>
        </w:rPr>
        <w:t>et al</w:t>
      </w:r>
      <w:r w:rsidRPr="00E93E9E">
        <w:rPr>
          <w:rFonts w:cs="Arial"/>
        </w:rPr>
        <w:t>., 2004</w:t>
      </w:r>
      <w:r w:rsidRPr="001D2883">
        <w:rPr>
          <w:rFonts w:cs="Arial"/>
        </w:rPr>
        <w:t>)</w:t>
      </w:r>
      <w:r>
        <w:rPr>
          <w:rFonts w:cs="Arial"/>
        </w:rPr>
        <w:t xml:space="preserve">, bem como para o planejamento de </w:t>
      </w:r>
      <w:r w:rsidRPr="001D2883">
        <w:rPr>
          <w:rFonts w:cs="Arial"/>
        </w:rPr>
        <w:t xml:space="preserve">alocação de determinados sistemas de cultivo, </w:t>
      </w:r>
      <w:r>
        <w:rPr>
          <w:rFonts w:cs="Arial"/>
        </w:rPr>
        <w:t xml:space="preserve">sobretudo por </w:t>
      </w:r>
      <w:r w:rsidRPr="001D2883">
        <w:rPr>
          <w:rFonts w:cs="Arial"/>
        </w:rPr>
        <w:t xml:space="preserve">comporem o substrato para a biota existente </w:t>
      </w:r>
      <w:r>
        <w:rPr>
          <w:rFonts w:cs="Arial"/>
        </w:rPr>
        <w:t xml:space="preserve">em regiões estuarinas. </w:t>
      </w:r>
    </w:p>
    <w:p w:rsidR="00E60143" w:rsidRPr="007D4341" w:rsidRDefault="00E60143" w:rsidP="00E60143">
      <w:pPr>
        <w:pStyle w:val="CorpodeTextoCerroAzul"/>
        <w:ind w:firstLine="709"/>
        <w:rPr>
          <w:rFonts w:cs="Arial"/>
        </w:rPr>
      </w:pPr>
      <w:r w:rsidRPr="001D2883">
        <w:rPr>
          <w:rFonts w:cs="Arial"/>
        </w:rPr>
        <w:t xml:space="preserve">Os sedimentos de fundo do CEP </w:t>
      </w:r>
      <w:r>
        <w:rPr>
          <w:rFonts w:cs="Arial"/>
        </w:rPr>
        <w:t>podem ser</w:t>
      </w:r>
      <w:r w:rsidRPr="001D2883">
        <w:rPr>
          <w:rFonts w:cs="Arial"/>
        </w:rPr>
        <w:t xml:space="preserve"> separados em seis</w:t>
      </w:r>
      <w:r>
        <w:rPr>
          <w:rFonts w:cs="Arial"/>
        </w:rPr>
        <w:t xml:space="preserve"> classes</w:t>
      </w:r>
      <w:r w:rsidRPr="001D2883">
        <w:rPr>
          <w:rFonts w:cs="Arial"/>
        </w:rPr>
        <w:t xml:space="preserve">: areia grossa; areia média, areia fina, areia muito fina, </w:t>
      </w:r>
      <w:proofErr w:type="spellStart"/>
      <w:r w:rsidRPr="001D2883">
        <w:rPr>
          <w:rFonts w:cs="Arial"/>
        </w:rPr>
        <w:t>silte</w:t>
      </w:r>
      <w:proofErr w:type="spellEnd"/>
      <w:r w:rsidRPr="001D2883">
        <w:rPr>
          <w:rFonts w:cs="Arial"/>
        </w:rPr>
        <w:t xml:space="preserve"> grosso e argila, </w:t>
      </w:r>
      <w:r>
        <w:rPr>
          <w:rFonts w:cs="Arial"/>
        </w:rPr>
        <w:t>como pode ser observado no</w:t>
      </w:r>
      <w:r w:rsidRPr="001D2883">
        <w:rPr>
          <w:rFonts w:cs="Arial"/>
        </w:rPr>
        <w:t xml:space="preserve"> Mapa de Sedimento de Fundo</w:t>
      </w:r>
      <w:r>
        <w:rPr>
          <w:rFonts w:cs="Arial"/>
        </w:rPr>
        <w:t>,</w:t>
      </w:r>
      <w:r w:rsidRPr="001D2883">
        <w:rPr>
          <w:rFonts w:cs="Arial"/>
        </w:rPr>
        <w:t xml:space="preserve"> </w:t>
      </w:r>
      <w:r>
        <w:rPr>
          <w:rFonts w:cs="Arial"/>
        </w:rPr>
        <w:t xml:space="preserve">que se encontra representado no </w:t>
      </w:r>
      <w:r w:rsidRPr="001D2883">
        <w:rPr>
          <w:rFonts w:cs="Arial"/>
        </w:rPr>
        <w:t>A</w:t>
      </w:r>
      <w:r>
        <w:rPr>
          <w:rFonts w:cs="Arial"/>
        </w:rPr>
        <w:t>nexo</w:t>
      </w:r>
      <w:r w:rsidRPr="001D2883">
        <w:rPr>
          <w:rFonts w:cs="Arial"/>
        </w:rPr>
        <w:t xml:space="preserve"> 13</w:t>
      </w:r>
      <w:r>
        <w:rPr>
          <w:rFonts w:cs="Arial"/>
        </w:rPr>
        <w:t xml:space="preserve">. </w:t>
      </w:r>
    </w:p>
    <w:p w:rsidR="002330F5" w:rsidRPr="001D2883" w:rsidRDefault="002330F5" w:rsidP="00BC1AAA">
      <w:pPr>
        <w:pStyle w:val="Ttulo1"/>
        <w:numPr>
          <w:ilvl w:val="0"/>
          <w:numId w:val="0"/>
        </w:numPr>
        <w:spacing w:before="480" w:after="480"/>
        <w:rPr>
          <w:rFonts w:cs="Arial"/>
        </w:rPr>
      </w:pPr>
      <w:bookmarkStart w:id="202" w:name="_Toc472618912"/>
      <w:r w:rsidRPr="001D2883">
        <w:rPr>
          <w:rFonts w:cs="Arial"/>
        </w:rPr>
        <w:lastRenderedPageBreak/>
        <w:t>REFERÊNCIAS BIBLIOGRÁFICAS</w:t>
      </w:r>
      <w:bookmarkEnd w:id="202"/>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ANA (Agência Nacional de Águas). </w:t>
      </w:r>
      <w:r w:rsidRPr="004B41C2">
        <w:rPr>
          <w:rFonts w:eastAsia="Calibri"/>
          <w:b/>
          <w:sz w:val="24"/>
          <w:szCs w:val="24"/>
          <w:lang w:eastAsia="en-US"/>
        </w:rPr>
        <w:t>Sistema de informações hidrológicas</w:t>
      </w:r>
      <w:r w:rsidRPr="004B41C2">
        <w:rPr>
          <w:rFonts w:eastAsia="Calibri"/>
          <w:sz w:val="24"/>
          <w:szCs w:val="24"/>
          <w:lang w:eastAsia="en-US"/>
        </w:rPr>
        <w:t>. 2015.</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ANGULO R.J. </w:t>
      </w:r>
      <w:r w:rsidRPr="004B41C2">
        <w:rPr>
          <w:rFonts w:eastAsia="Calibri"/>
          <w:b/>
          <w:sz w:val="24"/>
          <w:szCs w:val="24"/>
          <w:lang w:eastAsia="en-US"/>
        </w:rPr>
        <w:t>A ocupação urbana do litoral paranaense e as variações da linha de costa.</w:t>
      </w:r>
      <w:r w:rsidRPr="004B41C2">
        <w:rPr>
          <w:rFonts w:eastAsia="Calibri"/>
          <w:sz w:val="24"/>
          <w:szCs w:val="24"/>
          <w:lang w:eastAsia="en-US"/>
        </w:rPr>
        <w:t xml:space="preserve"> Boletim Paranaense de Geociências, 41:73-81, 1993a.</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ANGULO R.J. 1993b. </w:t>
      </w:r>
      <w:r w:rsidRPr="004B41C2">
        <w:rPr>
          <w:rFonts w:eastAsia="Calibri"/>
          <w:b/>
          <w:sz w:val="24"/>
          <w:szCs w:val="24"/>
          <w:lang w:eastAsia="en-US"/>
        </w:rPr>
        <w:t>Variações na configuração da linha de costa no Paraná nas últimas quatro décadas.</w:t>
      </w:r>
      <w:r w:rsidRPr="004B41C2">
        <w:rPr>
          <w:rFonts w:eastAsia="Calibri"/>
          <w:sz w:val="24"/>
          <w:szCs w:val="24"/>
          <w:lang w:eastAsia="en-US"/>
        </w:rPr>
        <w:t xml:space="preserve"> Boletim Paranaense de Geociências, 41:52-72, 1993b.</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ANGULO R.J.&amp; ARAÚJO A.D. </w:t>
      </w:r>
      <w:r w:rsidRPr="004B41C2">
        <w:rPr>
          <w:rFonts w:eastAsia="Calibri"/>
          <w:b/>
          <w:sz w:val="24"/>
          <w:szCs w:val="24"/>
          <w:lang w:eastAsia="en-US"/>
        </w:rPr>
        <w:t>Classificação da costa paranaense com base na sua dinâmica, como subsídio à ocupação da orla litorânea.</w:t>
      </w:r>
      <w:r w:rsidRPr="004B41C2">
        <w:rPr>
          <w:rFonts w:eastAsia="Calibri"/>
          <w:sz w:val="24"/>
          <w:szCs w:val="24"/>
          <w:lang w:eastAsia="en-US"/>
        </w:rPr>
        <w:t xml:space="preserve"> </w:t>
      </w:r>
      <w:r w:rsidRPr="004B41C2">
        <w:rPr>
          <w:rFonts w:eastAsia="Calibri"/>
          <w:iCs/>
          <w:sz w:val="24"/>
          <w:szCs w:val="24"/>
          <w:lang w:eastAsia="en-US"/>
        </w:rPr>
        <w:t xml:space="preserve">Boletim Paranaense de Geociências, </w:t>
      </w:r>
      <w:r w:rsidRPr="004B41C2">
        <w:rPr>
          <w:rFonts w:eastAsia="Calibri"/>
          <w:bCs/>
          <w:sz w:val="24"/>
          <w:szCs w:val="24"/>
          <w:lang w:eastAsia="en-US"/>
        </w:rPr>
        <w:t>44</w:t>
      </w:r>
      <w:r w:rsidRPr="004B41C2">
        <w:rPr>
          <w:rFonts w:eastAsia="Calibri"/>
          <w:sz w:val="24"/>
          <w:szCs w:val="24"/>
          <w:lang w:eastAsia="en-US"/>
        </w:rPr>
        <w:t xml:space="preserve">:7-17, 1996. </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ANGULO R.J., SOUZA M.C. MULLER M.E. </w:t>
      </w:r>
      <w:r w:rsidRPr="004B41C2">
        <w:rPr>
          <w:rFonts w:eastAsia="Calibri"/>
          <w:b/>
          <w:sz w:val="24"/>
          <w:szCs w:val="24"/>
          <w:lang w:eastAsia="en-US"/>
        </w:rPr>
        <w:t xml:space="preserve">Previsão e consequências da abertura de uma nova barra no Mar do </w:t>
      </w:r>
      <w:proofErr w:type="spellStart"/>
      <w:r w:rsidRPr="004B41C2">
        <w:rPr>
          <w:rFonts w:eastAsia="Calibri"/>
          <w:b/>
          <w:sz w:val="24"/>
          <w:szCs w:val="24"/>
          <w:lang w:eastAsia="en-US"/>
        </w:rPr>
        <w:t>Ararapira</w:t>
      </w:r>
      <w:proofErr w:type="spellEnd"/>
      <w:r w:rsidRPr="004B41C2">
        <w:rPr>
          <w:rFonts w:eastAsia="Calibri"/>
          <w:sz w:val="24"/>
          <w:szCs w:val="24"/>
          <w:lang w:eastAsia="en-US"/>
        </w:rPr>
        <w:t xml:space="preserve">, Paraná/São Paulo, Brasil. </w:t>
      </w:r>
      <w:proofErr w:type="spellStart"/>
      <w:r w:rsidRPr="004B41C2">
        <w:rPr>
          <w:rFonts w:eastAsia="Calibri"/>
          <w:sz w:val="24"/>
          <w:szCs w:val="24"/>
          <w:lang w:eastAsia="en-US"/>
        </w:rPr>
        <w:t>Quaternary</w:t>
      </w:r>
      <w:proofErr w:type="spellEnd"/>
      <w:r w:rsidRPr="004B41C2">
        <w:rPr>
          <w:rFonts w:eastAsia="Calibri"/>
          <w:sz w:val="24"/>
          <w:szCs w:val="24"/>
          <w:lang w:eastAsia="en-US"/>
        </w:rPr>
        <w:t xml:space="preserve"> </w:t>
      </w:r>
      <w:proofErr w:type="spellStart"/>
      <w:r w:rsidRPr="004B41C2">
        <w:rPr>
          <w:rFonts w:eastAsia="Calibri"/>
          <w:sz w:val="24"/>
          <w:szCs w:val="24"/>
          <w:lang w:eastAsia="en-US"/>
        </w:rPr>
        <w:t>and</w:t>
      </w:r>
      <w:proofErr w:type="spellEnd"/>
      <w:r w:rsidRPr="004B41C2">
        <w:rPr>
          <w:rFonts w:eastAsia="Calibri"/>
          <w:sz w:val="24"/>
          <w:szCs w:val="24"/>
          <w:lang w:eastAsia="en-US"/>
        </w:rPr>
        <w:t xml:space="preserve"> Environmental </w:t>
      </w:r>
      <w:proofErr w:type="spellStart"/>
      <w:r w:rsidRPr="004B41C2">
        <w:rPr>
          <w:rFonts w:eastAsia="Calibri"/>
          <w:sz w:val="24"/>
          <w:szCs w:val="24"/>
          <w:lang w:eastAsia="en-US"/>
        </w:rPr>
        <w:t>Geosciences</w:t>
      </w:r>
      <w:proofErr w:type="spellEnd"/>
      <w:r w:rsidRPr="004B41C2">
        <w:rPr>
          <w:rFonts w:eastAsia="Calibri"/>
          <w:sz w:val="24"/>
          <w:szCs w:val="24"/>
          <w:lang w:eastAsia="en-US"/>
        </w:rPr>
        <w:t>, 01(2):67-75, 2009.</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ANGULO, R. J.; SOUZA, M. C.; MÜLLER, M. E. J.; NOERNBERG, M. A.; SOARES, C. R.; BORZONE, C. A.; MARONE, E.; QUADROS, C. J. L. </w:t>
      </w:r>
      <w:r w:rsidRPr="004B41C2">
        <w:rPr>
          <w:rFonts w:eastAsia="Calibri"/>
          <w:b/>
          <w:sz w:val="24"/>
          <w:szCs w:val="24"/>
          <w:lang w:eastAsia="en-US"/>
        </w:rPr>
        <w:t xml:space="preserve">Erosão e </w:t>
      </w:r>
      <w:proofErr w:type="spellStart"/>
      <w:r w:rsidRPr="004B41C2">
        <w:rPr>
          <w:rFonts w:eastAsia="Calibri"/>
          <w:b/>
          <w:sz w:val="24"/>
          <w:szCs w:val="24"/>
          <w:lang w:eastAsia="en-US"/>
        </w:rPr>
        <w:t>acresção</w:t>
      </w:r>
      <w:proofErr w:type="spellEnd"/>
      <w:r w:rsidRPr="004B41C2">
        <w:rPr>
          <w:rFonts w:eastAsia="Calibri"/>
          <w:b/>
          <w:sz w:val="24"/>
          <w:szCs w:val="24"/>
          <w:lang w:eastAsia="en-US"/>
        </w:rPr>
        <w:t xml:space="preserve"> do no litoral paranaense.</w:t>
      </w:r>
      <w:r w:rsidRPr="004B41C2">
        <w:rPr>
          <w:rFonts w:eastAsia="Calibri"/>
          <w:sz w:val="24"/>
          <w:szCs w:val="24"/>
          <w:lang w:eastAsia="en-US"/>
        </w:rPr>
        <w:t xml:space="preserve"> 2016 (não publicado).</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CAMARGO, R. </w:t>
      </w:r>
      <w:r w:rsidRPr="004B41C2">
        <w:rPr>
          <w:rFonts w:eastAsia="Calibri"/>
          <w:b/>
          <w:sz w:val="24"/>
          <w:szCs w:val="24"/>
          <w:lang w:eastAsia="en-US"/>
        </w:rPr>
        <w:t>Estudo numérico das circulações atmosféricas e oceânicas na região da Baía de Paranaguá.</w:t>
      </w:r>
      <w:r w:rsidRPr="004B41C2">
        <w:rPr>
          <w:rFonts w:eastAsia="Calibri"/>
          <w:sz w:val="24"/>
          <w:szCs w:val="24"/>
          <w:lang w:eastAsia="en-US"/>
        </w:rPr>
        <w:t xml:space="preserve"> Tese de Doutorado, Instituto Astronômico e Geofísico, Universidade de São Paulo, 181p. 1998. </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CASTELLO, J. P; KRUG, L. C. </w:t>
      </w:r>
      <w:r w:rsidRPr="004B41C2">
        <w:rPr>
          <w:rFonts w:eastAsia="Calibri"/>
          <w:b/>
          <w:sz w:val="24"/>
          <w:szCs w:val="24"/>
          <w:lang w:eastAsia="en-US"/>
        </w:rPr>
        <w:t>Introdução às Ciências do Mar</w:t>
      </w:r>
      <w:r w:rsidRPr="004B41C2">
        <w:rPr>
          <w:rFonts w:eastAsia="Calibri"/>
          <w:sz w:val="24"/>
          <w:szCs w:val="24"/>
          <w:lang w:eastAsia="en-US"/>
        </w:rPr>
        <w:t>. Pelotas: Editora Textos, 2015</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CATTANI, A. P; SANTOS, L. O; APACH, H. L; BUDEL; J. H. D GONDIM GUANAIS. </w:t>
      </w:r>
      <w:r w:rsidRPr="004B41C2">
        <w:rPr>
          <w:rFonts w:eastAsia="Calibri"/>
          <w:b/>
          <w:sz w:val="24"/>
          <w:szCs w:val="24"/>
          <w:lang w:eastAsia="en-US"/>
        </w:rPr>
        <w:t xml:space="preserve">Avaliação da Ictiofauna da fauna acompanhante da pesca do camarão sete-barbas do município de Pontal do Paraná, litoral do Paraná, Brasil. </w:t>
      </w:r>
      <w:r w:rsidRPr="004B41C2">
        <w:rPr>
          <w:rFonts w:eastAsia="Calibri"/>
          <w:sz w:val="24"/>
          <w:szCs w:val="24"/>
          <w:lang w:eastAsia="en-US"/>
        </w:rPr>
        <w:t>Boletim do Instituto de Pesca, v.2, n.37, 2011.</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CATTANI, P. E. </w:t>
      </w:r>
      <w:r w:rsidRPr="004B41C2">
        <w:rPr>
          <w:rFonts w:eastAsia="Calibri"/>
          <w:b/>
          <w:sz w:val="24"/>
          <w:szCs w:val="24"/>
          <w:lang w:eastAsia="en-US"/>
        </w:rPr>
        <w:t xml:space="preserve">Caracterização geomorfológica e </w:t>
      </w:r>
      <w:proofErr w:type="spellStart"/>
      <w:r w:rsidRPr="004B41C2">
        <w:rPr>
          <w:rFonts w:eastAsia="Calibri"/>
          <w:b/>
          <w:sz w:val="24"/>
          <w:szCs w:val="24"/>
          <w:lang w:eastAsia="en-US"/>
        </w:rPr>
        <w:t>sedimentológica</w:t>
      </w:r>
      <w:proofErr w:type="spellEnd"/>
      <w:r w:rsidRPr="004B41C2">
        <w:rPr>
          <w:rFonts w:eastAsia="Calibri"/>
          <w:b/>
          <w:sz w:val="24"/>
          <w:szCs w:val="24"/>
          <w:lang w:eastAsia="en-US"/>
        </w:rPr>
        <w:t xml:space="preserve"> do eixo E-W do Complexo Estuarino de Paranaguá.</w:t>
      </w:r>
      <w:r w:rsidRPr="004B41C2">
        <w:rPr>
          <w:rFonts w:eastAsia="Calibri"/>
          <w:sz w:val="24"/>
          <w:szCs w:val="24"/>
          <w:lang w:eastAsia="en-US"/>
        </w:rPr>
        <w:t xml:space="preserve"> Dissertação de Mestrado, Programa de Pós-Graduação em Sistemas Costeiros e Oceânicos, Centro de Estudos do Mar, Setor de Ciências da Terra, Universidade Federal do Paraná. 2012. </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GARRISON, T. </w:t>
      </w:r>
      <w:r w:rsidRPr="004B41C2">
        <w:rPr>
          <w:rFonts w:eastAsia="Calibri"/>
          <w:b/>
          <w:sz w:val="24"/>
          <w:szCs w:val="24"/>
          <w:lang w:eastAsia="en-US"/>
        </w:rPr>
        <w:t>Fundamentos de oceanografia</w:t>
      </w:r>
      <w:r w:rsidRPr="004B41C2">
        <w:rPr>
          <w:rFonts w:eastAsia="Calibri"/>
          <w:sz w:val="24"/>
          <w:szCs w:val="24"/>
          <w:lang w:eastAsia="en-US"/>
        </w:rPr>
        <w:t xml:space="preserve">. </w:t>
      </w:r>
      <w:proofErr w:type="spellStart"/>
      <w:r w:rsidRPr="004B41C2">
        <w:rPr>
          <w:rFonts w:eastAsia="Calibri"/>
          <w:sz w:val="24"/>
          <w:szCs w:val="24"/>
          <w:lang w:eastAsia="en-US"/>
        </w:rPr>
        <w:t>Cengage</w:t>
      </w:r>
      <w:proofErr w:type="spellEnd"/>
      <w:r w:rsidRPr="004B41C2">
        <w:rPr>
          <w:rFonts w:eastAsia="Calibri"/>
          <w:sz w:val="24"/>
          <w:szCs w:val="24"/>
          <w:lang w:eastAsia="en-US"/>
        </w:rPr>
        <w:t xml:space="preserve"> Learning, São Paulo, 426p. 2010. </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val="en-US" w:eastAsia="en-US"/>
        </w:rPr>
        <w:t xml:space="preserve">KNOPPERS, B. A., BRNADINI, F.P., THAMM, C.A. </w:t>
      </w:r>
      <w:r w:rsidRPr="004B41C2">
        <w:rPr>
          <w:rFonts w:eastAsia="Calibri"/>
          <w:b/>
          <w:sz w:val="24"/>
          <w:szCs w:val="24"/>
          <w:lang w:val="en-US" w:eastAsia="en-US"/>
        </w:rPr>
        <w:t xml:space="preserve">Ecological studies in the Bay of </w:t>
      </w:r>
      <w:proofErr w:type="spellStart"/>
      <w:r w:rsidRPr="004B41C2">
        <w:rPr>
          <w:rFonts w:eastAsia="Calibri"/>
          <w:b/>
          <w:sz w:val="24"/>
          <w:szCs w:val="24"/>
          <w:lang w:val="en-US" w:eastAsia="en-US"/>
        </w:rPr>
        <w:t>Paranaguá</w:t>
      </w:r>
      <w:proofErr w:type="spellEnd"/>
      <w:r w:rsidRPr="004B41C2">
        <w:rPr>
          <w:rFonts w:eastAsia="Calibri"/>
          <w:sz w:val="24"/>
          <w:szCs w:val="24"/>
          <w:lang w:val="en-US" w:eastAsia="en-US"/>
        </w:rPr>
        <w:t xml:space="preserve">. </w:t>
      </w:r>
      <w:r w:rsidRPr="004B41C2">
        <w:rPr>
          <w:rFonts w:eastAsia="Calibri"/>
          <w:sz w:val="24"/>
          <w:szCs w:val="24"/>
          <w:lang w:eastAsia="en-US"/>
        </w:rPr>
        <w:t xml:space="preserve">II-Some </w:t>
      </w:r>
      <w:proofErr w:type="spellStart"/>
      <w:r w:rsidRPr="004B41C2">
        <w:rPr>
          <w:rFonts w:eastAsia="Calibri"/>
          <w:sz w:val="24"/>
          <w:szCs w:val="24"/>
          <w:lang w:eastAsia="en-US"/>
        </w:rPr>
        <w:t>physical</w:t>
      </w:r>
      <w:proofErr w:type="spellEnd"/>
      <w:r w:rsidRPr="004B41C2">
        <w:rPr>
          <w:rFonts w:eastAsia="Calibri"/>
          <w:sz w:val="24"/>
          <w:szCs w:val="24"/>
          <w:lang w:eastAsia="en-US"/>
        </w:rPr>
        <w:t xml:space="preserve"> </w:t>
      </w:r>
      <w:proofErr w:type="spellStart"/>
      <w:r w:rsidRPr="004B41C2">
        <w:rPr>
          <w:rFonts w:eastAsia="Calibri"/>
          <w:sz w:val="24"/>
          <w:szCs w:val="24"/>
          <w:lang w:eastAsia="en-US"/>
        </w:rPr>
        <w:t>and</w:t>
      </w:r>
      <w:proofErr w:type="spellEnd"/>
      <w:r w:rsidRPr="004B41C2">
        <w:rPr>
          <w:rFonts w:eastAsia="Calibri"/>
          <w:sz w:val="24"/>
          <w:szCs w:val="24"/>
          <w:lang w:eastAsia="en-US"/>
        </w:rPr>
        <w:t xml:space="preserve"> </w:t>
      </w:r>
      <w:proofErr w:type="spellStart"/>
      <w:r w:rsidRPr="004B41C2">
        <w:rPr>
          <w:rFonts w:eastAsia="Calibri"/>
          <w:sz w:val="24"/>
          <w:szCs w:val="24"/>
          <w:lang w:eastAsia="en-US"/>
        </w:rPr>
        <w:t>chemical</w:t>
      </w:r>
      <w:proofErr w:type="spellEnd"/>
      <w:r w:rsidRPr="004B41C2">
        <w:rPr>
          <w:rFonts w:eastAsia="Calibri"/>
          <w:sz w:val="24"/>
          <w:szCs w:val="24"/>
          <w:lang w:eastAsia="en-US"/>
        </w:rPr>
        <w:t xml:space="preserve"> </w:t>
      </w:r>
      <w:proofErr w:type="spellStart"/>
      <w:r w:rsidRPr="004B41C2">
        <w:rPr>
          <w:rFonts w:eastAsia="Calibri"/>
          <w:sz w:val="24"/>
          <w:szCs w:val="24"/>
          <w:lang w:eastAsia="en-US"/>
        </w:rPr>
        <w:t>chacteristics</w:t>
      </w:r>
      <w:proofErr w:type="spellEnd"/>
      <w:r w:rsidRPr="004B41C2">
        <w:rPr>
          <w:rFonts w:eastAsia="Calibri"/>
          <w:sz w:val="24"/>
          <w:szCs w:val="24"/>
          <w:lang w:eastAsia="en-US"/>
        </w:rPr>
        <w:t>. Nerítica, 2:1-36, 1987.</w:t>
      </w:r>
    </w:p>
    <w:p w:rsidR="004B41C2" w:rsidRPr="004B41C2" w:rsidRDefault="004B41C2" w:rsidP="004B41C2">
      <w:pPr>
        <w:spacing w:after="240" w:line="240" w:lineRule="auto"/>
        <w:jc w:val="both"/>
        <w:rPr>
          <w:rFonts w:eastAsia="Calibri"/>
          <w:b/>
          <w:bCs/>
          <w:iCs/>
          <w:sz w:val="24"/>
          <w:szCs w:val="24"/>
          <w:lang w:eastAsia="en-US"/>
        </w:rPr>
      </w:pPr>
      <w:r w:rsidRPr="004B41C2">
        <w:rPr>
          <w:rFonts w:eastAsia="Calibri"/>
          <w:bCs/>
          <w:iCs/>
          <w:sz w:val="24"/>
          <w:szCs w:val="24"/>
          <w:lang w:eastAsia="en-US"/>
        </w:rPr>
        <w:t xml:space="preserve">LAMOUR, M. R. </w:t>
      </w:r>
      <w:proofErr w:type="spellStart"/>
      <w:r w:rsidRPr="004B41C2">
        <w:rPr>
          <w:rFonts w:eastAsia="Calibri"/>
          <w:b/>
          <w:bCs/>
          <w:iCs/>
          <w:sz w:val="24"/>
          <w:szCs w:val="24"/>
          <w:lang w:eastAsia="en-US"/>
        </w:rPr>
        <w:t>Morfodinâmica</w:t>
      </w:r>
      <w:proofErr w:type="spellEnd"/>
      <w:r w:rsidRPr="004B41C2">
        <w:rPr>
          <w:rFonts w:eastAsia="Calibri"/>
          <w:b/>
          <w:bCs/>
          <w:iCs/>
          <w:sz w:val="24"/>
          <w:szCs w:val="24"/>
          <w:lang w:eastAsia="en-US"/>
        </w:rPr>
        <w:t xml:space="preserve"> sedimentar da desembocadura do complexo estuarino de Paranaguá</w:t>
      </w:r>
      <w:r w:rsidRPr="004B41C2">
        <w:rPr>
          <w:rFonts w:eastAsia="Calibri"/>
          <w:bCs/>
          <w:iCs/>
          <w:sz w:val="24"/>
          <w:szCs w:val="24"/>
          <w:lang w:eastAsia="en-US"/>
        </w:rPr>
        <w:t>. Tese de Doutorado, Programa de Pós-Graduação em Geologia, Universidade Federal do Paraná, Curitiba. 162p. 2007.</w:t>
      </w:r>
    </w:p>
    <w:p w:rsidR="004B41C2" w:rsidRPr="004B41C2" w:rsidRDefault="004B41C2" w:rsidP="004B41C2">
      <w:pPr>
        <w:spacing w:after="240" w:line="240" w:lineRule="auto"/>
        <w:jc w:val="both"/>
        <w:rPr>
          <w:rFonts w:eastAsia="Calibri"/>
          <w:bCs/>
          <w:iCs/>
          <w:sz w:val="24"/>
          <w:szCs w:val="24"/>
          <w:lang w:eastAsia="en-US"/>
        </w:rPr>
      </w:pPr>
      <w:r w:rsidRPr="004B41C2">
        <w:rPr>
          <w:rFonts w:eastAsia="Calibri"/>
          <w:bCs/>
          <w:iCs/>
          <w:sz w:val="24"/>
          <w:szCs w:val="24"/>
          <w:lang w:eastAsia="en-US"/>
        </w:rPr>
        <w:lastRenderedPageBreak/>
        <w:t>LAMOUR, M. R., SOARES, C. R., CARRILHO, J. C.</w:t>
      </w:r>
      <w:r w:rsidRPr="004B41C2">
        <w:rPr>
          <w:rFonts w:eastAsia="Calibri"/>
          <w:b/>
          <w:bCs/>
          <w:iCs/>
          <w:sz w:val="24"/>
          <w:szCs w:val="24"/>
          <w:lang w:eastAsia="en-US"/>
        </w:rPr>
        <w:t xml:space="preserve"> </w:t>
      </w:r>
      <w:r w:rsidRPr="004B41C2">
        <w:rPr>
          <w:rFonts w:eastAsia="Calibri"/>
          <w:bCs/>
          <w:iCs/>
          <w:sz w:val="24"/>
          <w:szCs w:val="24"/>
          <w:lang w:eastAsia="en-US"/>
        </w:rPr>
        <w:t xml:space="preserve">Mapa dos parâmetros </w:t>
      </w:r>
      <w:proofErr w:type="spellStart"/>
      <w:r w:rsidRPr="004B41C2">
        <w:rPr>
          <w:rFonts w:eastAsia="Calibri"/>
          <w:bCs/>
          <w:iCs/>
          <w:sz w:val="24"/>
          <w:szCs w:val="24"/>
          <w:lang w:eastAsia="en-US"/>
        </w:rPr>
        <w:t>texturais</w:t>
      </w:r>
      <w:proofErr w:type="spellEnd"/>
      <w:r w:rsidRPr="004B41C2">
        <w:rPr>
          <w:rFonts w:eastAsia="Calibri"/>
          <w:bCs/>
          <w:iCs/>
          <w:sz w:val="24"/>
          <w:szCs w:val="24"/>
          <w:lang w:eastAsia="en-US"/>
        </w:rPr>
        <w:t xml:space="preserve"> de sedimentos de fundo do Complexo Estuarino de Paranaguá</w:t>
      </w:r>
      <w:r w:rsidRPr="004B41C2">
        <w:rPr>
          <w:rFonts w:eastAsia="Calibri"/>
          <w:b/>
          <w:bCs/>
          <w:iCs/>
          <w:sz w:val="24"/>
          <w:szCs w:val="24"/>
          <w:lang w:eastAsia="en-US"/>
        </w:rPr>
        <w:t xml:space="preserve">. Boletim Paranaense de Geociências. </w:t>
      </w:r>
      <w:r w:rsidRPr="004B41C2">
        <w:rPr>
          <w:rFonts w:eastAsia="Calibri"/>
          <w:bCs/>
          <w:iCs/>
          <w:sz w:val="24"/>
          <w:szCs w:val="24"/>
          <w:lang w:eastAsia="en-US"/>
        </w:rPr>
        <w:t>UFPR. 2004.</w:t>
      </w:r>
    </w:p>
    <w:p w:rsidR="004B41C2" w:rsidRPr="004B41C2" w:rsidRDefault="004B41C2" w:rsidP="004B41C2">
      <w:pPr>
        <w:spacing w:after="240" w:line="240" w:lineRule="auto"/>
        <w:jc w:val="both"/>
        <w:rPr>
          <w:rFonts w:eastAsia="Calibri"/>
          <w:bCs/>
          <w:iCs/>
          <w:sz w:val="24"/>
          <w:szCs w:val="24"/>
          <w:lang w:eastAsia="en-US"/>
        </w:rPr>
      </w:pPr>
      <w:r w:rsidRPr="004B41C2">
        <w:rPr>
          <w:rFonts w:eastAsia="Calibri"/>
          <w:bCs/>
          <w:iCs/>
          <w:sz w:val="24"/>
          <w:szCs w:val="24"/>
          <w:lang w:eastAsia="en-US"/>
        </w:rPr>
        <w:t xml:space="preserve">LAMOUR, M. R.; ANGULO, R. J.; SOARES, C. R. </w:t>
      </w:r>
      <w:proofErr w:type="spellStart"/>
      <w:r w:rsidRPr="004B41C2">
        <w:rPr>
          <w:rFonts w:eastAsia="Calibri"/>
          <w:bCs/>
          <w:iCs/>
          <w:sz w:val="24"/>
          <w:szCs w:val="24"/>
          <w:lang w:eastAsia="en-US"/>
        </w:rPr>
        <w:t>Bathymetrical</w:t>
      </w:r>
      <w:proofErr w:type="spellEnd"/>
      <w:r w:rsidRPr="004B41C2">
        <w:rPr>
          <w:rFonts w:eastAsia="Calibri"/>
          <w:bCs/>
          <w:iCs/>
          <w:sz w:val="24"/>
          <w:szCs w:val="24"/>
          <w:lang w:eastAsia="en-US"/>
        </w:rPr>
        <w:t xml:space="preserve"> Evolution </w:t>
      </w:r>
      <w:proofErr w:type="spellStart"/>
      <w:r w:rsidRPr="004B41C2">
        <w:rPr>
          <w:rFonts w:eastAsia="Calibri"/>
          <w:bCs/>
          <w:iCs/>
          <w:sz w:val="24"/>
          <w:szCs w:val="24"/>
          <w:lang w:eastAsia="en-US"/>
        </w:rPr>
        <w:t>of</w:t>
      </w:r>
      <w:proofErr w:type="spellEnd"/>
      <w:r w:rsidRPr="004B41C2">
        <w:rPr>
          <w:rFonts w:eastAsia="Calibri"/>
          <w:bCs/>
          <w:iCs/>
          <w:sz w:val="24"/>
          <w:szCs w:val="24"/>
          <w:lang w:eastAsia="en-US"/>
        </w:rPr>
        <w:t xml:space="preserve"> </w:t>
      </w:r>
      <w:proofErr w:type="spellStart"/>
      <w:r w:rsidRPr="004B41C2">
        <w:rPr>
          <w:rFonts w:eastAsia="Calibri"/>
          <w:bCs/>
          <w:iCs/>
          <w:sz w:val="24"/>
          <w:szCs w:val="24"/>
          <w:lang w:eastAsia="en-US"/>
        </w:rPr>
        <w:t>Critical</w:t>
      </w:r>
      <w:proofErr w:type="spellEnd"/>
      <w:r w:rsidRPr="004B41C2">
        <w:rPr>
          <w:rFonts w:eastAsia="Calibri"/>
          <w:bCs/>
          <w:iCs/>
          <w:sz w:val="24"/>
          <w:szCs w:val="24"/>
          <w:lang w:eastAsia="en-US"/>
        </w:rPr>
        <w:t xml:space="preserve"> </w:t>
      </w:r>
      <w:proofErr w:type="spellStart"/>
      <w:r w:rsidRPr="004B41C2">
        <w:rPr>
          <w:rFonts w:eastAsia="Calibri"/>
          <w:bCs/>
          <w:iCs/>
          <w:sz w:val="24"/>
          <w:szCs w:val="24"/>
          <w:lang w:eastAsia="en-US"/>
        </w:rPr>
        <w:t>Shoaling</w:t>
      </w:r>
      <w:proofErr w:type="spellEnd"/>
      <w:r w:rsidRPr="004B41C2">
        <w:rPr>
          <w:rFonts w:eastAsia="Calibri"/>
          <w:bCs/>
          <w:iCs/>
          <w:sz w:val="24"/>
          <w:szCs w:val="24"/>
          <w:lang w:eastAsia="en-US"/>
        </w:rPr>
        <w:t xml:space="preserve"> </w:t>
      </w:r>
      <w:proofErr w:type="spellStart"/>
      <w:r w:rsidRPr="004B41C2">
        <w:rPr>
          <w:rFonts w:eastAsia="Calibri"/>
          <w:bCs/>
          <w:iCs/>
          <w:sz w:val="24"/>
          <w:szCs w:val="24"/>
          <w:lang w:eastAsia="en-US"/>
        </w:rPr>
        <w:t>Sectors</w:t>
      </w:r>
      <w:proofErr w:type="spellEnd"/>
      <w:r w:rsidRPr="004B41C2">
        <w:rPr>
          <w:rFonts w:eastAsia="Calibri"/>
          <w:bCs/>
          <w:iCs/>
          <w:sz w:val="24"/>
          <w:szCs w:val="24"/>
          <w:lang w:eastAsia="en-US"/>
        </w:rPr>
        <w:t xml:space="preserve"> </w:t>
      </w:r>
      <w:proofErr w:type="spellStart"/>
      <w:r w:rsidRPr="004B41C2">
        <w:rPr>
          <w:rFonts w:eastAsia="Calibri"/>
          <w:bCs/>
          <w:iCs/>
          <w:sz w:val="24"/>
          <w:szCs w:val="24"/>
          <w:lang w:eastAsia="en-US"/>
        </w:rPr>
        <w:t>on</w:t>
      </w:r>
      <w:proofErr w:type="spellEnd"/>
      <w:r w:rsidRPr="004B41C2">
        <w:rPr>
          <w:rFonts w:eastAsia="Calibri"/>
          <w:bCs/>
          <w:iCs/>
          <w:sz w:val="24"/>
          <w:szCs w:val="24"/>
          <w:lang w:eastAsia="en-US"/>
        </w:rPr>
        <w:t xml:space="preserve"> Galheta </w:t>
      </w:r>
      <w:proofErr w:type="spellStart"/>
      <w:r w:rsidRPr="004B41C2">
        <w:rPr>
          <w:rFonts w:eastAsia="Calibri"/>
          <w:bCs/>
          <w:iCs/>
          <w:sz w:val="24"/>
          <w:szCs w:val="24"/>
          <w:lang w:eastAsia="en-US"/>
        </w:rPr>
        <w:t>Channel</w:t>
      </w:r>
      <w:proofErr w:type="spellEnd"/>
      <w:r w:rsidRPr="004B41C2">
        <w:rPr>
          <w:rFonts w:eastAsia="Calibri"/>
          <w:bCs/>
          <w:iCs/>
          <w:sz w:val="24"/>
          <w:szCs w:val="24"/>
          <w:lang w:eastAsia="en-US"/>
        </w:rPr>
        <w:t>, 2007.</w:t>
      </w:r>
    </w:p>
    <w:p w:rsidR="004B41C2" w:rsidRPr="004B41C2" w:rsidRDefault="004B41C2" w:rsidP="004B41C2">
      <w:pPr>
        <w:spacing w:after="240" w:line="240" w:lineRule="auto"/>
        <w:jc w:val="both"/>
        <w:rPr>
          <w:rFonts w:eastAsia="Calibri"/>
          <w:b/>
          <w:bCs/>
          <w:iCs/>
          <w:sz w:val="24"/>
          <w:szCs w:val="24"/>
          <w:lang w:eastAsia="en-US"/>
        </w:rPr>
      </w:pPr>
      <w:r w:rsidRPr="004B41C2">
        <w:rPr>
          <w:rFonts w:eastAsia="Calibri"/>
          <w:bCs/>
          <w:iCs/>
          <w:sz w:val="24"/>
          <w:szCs w:val="24"/>
          <w:lang w:eastAsia="en-US"/>
        </w:rPr>
        <w:t xml:space="preserve">MARONE, E; CAMARGO, R. Marés </w:t>
      </w:r>
      <w:proofErr w:type="spellStart"/>
      <w:r w:rsidRPr="004B41C2">
        <w:rPr>
          <w:rFonts w:eastAsia="Calibri"/>
          <w:bCs/>
          <w:iCs/>
          <w:sz w:val="24"/>
          <w:szCs w:val="24"/>
          <w:lang w:eastAsia="en-US"/>
        </w:rPr>
        <w:t>mereorológicas</w:t>
      </w:r>
      <w:proofErr w:type="spellEnd"/>
      <w:r w:rsidRPr="004B41C2">
        <w:rPr>
          <w:rFonts w:eastAsia="Calibri"/>
          <w:bCs/>
          <w:iCs/>
          <w:sz w:val="24"/>
          <w:szCs w:val="24"/>
          <w:lang w:eastAsia="en-US"/>
        </w:rPr>
        <w:t xml:space="preserve"> no litoral do Estado do Paraná: o evento de 18 de agosto de 1993. </w:t>
      </w:r>
      <w:r w:rsidRPr="004B41C2">
        <w:rPr>
          <w:rFonts w:eastAsia="Calibri"/>
          <w:b/>
          <w:bCs/>
          <w:iCs/>
          <w:sz w:val="24"/>
          <w:szCs w:val="24"/>
          <w:lang w:eastAsia="en-US"/>
        </w:rPr>
        <w:t>Nerítica</w:t>
      </w:r>
      <w:r w:rsidRPr="004B41C2">
        <w:rPr>
          <w:rFonts w:eastAsia="Calibri"/>
          <w:bCs/>
          <w:iCs/>
          <w:sz w:val="24"/>
          <w:szCs w:val="24"/>
          <w:lang w:eastAsia="en-US"/>
        </w:rPr>
        <w:t>, 8:73-85. 1994.</w:t>
      </w:r>
    </w:p>
    <w:p w:rsidR="004B41C2" w:rsidRPr="004B41C2" w:rsidRDefault="004B41C2" w:rsidP="004B41C2">
      <w:pPr>
        <w:spacing w:after="240" w:line="240" w:lineRule="auto"/>
        <w:jc w:val="both"/>
        <w:rPr>
          <w:rFonts w:eastAsia="Calibri"/>
          <w:bCs/>
          <w:iCs/>
          <w:sz w:val="24"/>
          <w:szCs w:val="24"/>
          <w:lang w:eastAsia="en-US"/>
        </w:rPr>
      </w:pPr>
      <w:r w:rsidRPr="004B41C2">
        <w:rPr>
          <w:rFonts w:eastAsia="Calibri"/>
          <w:bCs/>
          <w:iCs/>
          <w:sz w:val="24"/>
          <w:szCs w:val="24"/>
          <w:lang w:val="en-US" w:eastAsia="en-US"/>
        </w:rPr>
        <w:t xml:space="preserve">MARONE, E.; JAMIYANAA, D. Tidal characteristics and a numerical model for the M2 tide at the Estuarine Complex of </w:t>
      </w:r>
      <w:proofErr w:type="spellStart"/>
      <w:r w:rsidRPr="004B41C2">
        <w:rPr>
          <w:rFonts w:eastAsia="Calibri"/>
          <w:bCs/>
          <w:iCs/>
          <w:sz w:val="24"/>
          <w:szCs w:val="24"/>
          <w:lang w:val="en-US" w:eastAsia="en-US"/>
        </w:rPr>
        <w:t>Paranaguá</w:t>
      </w:r>
      <w:proofErr w:type="spellEnd"/>
      <w:r w:rsidRPr="004B41C2">
        <w:rPr>
          <w:rFonts w:eastAsia="Calibri"/>
          <w:bCs/>
          <w:iCs/>
          <w:sz w:val="24"/>
          <w:szCs w:val="24"/>
          <w:lang w:val="en-US" w:eastAsia="en-US"/>
        </w:rPr>
        <w:t xml:space="preserve"> Bay, Paraná, Brazil.</w:t>
      </w:r>
      <w:r w:rsidRPr="004B41C2">
        <w:rPr>
          <w:rFonts w:eastAsia="Calibri"/>
          <w:b/>
          <w:bCs/>
          <w:iCs/>
          <w:sz w:val="24"/>
          <w:szCs w:val="24"/>
          <w:lang w:val="en-US" w:eastAsia="en-US"/>
        </w:rPr>
        <w:t xml:space="preserve"> </w:t>
      </w:r>
      <w:r w:rsidRPr="004B41C2">
        <w:rPr>
          <w:rFonts w:eastAsia="Calibri"/>
          <w:b/>
          <w:bCs/>
          <w:iCs/>
          <w:sz w:val="24"/>
          <w:szCs w:val="24"/>
          <w:lang w:eastAsia="en-US"/>
        </w:rPr>
        <w:t>Nerítica</w:t>
      </w:r>
      <w:r w:rsidRPr="004B41C2">
        <w:rPr>
          <w:rFonts w:eastAsia="Calibri"/>
          <w:bCs/>
          <w:iCs/>
          <w:sz w:val="24"/>
          <w:szCs w:val="24"/>
          <w:lang w:eastAsia="en-US"/>
        </w:rPr>
        <w:t>, Curitiba, v.11, p. 95-107, 1997.</w:t>
      </w:r>
    </w:p>
    <w:p w:rsidR="004B41C2" w:rsidRPr="004B41C2" w:rsidRDefault="004B41C2" w:rsidP="004B41C2">
      <w:pPr>
        <w:spacing w:after="240" w:line="240" w:lineRule="auto"/>
        <w:jc w:val="both"/>
        <w:rPr>
          <w:rFonts w:eastAsia="Calibri"/>
          <w:bCs/>
          <w:iCs/>
          <w:sz w:val="24"/>
          <w:szCs w:val="24"/>
          <w:lang w:eastAsia="en-US"/>
        </w:rPr>
      </w:pPr>
      <w:r w:rsidRPr="004B41C2">
        <w:rPr>
          <w:rFonts w:eastAsia="Calibri"/>
          <w:bCs/>
          <w:iCs/>
          <w:sz w:val="24"/>
          <w:szCs w:val="24"/>
          <w:lang w:eastAsia="en-US"/>
        </w:rPr>
        <w:t>NEMES, D. D; MARONE, E. Caracterização das ondas de superfície na plataforma interna do Estado do Paraná, Brasil. Boletim Paranaense de Geociências, 68-69:12-25. 2013.</w:t>
      </w:r>
    </w:p>
    <w:p w:rsidR="004B41C2" w:rsidRPr="004B41C2" w:rsidRDefault="004B41C2" w:rsidP="004B41C2">
      <w:pPr>
        <w:spacing w:after="240" w:line="240" w:lineRule="auto"/>
        <w:jc w:val="both"/>
        <w:rPr>
          <w:rFonts w:eastAsia="Calibri"/>
          <w:b/>
          <w:sz w:val="24"/>
          <w:szCs w:val="24"/>
          <w:lang w:eastAsia="en-US"/>
        </w:rPr>
      </w:pPr>
      <w:r w:rsidRPr="004B41C2">
        <w:rPr>
          <w:rFonts w:eastAsia="Calibri"/>
          <w:sz w:val="24"/>
          <w:szCs w:val="24"/>
          <w:lang w:eastAsia="en-US"/>
        </w:rPr>
        <w:t xml:space="preserve">PLDM. </w:t>
      </w:r>
      <w:r w:rsidRPr="004B41C2">
        <w:rPr>
          <w:rFonts w:eastAsia="Calibri"/>
          <w:b/>
          <w:sz w:val="24"/>
          <w:szCs w:val="24"/>
          <w:lang w:eastAsia="en-US"/>
        </w:rPr>
        <w:t xml:space="preserve">Planos Locais de Desenvolvimento da </w:t>
      </w:r>
      <w:proofErr w:type="spellStart"/>
      <w:r w:rsidRPr="004B41C2">
        <w:rPr>
          <w:rFonts w:eastAsia="Calibri"/>
          <w:b/>
          <w:sz w:val="24"/>
          <w:szCs w:val="24"/>
          <w:lang w:eastAsia="en-US"/>
        </w:rPr>
        <w:t>Maricultura</w:t>
      </w:r>
      <w:proofErr w:type="spellEnd"/>
      <w:r w:rsidRPr="004B41C2">
        <w:rPr>
          <w:rFonts w:eastAsia="Calibri"/>
          <w:b/>
          <w:sz w:val="24"/>
          <w:szCs w:val="24"/>
          <w:lang w:eastAsia="en-US"/>
        </w:rPr>
        <w:t>: Paraná. Volume I: Apresentação, Caracterização Regional e Legislação.</w:t>
      </w:r>
      <w:r w:rsidRPr="004B41C2">
        <w:rPr>
          <w:rFonts w:eastAsia="Calibri"/>
          <w:sz w:val="24"/>
          <w:szCs w:val="24"/>
          <w:lang w:eastAsia="en-US"/>
        </w:rPr>
        <w:t xml:space="preserve"> Instituto GIA – Grupo Integrado de Aquicultura e Estudos Ambientais. Curitiba, 2010.</w:t>
      </w:r>
    </w:p>
    <w:p w:rsidR="004B41C2" w:rsidRPr="004B41C2" w:rsidRDefault="004B41C2" w:rsidP="004B41C2">
      <w:pPr>
        <w:spacing w:after="240" w:line="240" w:lineRule="auto"/>
        <w:jc w:val="both"/>
        <w:rPr>
          <w:rFonts w:eastAsia="Calibri"/>
          <w:sz w:val="24"/>
          <w:szCs w:val="24"/>
          <w:lang w:eastAsia="en-US"/>
        </w:rPr>
      </w:pPr>
      <w:r w:rsidRPr="004B41C2">
        <w:rPr>
          <w:rFonts w:eastAsia="Calibri"/>
          <w:sz w:val="24"/>
          <w:szCs w:val="24"/>
          <w:lang w:eastAsia="en-US"/>
        </w:rPr>
        <w:t xml:space="preserve">SOUZA, C. R. G.; SOUZA FILHO, P. W. M.; ESTEVES, S. l.; VITAL, H.; DILLENBURG, S. R.; PATCHINEELAM, S. M.; ADDAD, J. E. </w:t>
      </w:r>
      <w:r w:rsidRPr="004B41C2">
        <w:rPr>
          <w:rFonts w:eastAsia="Calibri"/>
          <w:b/>
          <w:sz w:val="24"/>
          <w:szCs w:val="24"/>
          <w:lang w:eastAsia="en-US"/>
        </w:rPr>
        <w:t>Praias Arenosas e Erosão Costeira</w:t>
      </w:r>
      <w:r w:rsidRPr="004B41C2">
        <w:rPr>
          <w:rFonts w:eastAsia="Calibri"/>
          <w:sz w:val="24"/>
          <w:szCs w:val="24"/>
          <w:lang w:eastAsia="en-US"/>
        </w:rPr>
        <w:t xml:space="preserve">. In: Souza </w:t>
      </w:r>
      <w:r w:rsidRPr="004B41C2">
        <w:rPr>
          <w:rFonts w:eastAsia="Calibri"/>
          <w:i/>
          <w:sz w:val="24"/>
          <w:szCs w:val="24"/>
          <w:lang w:eastAsia="en-US"/>
        </w:rPr>
        <w:t>et al</w:t>
      </w:r>
      <w:r w:rsidRPr="004B41C2">
        <w:rPr>
          <w:rFonts w:eastAsia="Calibri"/>
          <w:sz w:val="24"/>
          <w:szCs w:val="24"/>
          <w:lang w:eastAsia="en-US"/>
        </w:rPr>
        <w:t xml:space="preserve">. (eds.). Quaternário do Brasil. </w:t>
      </w:r>
      <w:proofErr w:type="spellStart"/>
      <w:r w:rsidRPr="004B41C2">
        <w:rPr>
          <w:rFonts w:eastAsia="Calibri"/>
          <w:sz w:val="24"/>
          <w:szCs w:val="24"/>
          <w:lang w:eastAsia="en-US"/>
        </w:rPr>
        <w:t>Holos</w:t>
      </w:r>
      <w:proofErr w:type="spellEnd"/>
      <w:r w:rsidRPr="004B41C2">
        <w:rPr>
          <w:rFonts w:eastAsia="Calibri"/>
          <w:sz w:val="24"/>
          <w:szCs w:val="24"/>
          <w:lang w:eastAsia="en-US"/>
        </w:rPr>
        <w:t xml:space="preserve"> Editora, p. 130- 152, 2005.</w:t>
      </w:r>
    </w:p>
    <w:p w:rsidR="00120502" w:rsidRPr="00120502" w:rsidRDefault="00120502" w:rsidP="00120502">
      <w:pPr>
        <w:spacing w:after="240" w:line="240" w:lineRule="auto"/>
        <w:jc w:val="both"/>
        <w:rPr>
          <w:rFonts w:eastAsia="Calibri"/>
          <w:sz w:val="24"/>
          <w:szCs w:val="24"/>
          <w:lang w:eastAsia="en-US"/>
        </w:rPr>
      </w:pPr>
    </w:p>
    <w:p w:rsidR="00487CFF" w:rsidRDefault="00487CFF"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D457DE" w:rsidRDefault="00D457DE" w:rsidP="00120502">
      <w:pPr>
        <w:spacing w:after="240" w:line="240" w:lineRule="auto"/>
        <w:jc w:val="both"/>
        <w:rPr>
          <w:rFonts w:eastAsia="Calibri"/>
          <w:sz w:val="24"/>
          <w:szCs w:val="24"/>
          <w:lang w:eastAsia="en-US"/>
        </w:rPr>
      </w:pPr>
    </w:p>
    <w:p w:rsidR="00E927C6" w:rsidRDefault="00E927C6" w:rsidP="00120502">
      <w:pPr>
        <w:spacing w:after="240" w:line="240" w:lineRule="auto"/>
        <w:jc w:val="both"/>
        <w:rPr>
          <w:rFonts w:eastAsia="Calibri"/>
          <w:sz w:val="24"/>
          <w:szCs w:val="24"/>
          <w:lang w:eastAsia="en-US"/>
        </w:rPr>
        <w:sectPr w:rsidR="00E927C6" w:rsidSect="006145BA">
          <w:headerReference w:type="even" r:id="rId42"/>
          <w:headerReference w:type="default" r:id="rId43"/>
          <w:footerReference w:type="default" r:id="rId44"/>
          <w:headerReference w:type="first" r:id="rId45"/>
          <w:pgSz w:w="11906" w:h="16838" w:code="9"/>
          <w:pgMar w:top="1701" w:right="1134" w:bottom="1134" w:left="1701" w:header="1134" w:footer="709" w:gutter="0"/>
          <w:pgBorders w:offsetFrom="page">
            <w:top w:val="single" w:sz="4" w:space="24" w:color="auto"/>
          </w:pgBorders>
          <w:cols w:space="708"/>
          <w:docGrid w:linePitch="360"/>
        </w:sectPr>
      </w:pPr>
    </w:p>
    <w:p w:rsidR="009013E0" w:rsidRDefault="009013E0" w:rsidP="009013E0">
      <w:pPr>
        <w:pStyle w:val="Legenda"/>
      </w:pPr>
      <w:bookmarkStart w:id="203" w:name="_Ref473059377"/>
      <w:r>
        <w:lastRenderedPageBreak/>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1</w:t>
      </w:r>
      <w:r w:rsidR="006555C9">
        <w:rPr>
          <w:noProof/>
        </w:rPr>
        <w:fldChar w:fldCharType="end"/>
      </w:r>
      <w:bookmarkEnd w:id="203"/>
      <w:r>
        <w:t xml:space="preserve">: </w:t>
      </w:r>
      <w:r w:rsidRPr="00DC4B38">
        <w:t>Estações de monitoramento atmosférico localizadas no litoral do Paraná</w:t>
      </w:r>
      <w:r>
        <w:t>.</w:t>
      </w:r>
    </w:p>
    <w:tbl>
      <w:tblPr>
        <w:tblpPr w:leftFromText="141" w:rightFromText="141" w:vertAnchor="text" w:horzAnchor="margin" w:tblpY="182"/>
        <w:tblW w:w="14747"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270"/>
        <w:gridCol w:w="1701"/>
        <w:gridCol w:w="1570"/>
        <w:gridCol w:w="1276"/>
        <w:gridCol w:w="1559"/>
        <w:gridCol w:w="1559"/>
        <w:gridCol w:w="1554"/>
        <w:gridCol w:w="1564"/>
      </w:tblGrid>
      <w:tr w:rsidR="00E927C6" w:rsidRPr="001D2883" w:rsidTr="002356AD">
        <w:tc>
          <w:tcPr>
            <w:tcW w:w="2694" w:type="dxa"/>
            <w:tcBorders>
              <w:top w:val="nil"/>
              <w:left w:val="nil"/>
              <w:bottom w:val="single" w:sz="4" w:space="0" w:color="auto"/>
            </w:tcBorders>
            <w:vAlign w:val="center"/>
          </w:tcPr>
          <w:p w:rsidR="00E927C6" w:rsidRPr="00023EC2" w:rsidRDefault="00E927C6" w:rsidP="002356AD">
            <w:pPr>
              <w:spacing w:line="276" w:lineRule="auto"/>
              <w:rPr>
                <w:b/>
                <w:bCs/>
                <w:iCs/>
              </w:rPr>
            </w:pPr>
            <w:r w:rsidRPr="00023EC2">
              <w:rPr>
                <w:b/>
                <w:bCs/>
                <w:iCs/>
              </w:rPr>
              <w:t>Município</w:t>
            </w:r>
          </w:p>
        </w:tc>
        <w:tc>
          <w:tcPr>
            <w:tcW w:w="1270" w:type="dxa"/>
            <w:tcBorders>
              <w:top w:val="nil"/>
              <w:bottom w:val="single" w:sz="4" w:space="0" w:color="auto"/>
            </w:tcBorders>
            <w:vAlign w:val="center"/>
          </w:tcPr>
          <w:p w:rsidR="00E927C6" w:rsidRPr="00023EC2" w:rsidRDefault="00E927C6" w:rsidP="002356AD">
            <w:pPr>
              <w:spacing w:line="276" w:lineRule="auto"/>
              <w:rPr>
                <w:b/>
                <w:bCs/>
                <w:iCs/>
              </w:rPr>
            </w:pPr>
            <w:r w:rsidRPr="00023EC2">
              <w:rPr>
                <w:b/>
                <w:bCs/>
                <w:iCs/>
              </w:rPr>
              <w:t>Estação</w:t>
            </w:r>
          </w:p>
        </w:tc>
        <w:tc>
          <w:tcPr>
            <w:tcW w:w="1701" w:type="dxa"/>
            <w:tcBorders>
              <w:top w:val="nil"/>
              <w:bottom w:val="single" w:sz="4" w:space="0" w:color="auto"/>
            </w:tcBorders>
            <w:vAlign w:val="center"/>
          </w:tcPr>
          <w:p w:rsidR="00E927C6" w:rsidRPr="00023EC2" w:rsidRDefault="00E927C6" w:rsidP="002356AD">
            <w:pPr>
              <w:spacing w:line="276" w:lineRule="auto"/>
              <w:rPr>
                <w:b/>
                <w:bCs/>
                <w:iCs/>
              </w:rPr>
            </w:pPr>
            <w:r w:rsidRPr="00023EC2">
              <w:rPr>
                <w:b/>
                <w:bCs/>
                <w:iCs/>
              </w:rPr>
              <w:t>Responsável</w:t>
            </w:r>
          </w:p>
        </w:tc>
        <w:tc>
          <w:tcPr>
            <w:tcW w:w="1570" w:type="dxa"/>
            <w:tcBorders>
              <w:top w:val="nil"/>
              <w:bottom w:val="single" w:sz="4" w:space="0" w:color="auto"/>
            </w:tcBorders>
            <w:vAlign w:val="center"/>
          </w:tcPr>
          <w:p w:rsidR="00E927C6" w:rsidRPr="00023EC2" w:rsidRDefault="00E927C6" w:rsidP="002356AD">
            <w:pPr>
              <w:spacing w:line="276" w:lineRule="auto"/>
              <w:rPr>
                <w:b/>
                <w:bCs/>
                <w:iCs/>
              </w:rPr>
            </w:pPr>
            <w:r w:rsidRPr="00023EC2">
              <w:rPr>
                <w:b/>
                <w:bCs/>
                <w:iCs/>
              </w:rPr>
              <w:t>Operadora</w:t>
            </w:r>
          </w:p>
        </w:tc>
        <w:tc>
          <w:tcPr>
            <w:tcW w:w="1276" w:type="dxa"/>
            <w:tcBorders>
              <w:top w:val="nil"/>
              <w:bottom w:val="single" w:sz="4" w:space="0" w:color="auto"/>
            </w:tcBorders>
          </w:tcPr>
          <w:p w:rsidR="00E927C6" w:rsidRPr="00023EC2" w:rsidRDefault="00E927C6" w:rsidP="002356AD">
            <w:pPr>
              <w:spacing w:line="276" w:lineRule="auto"/>
              <w:rPr>
                <w:b/>
                <w:bCs/>
                <w:iCs/>
              </w:rPr>
            </w:pPr>
            <w:r w:rsidRPr="00023EC2">
              <w:rPr>
                <w:b/>
                <w:bCs/>
                <w:iCs/>
              </w:rPr>
              <w:t>Latitude</w:t>
            </w:r>
          </w:p>
        </w:tc>
        <w:tc>
          <w:tcPr>
            <w:tcW w:w="1559" w:type="dxa"/>
            <w:tcBorders>
              <w:top w:val="nil"/>
              <w:bottom w:val="single" w:sz="4" w:space="0" w:color="auto"/>
            </w:tcBorders>
          </w:tcPr>
          <w:p w:rsidR="00E927C6" w:rsidRPr="00023EC2" w:rsidRDefault="00E927C6" w:rsidP="002356AD">
            <w:pPr>
              <w:spacing w:line="276" w:lineRule="auto"/>
              <w:rPr>
                <w:b/>
                <w:bCs/>
                <w:iCs/>
              </w:rPr>
            </w:pPr>
            <w:r w:rsidRPr="00023EC2">
              <w:rPr>
                <w:b/>
                <w:bCs/>
                <w:iCs/>
              </w:rPr>
              <w:t>Longitude</w:t>
            </w:r>
          </w:p>
        </w:tc>
        <w:tc>
          <w:tcPr>
            <w:tcW w:w="1559" w:type="dxa"/>
            <w:tcBorders>
              <w:top w:val="nil"/>
              <w:bottom w:val="single" w:sz="4" w:space="0" w:color="auto"/>
            </w:tcBorders>
          </w:tcPr>
          <w:p w:rsidR="00E927C6" w:rsidRPr="00023EC2" w:rsidRDefault="00E927C6" w:rsidP="002356AD">
            <w:pPr>
              <w:spacing w:line="276" w:lineRule="auto"/>
              <w:rPr>
                <w:b/>
                <w:bCs/>
                <w:iCs/>
              </w:rPr>
            </w:pPr>
            <w:r w:rsidRPr="00023EC2">
              <w:rPr>
                <w:b/>
                <w:bCs/>
                <w:iCs/>
              </w:rPr>
              <w:t>Altitude (m)</w:t>
            </w:r>
          </w:p>
        </w:tc>
        <w:tc>
          <w:tcPr>
            <w:tcW w:w="1554" w:type="dxa"/>
            <w:tcBorders>
              <w:top w:val="nil"/>
              <w:bottom w:val="single" w:sz="4" w:space="0" w:color="auto"/>
            </w:tcBorders>
          </w:tcPr>
          <w:p w:rsidR="00E927C6" w:rsidRPr="00023EC2" w:rsidRDefault="00E927C6" w:rsidP="002356AD">
            <w:pPr>
              <w:spacing w:line="276" w:lineRule="auto"/>
              <w:rPr>
                <w:b/>
                <w:bCs/>
                <w:iCs/>
              </w:rPr>
            </w:pPr>
            <w:r w:rsidRPr="00023EC2">
              <w:rPr>
                <w:b/>
                <w:bCs/>
                <w:iCs/>
              </w:rPr>
              <w:t>Variáveis</w:t>
            </w:r>
          </w:p>
        </w:tc>
        <w:tc>
          <w:tcPr>
            <w:tcW w:w="1564" w:type="dxa"/>
            <w:tcBorders>
              <w:top w:val="nil"/>
              <w:bottom w:val="single" w:sz="4" w:space="0" w:color="auto"/>
            </w:tcBorders>
          </w:tcPr>
          <w:p w:rsidR="00E927C6" w:rsidRPr="00023EC2" w:rsidRDefault="00E927C6" w:rsidP="002356AD">
            <w:pPr>
              <w:spacing w:line="276" w:lineRule="auto"/>
              <w:rPr>
                <w:b/>
                <w:bCs/>
                <w:iCs/>
              </w:rPr>
            </w:pPr>
            <w:r w:rsidRPr="00023EC2">
              <w:rPr>
                <w:b/>
                <w:bCs/>
                <w:iCs/>
              </w:rPr>
              <w:t>Série</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Antonina</w:t>
            </w:r>
          </w:p>
        </w:tc>
        <w:tc>
          <w:tcPr>
            <w:tcW w:w="1270" w:type="dxa"/>
            <w:vAlign w:val="center"/>
          </w:tcPr>
          <w:p w:rsidR="00E927C6" w:rsidRPr="00023EC2" w:rsidRDefault="00E927C6" w:rsidP="002356AD">
            <w:pPr>
              <w:spacing w:line="276" w:lineRule="auto"/>
            </w:pPr>
            <w:r w:rsidRPr="00023EC2">
              <w:rPr>
                <w:color w:val="000000"/>
              </w:rPr>
              <w:t>2548003</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-25:14:1</w:t>
            </w:r>
            <w:r w:rsidRPr="00023EC2">
              <w:rPr>
                <w:color w:val="000000"/>
              </w:rPr>
              <w:t>0</w:t>
            </w:r>
          </w:p>
        </w:tc>
        <w:tc>
          <w:tcPr>
            <w:tcW w:w="1559" w:type="dxa"/>
            <w:vAlign w:val="center"/>
          </w:tcPr>
          <w:p w:rsidR="00E927C6" w:rsidRPr="00023EC2" w:rsidRDefault="00E927C6" w:rsidP="002356AD">
            <w:pPr>
              <w:spacing w:line="276" w:lineRule="auto"/>
            </w:pPr>
            <w:r>
              <w:rPr>
                <w:color w:val="000000"/>
              </w:rPr>
              <w:t>-48:44:51</w:t>
            </w:r>
          </w:p>
        </w:tc>
        <w:tc>
          <w:tcPr>
            <w:tcW w:w="1559" w:type="dxa"/>
            <w:vAlign w:val="center"/>
          </w:tcPr>
          <w:p w:rsidR="00E927C6" w:rsidRPr="00023EC2" w:rsidRDefault="00E927C6" w:rsidP="002356AD">
            <w:pPr>
              <w:spacing w:line="276" w:lineRule="auto"/>
            </w:pPr>
            <w:r w:rsidRPr="00023EC2">
              <w:rPr>
                <w:color w:val="000000"/>
              </w:rPr>
              <w:t>80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1946 - 2014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Antonina</w:t>
            </w:r>
          </w:p>
        </w:tc>
        <w:tc>
          <w:tcPr>
            <w:tcW w:w="1270" w:type="dxa"/>
            <w:vAlign w:val="center"/>
          </w:tcPr>
          <w:p w:rsidR="00E927C6" w:rsidRPr="00023EC2" w:rsidRDefault="00E927C6" w:rsidP="002356AD">
            <w:pPr>
              <w:spacing w:line="276" w:lineRule="auto"/>
            </w:pPr>
            <w:r w:rsidRPr="00023EC2">
              <w:rPr>
                <w:color w:val="000000"/>
              </w:rPr>
              <w:t>2548068</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-25:25:49</w:t>
            </w:r>
          </w:p>
        </w:tc>
        <w:tc>
          <w:tcPr>
            <w:tcW w:w="1559" w:type="dxa"/>
            <w:vAlign w:val="center"/>
          </w:tcPr>
          <w:p w:rsidR="00E927C6" w:rsidRPr="00023EC2" w:rsidRDefault="00E927C6" w:rsidP="002356AD">
            <w:pPr>
              <w:spacing w:line="276" w:lineRule="auto"/>
            </w:pPr>
            <w:r>
              <w:rPr>
                <w:color w:val="000000"/>
              </w:rPr>
              <w:t>-48:46:06</w:t>
            </w:r>
          </w:p>
        </w:tc>
        <w:tc>
          <w:tcPr>
            <w:tcW w:w="1559" w:type="dxa"/>
            <w:vAlign w:val="center"/>
          </w:tcPr>
          <w:p w:rsidR="00E927C6" w:rsidRPr="00023EC2" w:rsidRDefault="00E927C6" w:rsidP="002356AD">
            <w:pPr>
              <w:spacing w:line="276" w:lineRule="auto"/>
            </w:pPr>
            <w:r w:rsidRPr="00023EC2">
              <w:rPr>
                <w:color w:val="000000"/>
              </w:rPr>
              <w:t>74</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Campina Grande do Sul</w:t>
            </w:r>
          </w:p>
        </w:tc>
        <w:tc>
          <w:tcPr>
            <w:tcW w:w="1270" w:type="dxa"/>
            <w:vAlign w:val="center"/>
          </w:tcPr>
          <w:p w:rsidR="00E927C6" w:rsidRPr="00023EC2" w:rsidRDefault="00E927C6" w:rsidP="002356AD">
            <w:pPr>
              <w:spacing w:line="276" w:lineRule="auto"/>
            </w:pPr>
            <w:r w:rsidRPr="00023EC2">
              <w:rPr>
                <w:color w:val="000000"/>
              </w:rPr>
              <w:t>2548001</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-25:10:11</w:t>
            </w:r>
          </w:p>
        </w:tc>
        <w:tc>
          <w:tcPr>
            <w:tcW w:w="1559" w:type="dxa"/>
            <w:vAlign w:val="center"/>
          </w:tcPr>
          <w:p w:rsidR="00E927C6" w:rsidRPr="00023EC2" w:rsidRDefault="00E927C6" w:rsidP="002356AD">
            <w:pPr>
              <w:spacing w:line="276" w:lineRule="auto"/>
            </w:pPr>
            <w:r w:rsidRPr="00023EC2">
              <w:rPr>
                <w:color w:val="000000"/>
              </w:rPr>
              <w:t>-48:52:46</w:t>
            </w:r>
          </w:p>
        </w:tc>
        <w:tc>
          <w:tcPr>
            <w:tcW w:w="1559" w:type="dxa"/>
            <w:vAlign w:val="center"/>
          </w:tcPr>
          <w:p w:rsidR="00E927C6" w:rsidRPr="00023EC2" w:rsidRDefault="00E927C6" w:rsidP="002356AD">
            <w:pPr>
              <w:spacing w:line="276" w:lineRule="auto"/>
            </w:pPr>
            <w:r w:rsidRPr="00023EC2">
              <w:rPr>
                <w:color w:val="000000"/>
              </w:rPr>
              <w:t>791</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1939 - 2014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Campina Grande do Sul</w:t>
            </w:r>
          </w:p>
        </w:tc>
        <w:tc>
          <w:tcPr>
            <w:tcW w:w="1270" w:type="dxa"/>
            <w:vAlign w:val="center"/>
          </w:tcPr>
          <w:p w:rsidR="00E927C6" w:rsidRPr="00023EC2" w:rsidRDefault="00E927C6" w:rsidP="002356AD">
            <w:pPr>
              <w:spacing w:line="276" w:lineRule="auto"/>
            </w:pPr>
            <w:r w:rsidRPr="00023EC2">
              <w:rPr>
                <w:color w:val="000000"/>
              </w:rPr>
              <w:t>2548036</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-25:05:00</w:t>
            </w:r>
          </w:p>
        </w:tc>
        <w:tc>
          <w:tcPr>
            <w:tcW w:w="1559" w:type="dxa"/>
            <w:vAlign w:val="center"/>
          </w:tcPr>
          <w:p w:rsidR="00E927C6" w:rsidRPr="00023EC2" w:rsidRDefault="00E927C6" w:rsidP="002356AD">
            <w:pPr>
              <w:spacing w:line="276" w:lineRule="auto"/>
            </w:pPr>
            <w:r w:rsidRPr="00023EC2">
              <w:rPr>
                <w:color w:val="000000"/>
              </w:rPr>
              <w:t>-48:36:00</w:t>
            </w:r>
          </w:p>
        </w:tc>
        <w:tc>
          <w:tcPr>
            <w:tcW w:w="1559" w:type="dxa"/>
            <w:vAlign w:val="center"/>
          </w:tcPr>
          <w:p w:rsidR="00E927C6" w:rsidRPr="00023EC2" w:rsidRDefault="00E927C6" w:rsidP="002356AD">
            <w:pPr>
              <w:spacing w:line="276" w:lineRule="auto"/>
            </w:pPr>
            <w:r w:rsidRPr="00023EC2">
              <w:rPr>
                <w:color w:val="000000"/>
              </w:rPr>
              <w:t>702</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Campina Grande do Sul</w:t>
            </w:r>
          </w:p>
        </w:tc>
        <w:tc>
          <w:tcPr>
            <w:tcW w:w="1270" w:type="dxa"/>
            <w:vAlign w:val="center"/>
          </w:tcPr>
          <w:p w:rsidR="00E927C6" w:rsidRPr="00023EC2" w:rsidRDefault="00E927C6" w:rsidP="002356AD">
            <w:pPr>
              <w:spacing w:line="276" w:lineRule="auto"/>
            </w:pPr>
            <w:r w:rsidRPr="00023EC2">
              <w:rPr>
                <w:color w:val="000000"/>
              </w:rPr>
              <w:t>2548040</w:t>
            </w:r>
          </w:p>
        </w:tc>
        <w:tc>
          <w:tcPr>
            <w:tcW w:w="1701" w:type="dxa"/>
            <w:vAlign w:val="center"/>
          </w:tcPr>
          <w:p w:rsidR="00E927C6" w:rsidRPr="00023EC2" w:rsidRDefault="00E927C6" w:rsidP="002356AD">
            <w:pPr>
              <w:spacing w:line="276" w:lineRule="auto"/>
            </w:pPr>
            <w:r w:rsidRPr="00023EC2">
              <w:rPr>
                <w:color w:val="000000"/>
              </w:rPr>
              <w:t>COPEL</w:t>
            </w:r>
          </w:p>
        </w:tc>
        <w:tc>
          <w:tcPr>
            <w:tcW w:w="1570" w:type="dxa"/>
            <w:vAlign w:val="center"/>
          </w:tcPr>
          <w:p w:rsidR="00E927C6" w:rsidRPr="00023EC2" w:rsidRDefault="00E927C6" w:rsidP="002356AD">
            <w:pPr>
              <w:spacing w:line="276" w:lineRule="auto"/>
            </w:pPr>
            <w:r w:rsidRPr="00023EC2">
              <w:rPr>
                <w:color w:val="000000"/>
              </w:rPr>
              <w:t>COPEL</w:t>
            </w:r>
          </w:p>
        </w:tc>
        <w:tc>
          <w:tcPr>
            <w:tcW w:w="1276" w:type="dxa"/>
            <w:vAlign w:val="center"/>
          </w:tcPr>
          <w:p w:rsidR="00E927C6" w:rsidRPr="00023EC2" w:rsidRDefault="00E927C6" w:rsidP="002356AD">
            <w:pPr>
              <w:spacing w:line="276" w:lineRule="auto"/>
            </w:pPr>
            <w:r>
              <w:rPr>
                <w:color w:val="000000"/>
              </w:rPr>
              <w:t>-25:05:19</w:t>
            </w:r>
          </w:p>
        </w:tc>
        <w:tc>
          <w:tcPr>
            <w:tcW w:w="1559" w:type="dxa"/>
            <w:vAlign w:val="center"/>
          </w:tcPr>
          <w:p w:rsidR="00E927C6" w:rsidRPr="00023EC2" w:rsidRDefault="00E927C6" w:rsidP="002356AD">
            <w:pPr>
              <w:spacing w:line="276" w:lineRule="auto"/>
            </w:pPr>
            <w:r>
              <w:rPr>
                <w:color w:val="000000"/>
              </w:rPr>
              <w:t>-48:49</w:t>
            </w:r>
            <w:r w:rsidRPr="00023EC2">
              <w:rPr>
                <w:color w:val="000000"/>
              </w:rPr>
              <w:t>:</w:t>
            </w:r>
            <w:r>
              <w:rPr>
                <w:color w:val="000000"/>
              </w:rPr>
              <w:t>32</w:t>
            </w:r>
          </w:p>
        </w:tc>
        <w:tc>
          <w:tcPr>
            <w:tcW w:w="1559" w:type="dxa"/>
            <w:vAlign w:val="center"/>
          </w:tcPr>
          <w:p w:rsidR="00E927C6" w:rsidRPr="00023EC2" w:rsidRDefault="00E927C6" w:rsidP="002356AD">
            <w:pPr>
              <w:spacing w:line="276" w:lineRule="auto"/>
            </w:pPr>
            <w:r w:rsidRPr="00023EC2">
              <w:rPr>
                <w:color w:val="000000"/>
              </w:rPr>
              <w:t>670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281"/>
        </w:trPr>
        <w:tc>
          <w:tcPr>
            <w:tcW w:w="2694" w:type="dxa"/>
            <w:tcBorders>
              <w:left w:val="nil"/>
            </w:tcBorders>
            <w:noWrap/>
            <w:vAlign w:val="center"/>
            <w:hideMark/>
          </w:tcPr>
          <w:p w:rsidR="00E927C6" w:rsidRPr="00023EC2" w:rsidRDefault="00E927C6" w:rsidP="002356AD">
            <w:pPr>
              <w:spacing w:line="276" w:lineRule="auto"/>
              <w:rPr>
                <w:color w:val="000000"/>
              </w:rPr>
            </w:pPr>
            <w:proofErr w:type="spellStart"/>
            <w:r w:rsidRPr="00023EC2">
              <w:rPr>
                <w:color w:val="000000"/>
              </w:rPr>
              <w:t>Garuva</w:t>
            </w:r>
            <w:proofErr w:type="spellEnd"/>
          </w:p>
        </w:tc>
        <w:tc>
          <w:tcPr>
            <w:tcW w:w="1270" w:type="dxa"/>
            <w:vAlign w:val="center"/>
          </w:tcPr>
          <w:p w:rsidR="00E927C6" w:rsidRPr="00023EC2" w:rsidRDefault="00E927C6" w:rsidP="002356AD">
            <w:pPr>
              <w:spacing w:line="276" w:lineRule="auto"/>
            </w:pPr>
            <w:r w:rsidRPr="00023EC2">
              <w:rPr>
                <w:color w:val="000000"/>
              </w:rPr>
              <w:t>2648027</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EPAGRI</w:t>
            </w:r>
          </w:p>
        </w:tc>
        <w:tc>
          <w:tcPr>
            <w:tcW w:w="1276" w:type="dxa"/>
            <w:vAlign w:val="center"/>
          </w:tcPr>
          <w:p w:rsidR="00E927C6" w:rsidRPr="00023EC2" w:rsidRDefault="00E927C6" w:rsidP="002356AD">
            <w:pPr>
              <w:spacing w:line="276" w:lineRule="auto"/>
            </w:pPr>
            <w:r w:rsidRPr="00023EC2">
              <w:rPr>
                <w:color w:val="000000"/>
              </w:rPr>
              <w:t>-26:02:08</w:t>
            </w:r>
          </w:p>
        </w:tc>
        <w:tc>
          <w:tcPr>
            <w:tcW w:w="1559" w:type="dxa"/>
            <w:vAlign w:val="center"/>
          </w:tcPr>
          <w:p w:rsidR="00E927C6" w:rsidRPr="00023EC2" w:rsidRDefault="00E927C6" w:rsidP="002356AD">
            <w:pPr>
              <w:spacing w:line="276" w:lineRule="auto"/>
            </w:pPr>
            <w:r w:rsidRPr="00023EC2">
              <w:rPr>
                <w:color w:val="000000"/>
              </w:rPr>
              <w:t>-48:51:00</w:t>
            </w:r>
          </w:p>
        </w:tc>
        <w:tc>
          <w:tcPr>
            <w:tcW w:w="1559" w:type="dxa"/>
            <w:vAlign w:val="center"/>
          </w:tcPr>
          <w:p w:rsidR="00E927C6" w:rsidRPr="00023EC2" w:rsidRDefault="00E927C6" w:rsidP="002356AD">
            <w:pPr>
              <w:spacing w:line="276" w:lineRule="auto"/>
            </w:pPr>
            <w:r w:rsidRPr="00023EC2">
              <w:rPr>
                <w:color w:val="000000"/>
              </w:rPr>
              <w:t>80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1976 -2014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Guaraqueçaba</w:t>
            </w:r>
          </w:p>
        </w:tc>
        <w:tc>
          <w:tcPr>
            <w:tcW w:w="1270" w:type="dxa"/>
            <w:vAlign w:val="center"/>
          </w:tcPr>
          <w:p w:rsidR="00E927C6" w:rsidRPr="00023EC2" w:rsidRDefault="00E927C6" w:rsidP="002356AD">
            <w:pPr>
              <w:spacing w:line="276" w:lineRule="auto"/>
            </w:pPr>
            <w:r w:rsidRPr="00023EC2">
              <w:rPr>
                <w:color w:val="000000"/>
              </w:rPr>
              <w:t>2548023</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-25:15</w:t>
            </w:r>
            <w:r w:rsidRPr="00023EC2">
              <w:rPr>
                <w:color w:val="000000"/>
              </w:rPr>
              <w:t>:</w:t>
            </w:r>
            <w:r>
              <w:rPr>
                <w:color w:val="000000"/>
              </w:rPr>
              <w:t>4</w:t>
            </w:r>
            <w:r w:rsidRPr="00023EC2">
              <w:rPr>
                <w:color w:val="000000"/>
              </w:rPr>
              <w:t>0</w:t>
            </w:r>
          </w:p>
        </w:tc>
        <w:tc>
          <w:tcPr>
            <w:tcW w:w="1559" w:type="dxa"/>
            <w:vAlign w:val="center"/>
          </w:tcPr>
          <w:p w:rsidR="00E927C6" w:rsidRPr="00023EC2" w:rsidRDefault="00E927C6" w:rsidP="002356AD">
            <w:pPr>
              <w:spacing w:line="276" w:lineRule="auto"/>
            </w:pPr>
            <w:r w:rsidRPr="00023EC2">
              <w:rPr>
                <w:color w:val="000000"/>
              </w:rPr>
              <w:t>-</w:t>
            </w:r>
            <w:r>
              <w:rPr>
                <w:color w:val="000000"/>
              </w:rPr>
              <w:t>48:18:32</w:t>
            </w:r>
          </w:p>
        </w:tc>
        <w:tc>
          <w:tcPr>
            <w:tcW w:w="1559" w:type="dxa"/>
            <w:vAlign w:val="center"/>
          </w:tcPr>
          <w:p w:rsidR="00E927C6" w:rsidRPr="00023EC2" w:rsidRDefault="00E927C6" w:rsidP="002356AD">
            <w:pPr>
              <w:spacing w:line="276" w:lineRule="auto"/>
            </w:pPr>
            <w:r w:rsidRPr="00023EC2">
              <w:rPr>
                <w:color w:val="000000"/>
              </w:rPr>
              <w:t>10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Guaraqueçaba</w:t>
            </w:r>
          </w:p>
        </w:tc>
        <w:tc>
          <w:tcPr>
            <w:tcW w:w="1270" w:type="dxa"/>
            <w:vAlign w:val="center"/>
          </w:tcPr>
          <w:p w:rsidR="00E927C6" w:rsidRPr="00023EC2" w:rsidRDefault="00E927C6" w:rsidP="002356AD">
            <w:pPr>
              <w:spacing w:line="276" w:lineRule="auto"/>
            </w:pPr>
            <w:r w:rsidRPr="00023EC2">
              <w:rPr>
                <w:color w:val="000000"/>
              </w:rPr>
              <w:t>2548042</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-25:09:36</w:t>
            </w:r>
          </w:p>
        </w:tc>
        <w:tc>
          <w:tcPr>
            <w:tcW w:w="1559" w:type="dxa"/>
            <w:vAlign w:val="center"/>
          </w:tcPr>
          <w:p w:rsidR="00E927C6" w:rsidRPr="00023EC2" w:rsidRDefault="00E927C6" w:rsidP="002356AD">
            <w:pPr>
              <w:spacing w:line="276" w:lineRule="auto"/>
            </w:pPr>
            <w:r w:rsidRPr="00023EC2">
              <w:rPr>
                <w:color w:val="000000"/>
              </w:rPr>
              <w:t>-</w:t>
            </w:r>
            <w:r>
              <w:rPr>
                <w:color w:val="000000"/>
              </w:rPr>
              <w:t>48:14</w:t>
            </w:r>
            <w:r w:rsidRPr="00023EC2">
              <w:rPr>
                <w:color w:val="000000"/>
              </w:rPr>
              <w:t>:</w:t>
            </w:r>
            <w:r>
              <w:rPr>
                <w:color w:val="000000"/>
              </w:rPr>
              <w:t>32</w:t>
            </w:r>
          </w:p>
        </w:tc>
        <w:tc>
          <w:tcPr>
            <w:tcW w:w="1559" w:type="dxa"/>
            <w:vAlign w:val="center"/>
          </w:tcPr>
          <w:p w:rsidR="00E927C6" w:rsidRPr="00023EC2" w:rsidRDefault="00E927C6" w:rsidP="002356AD">
            <w:pPr>
              <w:spacing w:line="276" w:lineRule="auto"/>
            </w:pPr>
            <w:r w:rsidRPr="00023EC2">
              <w:rPr>
                <w:color w:val="000000"/>
              </w:rPr>
              <w:t>9</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1975 - 2014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Guaraqueçaba</w:t>
            </w:r>
          </w:p>
        </w:tc>
        <w:tc>
          <w:tcPr>
            <w:tcW w:w="1270" w:type="dxa"/>
            <w:vAlign w:val="center"/>
          </w:tcPr>
          <w:p w:rsidR="00E927C6" w:rsidRPr="00023EC2" w:rsidRDefault="00E927C6" w:rsidP="002356AD">
            <w:pPr>
              <w:spacing w:line="276" w:lineRule="auto"/>
            </w:pPr>
            <w:r w:rsidRPr="00023EC2">
              <w:rPr>
                <w:color w:val="000000"/>
              </w:rPr>
              <w:t>2548043</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-25:11:14</w:t>
            </w:r>
          </w:p>
        </w:tc>
        <w:tc>
          <w:tcPr>
            <w:tcW w:w="1559" w:type="dxa"/>
            <w:vAlign w:val="center"/>
          </w:tcPr>
          <w:p w:rsidR="00E927C6" w:rsidRPr="00023EC2" w:rsidRDefault="00E927C6" w:rsidP="002356AD">
            <w:pPr>
              <w:spacing w:line="276" w:lineRule="auto"/>
            </w:pPr>
            <w:r w:rsidRPr="00023EC2">
              <w:rPr>
                <w:color w:val="000000"/>
              </w:rPr>
              <w:t>-</w:t>
            </w:r>
            <w:r>
              <w:rPr>
                <w:color w:val="000000"/>
              </w:rPr>
              <w:t>48:24:05</w:t>
            </w:r>
          </w:p>
        </w:tc>
        <w:tc>
          <w:tcPr>
            <w:tcW w:w="1559" w:type="dxa"/>
            <w:vAlign w:val="center"/>
          </w:tcPr>
          <w:p w:rsidR="00E927C6" w:rsidRPr="00023EC2" w:rsidRDefault="00E927C6" w:rsidP="002356AD">
            <w:pPr>
              <w:spacing w:line="276" w:lineRule="auto"/>
            </w:pPr>
            <w:r w:rsidRPr="00023EC2">
              <w:rPr>
                <w:color w:val="000000"/>
              </w:rPr>
              <w:t>16</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Guaraqueçaba</w:t>
            </w:r>
          </w:p>
        </w:tc>
        <w:tc>
          <w:tcPr>
            <w:tcW w:w="1270" w:type="dxa"/>
            <w:vAlign w:val="center"/>
          </w:tcPr>
          <w:p w:rsidR="00E927C6" w:rsidRPr="00023EC2" w:rsidRDefault="00E927C6" w:rsidP="002356AD">
            <w:pPr>
              <w:spacing w:line="276" w:lineRule="auto"/>
            </w:pPr>
            <w:r w:rsidRPr="00023EC2">
              <w:rPr>
                <w:color w:val="000000"/>
              </w:rPr>
              <w:t>2548044</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ANA</w:t>
            </w:r>
          </w:p>
        </w:tc>
        <w:tc>
          <w:tcPr>
            <w:tcW w:w="1276" w:type="dxa"/>
            <w:vAlign w:val="center"/>
          </w:tcPr>
          <w:p w:rsidR="00E927C6" w:rsidRPr="00023EC2" w:rsidRDefault="00E927C6" w:rsidP="002356AD">
            <w:pPr>
              <w:spacing w:line="276" w:lineRule="auto"/>
            </w:pPr>
            <w:r>
              <w:rPr>
                <w:color w:val="000000"/>
              </w:rPr>
              <w:t>-25:11:38</w:t>
            </w:r>
          </w:p>
        </w:tc>
        <w:tc>
          <w:tcPr>
            <w:tcW w:w="1559" w:type="dxa"/>
            <w:vAlign w:val="center"/>
          </w:tcPr>
          <w:p w:rsidR="00E927C6" w:rsidRPr="00023EC2" w:rsidRDefault="00E927C6" w:rsidP="002356AD">
            <w:pPr>
              <w:spacing w:line="276" w:lineRule="auto"/>
            </w:pPr>
            <w:r w:rsidRPr="00023EC2">
              <w:rPr>
                <w:color w:val="000000"/>
              </w:rPr>
              <w:t>-48:2</w:t>
            </w:r>
            <w:r>
              <w:rPr>
                <w:color w:val="000000"/>
              </w:rPr>
              <w:t>7:34</w:t>
            </w:r>
          </w:p>
        </w:tc>
        <w:tc>
          <w:tcPr>
            <w:tcW w:w="1559" w:type="dxa"/>
            <w:vAlign w:val="center"/>
          </w:tcPr>
          <w:p w:rsidR="00E927C6" w:rsidRPr="00023EC2" w:rsidRDefault="00E927C6" w:rsidP="002356AD">
            <w:pPr>
              <w:spacing w:line="276" w:lineRule="auto"/>
            </w:pPr>
            <w:r w:rsidRPr="00023EC2">
              <w:rPr>
                <w:color w:val="000000"/>
              </w:rPr>
              <w:t>73</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1975 - 2014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Guaraqueçaba</w:t>
            </w:r>
          </w:p>
        </w:tc>
        <w:tc>
          <w:tcPr>
            <w:tcW w:w="1270" w:type="dxa"/>
            <w:vAlign w:val="center"/>
          </w:tcPr>
          <w:p w:rsidR="00E927C6" w:rsidRPr="00023EC2" w:rsidRDefault="00E927C6" w:rsidP="002356AD">
            <w:pPr>
              <w:spacing w:line="276" w:lineRule="auto"/>
            </w:pPr>
            <w:r w:rsidRPr="00023EC2">
              <w:rPr>
                <w:color w:val="000000"/>
              </w:rPr>
              <w:t>2548039</w:t>
            </w:r>
          </w:p>
        </w:tc>
        <w:tc>
          <w:tcPr>
            <w:tcW w:w="1701" w:type="dxa"/>
            <w:vAlign w:val="center"/>
          </w:tcPr>
          <w:p w:rsidR="00E927C6" w:rsidRPr="00023EC2" w:rsidRDefault="00E927C6" w:rsidP="002356AD">
            <w:pPr>
              <w:spacing w:line="276" w:lineRule="auto"/>
            </w:pPr>
            <w:r w:rsidRPr="00023EC2">
              <w:rPr>
                <w:color w:val="000000"/>
              </w:rPr>
              <w:t>IAPAR</w:t>
            </w:r>
          </w:p>
        </w:tc>
        <w:tc>
          <w:tcPr>
            <w:tcW w:w="1570" w:type="dxa"/>
            <w:vAlign w:val="center"/>
          </w:tcPr>
          <w:p w:rsidR="00E927C6" w:rsidRPr="00023EC2" w:rsidRDefault="00E927C6" w:rsidP="002356AD">
            <w:pPr>
              <w:spacing w:line="276" w:lineRule="auto"/>
            </w:pPr>
            <w:r w:rsidRPr="00023EC2">
              <w:rPr>
                <w:color w:val="000000"/>
              </w:rPr>
              <w:t>IAPAR</w:t>
            </w:r>
          </w:p>
        </w:tc>
        <w:tc>
          <w:tcPr>
            <w:tcW w:w="1276" w:type="dxa"/>
            <w:vAlign w:val="center"/>
          </w:tcPr>
          <w:p w:rsidR="00E927C6" w:rsidRPr="00023EC2" w:rsidRDefault="00E927C6" w:rsidP="002356AD">
            <w:pPr>
              <w:spacing w:line="276" w:lineRule="auto"/>
            </w:pPr>
            <w:r w:rsidRPr="00023EC2">
              <w:rPr>
                <w:color w:val="000000"/>
              </w:rPr>
              <w:t>-25:1</w:t>
            </w:r>
            <w:r>
              <w:rPr>
                <w:color w:val="000000"/>
              </w:rPr>
              <w:t>7</w:t>
            </w:r>
            <w:r w:rsidRPr="00023EC2">
              <w:rPr>
                <w:color w:val="000000"/>
              </w:rPr>
              <w:t>:</w:t>
            </w:r>
            <w:r>
              <w:rPr>
                <w:color w:val="000000"/>
              </w:rPr>
              <w:t>3</w:t>
            </w:r>
            <w:r w:rsidRPr="00023EC2">
              <w:rPr>
                <w:color w:val="000000"/>
              </w:rPr>
              <w:t>0</w:t>
            </w:r>
          </w:p>
        </w:tc>
        <w:tc>
          <w:tcPr>
            <w:tcW w:w="1559" w:type="dxa"/>
            <w:vAlign w:val="center"/>
          </w:tcPr>
          <w:p w:rsidR="00E927C6" w:rsidRPr="00023EC2" w:rsidRDefault="00E927C6" w:rsidP="002356AD">
            <w:pPr>
              <w:spacing w:line="276" w:lineRule="auto"/>
            </w:pPr>
            <w:r w:rsidRPr="00023EC2">
              <w:rPr>
                <w:color w:val="000000"/>
              </w:rPr>
              <w:t>-</w:t>
            </w:r>
            <w:r>
              <w:rPr>
                <w:color w:val="000000"/>
              </w:rPr>
              <w:t>48:19:22</w:t>
            </w:r>
          </w:p>
        </w:tc>
        <w:tc>
          <w:tcPr>
            <w:tcW w:w="1559" w:type="dxa"/>
            <w:vAlign w:val="center"/>
          </w:tcPr>
          <w:p w:rsidR="00E927C6" w:rsidRPr="00023EC2" w:rsidRDefault="00E927C6" w:rsidP="002356AD">
            <w:pPr>
              <w:spacing w:line="276" w:lineRule="auto"/>
            </w:pPr>
            <w:r w:rsidRPr="00023EC2">
              <w:rPr>
                <w:color w:val="000000"/>
              </w:rPr>
              <w:t>40</w:t>
            </w:r>
          </w:p>
        </w:tc>
        <w:tc>
          <w:tcPr>
            <w:tcW w:w="1554" w:type="dxa"/>
          </w:tcPr>
          <w:p w:rsidR="00E927C6" w:rsidRPr="00023EC2" w:rsidRDefault="00E927C6" w:rsidP="002356AD">
            <w:pPr>
              <w:spacing w:line="276" w:lineRule="auto"/>
              <w:rPr>
                <w:color w:val="000000"/>
              </w:rPr>
            </w:pPr>
            <w:r w:rsidRPr="00023EC2">
              <w:rPr>
                <w:color w:val="000000"/>
              </w:rPr>
              <w:t>Climatológica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1978 - 2014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Guaratuba</w:t>
            </w:r>
          </w:p>
        </w:tc>
        <w:tc>
          <w:tcPr>
            <w:tcW w:w="1270" w:type="dxa"/>
            <w:vAlign w:val="center"/>
          </w:tcPr>
          <w:p w:rsidR="00E927C6" w:rsidRPr="00023EC2" w:rsidRDefault="00E927C6" w:rsidP="002356AD">
            <w:pPr>
              <w:spacing w:line="276" w:lineRule="auto"/>
            </w:pPr>
            <w:r w:rsidRPr="00023EC2">
              <w:rPr>
                <w:color w:val="000000"/>
              </w:rPr>
              <w:t>2548020</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-25:59:00</w:t>
            </w:r>
          </w:p>
        </w:tc>
        <w:tc>
          <w:tcPr>
            <w:tcW w:w="1559" w:type="dxa"/>
            <w:vAlign w:val="center"/>
          </w:tcPr>
          <w:p w:rsidR="00E927C6" w:rsidRPr="00023EC2" w:rsidRDefault="00E927C6" w:rsidP="002356AD">
            <w:pPr>
              <w:spacing w:line="276" w:lineRule="auto"/>
            </w:pPr>
            <w:r w:rsidRPr="00023EC2">
              <w:rPr>
                <w:color w:val="000000"/>
              </w:rPr>
              <w:t>-48:53:00</w:t>
            </w:r>
          </w:p>
        </w:tc>
        <w:tc>
          <w:tcPr>
            <w:tcW w:w="1559" w:type="dxa"/>
            <w:vAlign w:val="center"/>
          </w:tcPr>
          <w:p w:rsidR="00E927C6" w:rsidRPr="00023EC2" w:rsidRDefault="00E927C6" w:rsidP="002356AD">
            <w:pPr>
              <w:spacing w:line="276" w:lineRule="auto"/>
            </w:pPr>
            <w:r w:rsidRPr="00023EC2">
              <w:rPr>
                <w:color w:val="000000"/>
              </w:rPr>
              <w:t>150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1962 - 2014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Guaratuba</w:t>
            </w:r>
          </w:p>
        </w:tc>
        <w:tc>
          <w:tcPr>
            <w:tcW w:w="1270" w:type="dxa"/>
            <w:vAlign w:val="center"/>
          </w:tcPr>
          <w:p w:rsidR="00E927C6" w:rsidRPr="00023EC2" w:rsidRDefault="00E927C6" w:rsidP="002356AD">
            <w:pPr>
              <w:spacing w:line="276" w:lineRule="auto"/>
            </w:pPr>
            <w:r w:rsidRPr="00023EC2">
              <w:rPr>
                <w:color w:val="000000"/>
              </w:rPr>
              <w:t>2548053</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-25:53:00</w:t>
            </w:r>
          </w:p>
        </w:tc>
        <w:tc>
          <w:tcPr>
            <w:tcW w:w="1559" w:type="dxa"/>
            <w:vAlign w:val="center"/>
          </w:tcPr>
          <w:p w:rsidR="00E927C6" w:rsidRPr="00023EC2" w:rsidRDefault="00E927C6" w:rsidP="002356AD">
            <w:pPr>
              <w:spacing w:line="276" w:lineRule="auto"/>
            </w:pPr>
            <w:r w:rsidRPr="00023EC2">
              <w:rPr>
                <w:color w:val="000000"/>
              </w:rPr>
              <w:t>-48:35:00</w:t>
            </w:r>
          </w:p>
        </w:tc>
        <w:tc>
          <w:tcPr>
            <w:tcW w:w="1559" w:type="dxa"/>
            <w:vAlign w:val="center"/>
          </w:tcPr>
          <w:p w:rsidR="00E927C6" w:rsidRPr="00023EC2" w:rsidRDefault="00E927C6" w:rsidP="002356AD">
            <w:pPr>
              <w:spacing w:line="276" w:lineRule="auto"/>
            </w:pPr>
            <w:r w:rsidRPr="00023EC2">
              <w:rPr>
                <w:color w:val="000000"/>
              </w:rPr>
              <w:t>20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Morretes</w:t>
            </w:r>
          </w:p>
        </w:tc>
        <w:tc>
          <w:tcPr>
            <w:tcW w:w="1270" w:type="dxa"/>
            <w:vAlign w:val="center"/>
          </w:tcPr>
          <w:p w:rsidR="00E927C6" w:rsidRPr="00023EC2" w:rsidRDefault="00E927C6" w:rsidP="002356AD">
            <w:pPr>
              <w:spacing w:line="276" w:lineRule="auto"/>
            </w:pPr>
            <w:r w:rsidRPr="00023EC2">
              <w:rPr>
                <w:color w:val="000000"/>
              </w:rPr>
              <w:t>2548000</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-25:28:00</w:t>
            </w:r>
          </w:p>
        </w:tc>
        <w:tc>
          <w:tcPr>
            <w:tcW w:w="1559" w:type="dxa"/>
            <w:vAlign w:val="center"/>
          </w:tcPr>
          <w:p w:rsidR="00E927C6" w:rsidRPr="00023EC2" w:rsidRDefault="00E927C6" w:rsidP="002356AD">
            <w:pPr>
              <w:spacing w:line="276" w:lineRule="auto"/>
            </w:pPr>
            <w:r w:rsidRPr="00023EC2">
              <w:rPr>
                <w:color w:val="000000"/>
              </w:rPr>
              <w:t>-48:50:00</w:t>
            </w:r>
          </w:p>
        </w:tc>
        <w:tc>
          <w:tcPr>
            <w:tcW w:w="1559" w:type="dxa"/>
            <w:vAlign w:val="center"/>
          </w:tcPr>
          <w:p w:rsidR="00E927C6" w:rsidRPr="00023EC2" w:rsidRDefault="00E927C6" w:rsidP="002356AD">
            <w:pPr>
              <w:spacing w:line="276" w:lineRule="auto"/>
            </w:pPr>
            <w:r w:rsidRPr="00023EC2">
              <w:rPr>
                <w:color w:val="000000"/>
              </w:rPr>
              <w:t>8</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1939 - 2014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Morretes</w:t>
            </w:r>
          </w:p>
        </w:tc>
        <w:tc>
          <w:tcPr>
            <w:tcW w:w="1270" w:type="dxa"/>
            <w:vAlign w:val="center"/>
          </w:tcPr>
          <w:p w:rsidR="00E927C6" w:rsidRPr="00023EC2" w:rsidRDefault="00E927C6" w:rsidP="002356AD">
            <w:pPr>
              <w:spacing w:line="276" w:lineRule="auto"/>
            </w:pPr>
            <w:r w:rsidRPr="00023EC2">
              <w:rPr>
                <w:color w:val="000000"/>
              </w:rPr>
              <w:t>2548002</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ANA</w:t>
            </w:r>
          </w:p>
        </w:tc>
        <w:tc>
          <w:tcPr>
            <w:tcW w:w="1276" w:type="dxa"/>
            <w:vAlign w:val="center"/>
          </w:tcPr>
          <w:p w:rsidR="00E927C6" w:rsidRPr="00023EC2" w:rsidRDefault="00E927C6" w:rsidP="002356AD">
            <w:pPr>
              <w:spacing w:line="276" w:lineRule="auto"/>
            </w:pPr>
            <w:r w:rsidRPr="00023EC2">
              <w:rPr>
                <w:color w:val="000000"/>
              </w:rPr>
              <w:t>-25:26:0</w:t>
            </w:r>
            <w:r>
              <w:rPr>
                <w:color w:val="000000"/>
              </w:rPr>
              <w:t>3</w:t>
            </w:r>
          </w:p>
        </w:tc>
        <w:tc>
          <w:tcPr>
            <w:tcW w:w="1559" w:type="dxa"/>
            <w:vAlign w:val="center"/>
          </w:tcPr>
          <w:p w:rsidR="00E927C6" w:rsidRPr="00023EC2" w:rsidRDefault="00E927C6" w:rsidP="002356AD">
            <w:pPr>
              <w:spacing w:line="276" w:lineRule="auto"/>
            </w:pPr>
            <w:r w:rsidRPr="00023EC2">
              <w:rPr>
                <w:color w:val="000000"/>
              </w:rPr>
              <w:t>-48:5</w:t>
            </w:r>
            <w:r>
              <w:rPr>
                <w:color w:val="000000"/>
              </w:rPr>
              <w:t>6</w:t>
            </w:r>
            <w:r w:rsidRPr="00023EC2">
              <w:rPr>
                <w:color w:val="000000"/>
              </w:rPr>
              <w:t>:</w:t>
            </w:r>
            <w:r>
              <w:rPr>
                <w:color w:val="000000"/>
              </w:rPr>
              <w:t>17</w:t>
            </w:r>
          </w:p>
        </w:tc>
        <w:tc>
          <w:tcPr>
            <w:tcW w:w="1559" w:type="dxa"/>
            <w:vAlign w:val="center"/>
          </w:tcPr>
          <w:p w:rsidR="00E927C6" w:rsidRPr="00023EC2" w:rsidRDefault="00E927C6" w:rsidP="002356AD">
            <w:pPr>
              <w:spacing w:line="276" w:lineRule="auto"/>
            </w:pPr>
            <w:r w:rsidRPr="00023EC2">
              <w:rPr>
                <w:color w:val="000000"/>
              </w:rPr>
              <w:t>680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1940 - 1996</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Morretes</w:t>
            </w:r>
          </w:p>
        </w:tc>
        <w:tc>
          <w:tcPr>
            <w:tcW w:w="1270" w:type="dxa"/>
            <w:vAlign w:val="center"/>
          </w:tcPr>
          <w:p w:rsidR="00E927C6" w:rsidRPr="00023EC2" w:rsidRDefault="00E927C6" w:rsidP="002356AD">
            <w:pPr>
              <w:spacing w:line="276" w:lineRule="auto"/>
            </w:pPr>
            <w:r w:rsidRPr="00023EC2">
              <w:rPr>
                <w:color w:val="000000"/>
              </w:rPr>
              <w:t>2548047</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Pr>
                <w:color w:val="000000"/>
              </w:rPr>
              <w:t>-25:23:07</w:t>
            </w:r>
          </w:p>
        </w:tc>
        <w:tc>
          <w:tcPr>
            <w:tcW w:w="1559" w:type="dxa"/>
            <w:vAlign w:val="center"/>
          </w:tcPr>
          <w:p w:rsidR="00E927C6" w:rsidRPr="00023EC2" w:rsidRDefault="00E927C6" w:rsidP="002356AD">
            <w:pPr>
              <w:spacing w:line="276" w:lineRule="auto"/>
            </w:pPr>
            <w:r w:rsidRPr="00023EC2">
              <w:rPr>
                <w:color w:val="000000"/>
              </w:rPr>
              <w:t>-</w:t>
            </w:r>
            <w:r>
              <w:rPr>
                <w:color w:val="000000"/>
              </w:rPr>
              <w:t>48:52:15</w:t>
            </w:r>
          </w:p>
        </w:tc>
        <w:tc>
          <w:tcPr>
            <w:tcW w:w="1559" w:type="dxa"/>
            <w:vAlign w:val="center"/>
          </w:tcPr>
          <w:p w:rsidR="00E927C6" w:rsidRPr="00023EC2" w:rsidRDefault="00E927C6" w:rsidP="002356AD">
            <w:pPr>
              <w:spacing w:line="276" w:lineRule="auto"/>
            </w:pPr>
            <w:r w:rsidRPr="00023EC2">
              <w:rPr>
                <w:color w:val="000000"/>
              </w:rPr>
              <w:t>159</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Morretes</w:t>
            </w:r>
          </w:p>
        </w:tc>
        <w:tc>
          <w:tcPr>
            <w:tcW w:w="1270" w:type="dxa"/>
            <w:vAlign w:val="center"/>
          </w:tcPr>
          <w:p w:rsidR="00E927C6" w:rsidRPr="00023EC2" w:rsidRDefault="00E927C6" w:rsidP="002356AD">
            <w:pPr>
              <w:spacing w:line="276" w:lineRule="auto"/>
            </w:pPr>
            <w:r w:rsidRPr="00023EC2">
              <w:rPr>
                <w:color w:val="000000"/>
              </w:rPr>
              <w:t>2548038</w:t>
            </w:r>
          </w:p>
        </w:tc>
        <w:tc>
          <w:tcPr>
            <w:tcW w:w="1701" w:type="dxa"/>
            <w:vAlign w:val="center"/>
          </w:tcPr>
          <w:p w:rsidR="00E927C6" w:rsidRPr="00023EC2" w:rsidRDefault="00E927C6" w:rsidP="002356AD">
            <w:pPr>
              <w:spacing w:line="276" w:lineRule="auto"/>
            </w:pPr>
            <w:r w:rsidRPr="00023EC2">
              <w:rPr>
                <w:color w:val="000000"/>
              </w:rPr>
              <w:t>IAPAR</w:t>
            </w:r>
          </w:p>
        </w:tc>
        <w:tc>
          <w:tcPr>
            <w:tcW w:w="1570" w:type="dxa"/>
            <w:vAlign w:val="center"/>
          </w:tcPr>
          <w:p w:rsidR="00E927C6" w:rsidRPr="00023EC2" w:rsidRDefault="00E927C6" w:rsidP="002356AD">
            <w:pPr>
              <w:spacing w:line="276" w:lineRule="auto"/>
            </w:pPr>
            <w:r w:rsidRPr="00023EC2">
              <w:rPr>
                <w:color w:val="000000"/>
              </w:rPr>
              <w:t>IAPAR</w:t>
            </w:r>
          </w:p>
        </w:tc>
        <w:tc>
          <w:tcPr>
            <w:tcW w:w="1276" w:type="dxa"/>
            <w:vAlign w:val="center"/>
          </w:tcPr>
          <w:p w:rsidR="00E927C6" w:rsidRPr="00023EC2" w:rsidRDefault="00E927C6" w:rsidP="002356AD">
            <w:pPr>
              <w:spacing w:line="276" w:lineRule="auto"/>
            </w:pPr>
            <w:r>
              <w:rPr>
                <w:color w:val="000000"/>
              </w:rPr>
              <w:t>-25:30:1</w:t>
            </w:r>
            <w:r w:rsidRPr="00023EC2">
              <w:rPr>
                <w:color w:val="000000"/>
              </w:rPr>
              <w:t>0</w:t>
            </w:r>
          </w:p>
        </w:tc>
        <w:tc>
          <w:tcPr>
            <w:tcW w:w="1559" w:type="dxa"/>
            <w:vAlign w:val="center"/>
          </w:tcPr>
          <w:p w:rsidR="00E927C6" w:rsidRPr="00023EC2" w:rsidRDefault="00E927C6" w:rsidP="002356AD">
            <w:pPr>
              <w:spacing w:line="276" w:lineRule="auto"/>
            </w:pPr>
            <w:r>
              <w:rPr>
                <w:color w:val="000000"/>
              </w:rPr>
              <w:t>-48:48:19</w:t>
            </w:r>
          </w:p>
        </w:tc>
        <w:tc>
          <w:tcPr>
            <w:tcW w:w="1559" w:type="dxa"/>
            <w:vAlign w:val="center"/>
          </w:tcPr>
          <w:p w:rsidR="00E927C6" w:rsidRPr="00023EC2" w:rsidRDefault="00E927C6" w:rsidP="002356AD">
            <w:pPr>
              <w:spacing w:line="276" w:lineRule="auto"/>
            </w:pPr>
            <w:r w:rsidRPr="00023EC2">
              <w:rPr>
                <w:color w:val="000000"/>
              </w:rPr>
              <w:t>59</w:t>
            </w:r>
          </w:p>
        </w:tc>
        <w:tc>
          <w:tcPr>
            <w:tcW w:w="1554" w:type="dxa"/>
          </w:tcPr>
          <w:p w:rsidR="00E927C6" w:rsidRPr="00023EC2" w:rsidRDefault="00E927C6" w:rsidP="002356AD">
            <w:pPr>
              <w:spacing w:line="276" w:lineRule="auto"/>
              <w:rPr>
                <w:color w:val="000000"/>
              </w:rPr>
            </w:pPr>
            <w:r w:rsidRPr="00023EC2">
              <w:rPr>
                <w:color w:val="000000"/>
              </w:rPr>
              <w:t>Climatológica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1966 - 2014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Paranaguá</w:t>
            </w:r>
          </w:p>
        </w:tc>
        <w:tc>
          <w:tcPr>
            <w:tcW w:w="1270" w:type="dxa"/>
            <w:vAlign w:val="center"/>
          </w:tcPr>
          <w:p w:rsidR="00E927C6" w:rsidRPr="00023EC2" w:rsidRDefault="00E927C6" w:rsidP="002356AD">
            <w:pPr>
              <w:spacing w:line="276" w:lineRule="auto"/>
            </w:pPr>
            <w:r w:rsidRPr="00023EC2">
              <w:rPr>
                <w:color w:val="000000"/>
              </w:rPr>
              <w:t>2548049</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-25:35:48</w:t>
            </w:r>
          </w:p>
        </w:tc>
        <w:tc>
          <w:tcPr>
            <w:tcW w:w="1559" w:type="dxa"/>
            <w:vAlign w:val="center"/>
          </w:tcPr>
          <w:p w:rsidR="00E927C6" w:rsidRPr="00023EC2" w:rsidRDefault="00E927C6" w:rsidP="002356AD">
            <w:pPr>
              <w:spacing w:line="276" w:lineRule="auto"/>
            </w:pPr>
            <w:r>
              <w:rPr>
                <w:color w:val="000000"/>
              </w:rPr>
              <w:t>-48:37:57</w:t>
            </w:r>
          </w:p>
        </w:tc>
        <w:tc>
          <w:tcPr>
            <w:tcW w:w="1559" w:type="dxa"/>
            <w:vAlign w:val="center"/>
          </w:tcPr>
          <w:p w:rsidR="00E927C6" w:rsidRPr="00023EC2" w:rsidRDefault="00E927C6" w:rsidP="002356AD">
            <w:pPr>
              <w:spacing w:line="276" w:lineRule="auto"/>
            </w:pPr>
            <w:r w:rsidRPr="00023EC2">
              <w:rPr>
                <w:color w:val="000000"/>
              </w:rPr>
              <w:t>32</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São José dos Pinhais</w:t>
            </w:r>
          </w:p>
        </w:tc>
        <w:tc>
          <w:tcPr>
            <w:tcW w:w="1270" w:type="dxa"/>
            <w:vAlign w:val="center"/>
          </w:tcPr>
          <w:p w:rsidR="00E927C6" w:rsidRPr="00023EC2" w:rsidRDefault="00E927C6" w:rsidP="002356AD">
            <w:pPr>
              <w:spacing w:line="276" w:lineRule="auto"/>
            </w:pPr>
            <w:r w:rsidRPr="00023EC2">
              <w:rPr>
                <w:color w:val="000000"/>
              </w:rPr>
              <w:t>2549017</w:t>
            </w:r>
          </w:p>
        </w:tc>
        <w:tc>
          <w:tcPr>
            <w:tcW w:w="1701" w:type="dxa"/>
            <w:vAlign w:val="center"/>
          </w:tcPr>
          <w:p w:rsidR="00E927C6" w:rsidRPr="00023EC2" w:rsidRDefault="00E927C6" w:rsidP="002356AD">
            <w:pPr>
              <w:spacing w:line="276" w:lineRule="auto"/>
            </w:pPr>
            <w:r w:rsidRPr="00023EC2">
              <w:rPr>
                <w:color w:val="000000"/>
              </w:rPr>
              <w:t>ANA</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-25:31:09</w:t>
            </w:r>
          </w:p>
        </w:tc>
        <w:tc>
          <w:tcPr>
            <w:tcW w:w="1559" w:type="dxa"/>
            <w:vAlign w:val="center"/>
          </w:tcPr>
          <w:p w:rsidR="00E927C6" w:rsidRPr="00023EC2" w:rsidRDefault="00E927C6" w:rsidP="002356AD">
            <w:pPr>
              <w:spacing w:line="276" w:lineRule="auto"/>
            </w:pPr>
            <w:r w:rsidRPr="00023EC2">
              <w:rPr>
                <w:color w:val="000000"/>
              </w:rPr>
              <w:t>-49:08:48</w:t>
            </w:r>
          </w:p>
        </w:tc>
        <w:tc>
          <w:tcPr>
            <w:tcW w:w="1559" w:type="dxa"/>
            <w:vAlign w:val="center"/>
          </w:tcPr>
          <w:p w:rsidR="00E927C6" w:rsidRPr="00023EC2" w:rsidRDefault="00E927C6" w:rsidP="002356AD">
            <w:pPr>
              <w:spacing w:line="276" w:lineRule="auto"/>
            </w:pPr>
            <w:r w:rsidRPr="00023EC2">
              <w:rPr>
                <w:color w:val="000000"/>
              </w:rPr>
              <w:t>910</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1964 - 2014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tcBorders>
            <w:noWrap/>
            <w:vAlign w:val="center"/>
            <w:hideMark/>
          </w:tcPr>
          <w:p w:rsidR="00E927C6" w:rsidRPr="00023EC2" w:rsidRDefault="00E927C6" w:rsidP="002356AD">
            <w:pPr>
              <w:spacing w:line="276" w:lineRule="auto"/>
              <w:rPr>
                <w:color w:val="000000"/>
              </w:rPr>
            </w:pPr>
            <w:r w:rsidRPr="00023EC2">
              <w:rPr>
                <w:color w:val="000000"/>
              </w:rPr>
              <w:t>São José dos Pinhais</w:t>
            </w:r>
          </w:p>
        </w:tc>
        <w:tc>
          <w:tcPr>
            <w:tcW w:w="1270" w:type="dxa"/>
            <w:vAlign w:val="center"/>
          </w:tcPr>
          <w:p w:rsidR="00E927C6" w:rsidRPr="00023EC2" w:rsidRDefault="00E927C6" w:rsidP="002356AD">
            <w:pPr>
              <w:spacing w:line="276" w:lineRule="auto"/>
            </w:pPr>
            <w:r w:rsidRPr="00023EC2">
              <w:rPr>
                <w:color w:val="000000"/>
              </w:rPr>
              <w:t>2548052</w:t>
            </w:r>
          </w:p>
        </w:tc>
        <w:tc>
          <w:tcPr>
            <w:tcW w:w="1701" w:type="dxa"/>
            <w:vAlign w:val="center"/>
          </w:tcPr>
          <w:p w:rsidR="00E927C6" w:rsidRPr="00023EC2" w:rsidRDefault="00E927C6" w:rsidP="002356AD">
            <w:pPr>
              <w:spacing w:line="276" w:lineRule="auto"/>
            </w:pPr>
            <w:r w:rsidRPr="00023EC2">
              <w:rPr>
                <w:color w:val="000000"/>
              </w:rPr>
              <w:t>Águas PR</w:t>
            </w:r>
          </w:p>
        </w:tc>
        <w:tc>
          <w:tcPr>
            <w:tcW w:w="1570" w:type="dxa"/>
            <w:vAlign w:val="center"/>
          </w:tcPr>
          <w:p w:rsidR="00E927C6" w:rsidRPr="00023EC2" w:rsidRDefault="00E927C6" w:rsidP="002356AD">
            <w:pPr>
              <w:spacing w:line="276" w:lineRule="auto"/>
            </w:pPr>
            <w:r w:rsidRPr="00023EC2">
              <w:rPr>
                <w:color w:val="000000"/>
              </w:rPr>
              <w:t>Águas PR</w:t>
            </w:r>
          </w:p>
        </w:tc>
        <w:tc>
          <w:tcPr>
            <w:tcW w:w="1276" w:type="dxa"/>
            <w:vAlign w:val="center"/>
          </w:tcPr>
          <w:p w:rsidR="00E927C6" w:rsidRPr="00023EC2" w:rsidRDefault="00E927C6" w:rsidP="002356AD">
            <w:pPr>
              <w:spacing w:line="276" w:lineRule="auto"/>
            </w:pPr>
            <w:r w:rsidRPr="00023EC2">
              <w:rPr>
                <w:color w:val="000000"/>
              </w:rPr>
              <w:t>-25:48:46</w:t>
            </w:r>
          </w:p>
        </w:tc>
        <w:tc>
          <w:tcPr>
            <w:tcW w:w="1559" w:type="dxa"/>
            <w:vAlign w:val="center"/>
          </w:tcPr>
          <w:p w:rsidR="00E927C6" w:rsidRPr="00023EC2" w:rsidRDefault="00E927C6" w:rsidP="002356AD">
            <w:pPr>
              <w:spacing w:line="276" w:lineRule="auto"/>
            </w:pPr>
            <w:r w:rsidRPr="00023EC2">
              <w:rPr>
                <w:color w:val="000000"/>
              </w:rPr>
              <w:t>-48:55:25</w:t>
            </w:r>
          </w:p>
        </w:tc>
        <w:tc>
          <w:tcPr>
            <w:tcW w:w="1559" w:type="dxa"/>
            <w:vAlign w:val="center"/>
          </w:tcPr>
          <w:p w:rsidR="00E927C6" w:rsidRPr="00023EC2" w:rsidRDefault="00E927C6" w:rsidP="002356AD">
            <w:pPr>
              <w:spacing w:line="276" w:lineRule="auto"/>
            </w:pPr>
            <w:r w:rsidRPr="00023EC2">
              <w:rPr>
                <w:color w:val="000000"/>
              </w:rPr>
              <w:t>237</w:t>
            </w:r>
          </w:p>
        </w:tc>
        <w:tc>
          <w:tcPr>
            <w:tcW w:w="1554" w:type="dxa"/>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left w:val="nil"/>
              <w:bottom w:val="single" w:sz="4" w:space="0" w:color="auto"/>
              <w:right w:val="nil"/>
            </w:tcBorders>
            <w:shd w:val="clear" w:color="auto" w:fill="auto"/>
            <w:vAlign w:val="bottom"/>
          </w:tcPr>
          <w:p w:rsidR="00E927C6" w:rsidRPr="00023EC2" w:rsidRDefault="00E927C6" w:rsidP="002356AD">
            <w:pPr>
              <w:spacing w:line="276" w:lineRule="auto"/>
              <w:rPr>
                <w:color w:val="000000"/>
              </w:rPr>
            </w:pPr>
            <w:r w:rsidRPr="00023EC2">
              <w:rPr>
                <w:color w:val="000000"/>
              </w:rPr>
              <w:t>1974 - 2014</w:t>
            </w:r>
          </w:p>
        </w:tc>
      </w:tr>
      <w:tr w:rsidR="00E927C6" w:rsidRPr="001D2883" w:rsidTr="002356AD">
        <w:tblPrEx>
          <w:tblBorders>
            <w:left w:val="single" w:sz="4" w:space="0" w:color="auto"/>
            <w:right w:val="single" w:sz="4" w:space="0" w:color="auto"/>
          </w:tblBorders>
        </w:tblPrEx>
        <w:trPr>
          <w:trHeight w:val="300"/>
        </w:trPr>
        <w:tc>
          <w:tcPr>
            <w:tcW w:w="2694" w:type="dxa"/>
            <w:tcBorders>
              <w:left w:val="nil"/>
              <w:bottom w:val="single" w:sz="4" w:space="0" w:color="auto"/>
            </w:tcBorders>
            <w:noWrap/>
            <w:vAlign w:val="center"/>
          </w:tcPr>
          <w:p w:rsidR="00E927C6" w:rsidRPr="00023EC2" w:rsidRDefault="00E927C6" w:rsidP="002356AD">
            <w:pPr>
              <w:spacing w:line="276" w:lineRule="auto"/>
              <w:rPr>
                <w:color w:val="000000"/>
              </w:rPr>
            </w:pPr>
            <w:r w:rsidRPr="00023EC2">
              <w:rPr>
                <w:color w:val="000000"/>
              </w:rPr>
              <w:t>Cananéia</w:t>
            </w:r>
          </w:p>
        </w:tc>
        <w:tc>
          <w:tcPr>
            <w:tcW w:w="1270"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2447040</w:t>
            </w:r>
          </w:p>
        </w:tc>
        <w:tc>
          <w:tcPr>
            <w:tcW w:w="1701"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DAEE-SP</w:t>
            </w:r>
          </w:p>
        </w:tc>
        <w:tc>
          <w:tcPr>
            <w:tcW w:w="1570"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DAEE-SP</w:t>
            </w:r>
          </w:p>
        </w:tc>
        <w:tc>
          <w:tcPr>
            <w:tcW w:w="1276"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-24:56:00</w:t>
            </w:r>
          </w:p>
        </w:tc>
        <w:tc>
          <w:tcPr>
            <w:tcW w:w="1559"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-47:57:00</w:t>
            </w:r>
          </w:p>
        </w:tc>
        <w:tc>
          <w:tcPr>
            <w:tcW w:w="1559" w:type="dxa"/>
            <w:tcBorders>
              <w:bottom w:val="single" w:sz="4" w:space="0" w:color="auto"/>
            </w:tcBorders>
            <w:vAlign w:val="center"/>
          </w:tcPr>
          <w:p w:rsidR="00E927C6" w:rsidRPr="00023EC2" w:rsidRDefault="00E927C6" w:rsidP="002356AD">
            <w:pPr>
              <w:spacing w:line="276" w:lineRule="auto"/>
              <w:rPr>
                <w:color w:val="000000"/>
              </w:rPr>
            </w:pPr>
            <w:r w:rsidRPr="00023EC2">
              <w:rPr>
                <w:color w:val="000000"/>
              </w:rPr>
              <w:t>7</w:t>
            </w:r>
          </w:p>
        </w:tc>
        <w:tc>
          <w:tcPr>
            <w:tcW w:w="1554" w:type="dxa"/>
            <w:tcBorders>
              <w:bottom w:val="single" w:sz="4" w:space="0" w:color="auto"/>
            </w:tcBorders>
          </w:tcPr>
          <w:p w:rsidR="00E927C6" w:rsidRPr="00023EC2" w:rsidRDefault="00E927C6" w:rsidP="002356AD">
            <w:pPr>
              <w:spacing w:line="276" w:lineRule="auto"/>
              <w:rPr>
                <w:color w:val="000000"/>
              </w:rPr>
            </w:pPr>
            <w:r w:rsidRPr="00023EC2">
              <w:rPr>
                <w:color w:val="000000"/>
              </w:rPr>
              <w:t>Pluviométrica</w:t>
            </w:r>
          </w:p>
        </w:tc>
        <w:tc>
          <w:tcPr>
            <w:tcW w:w="1564" w:type="dxa"/>
            <w:tcBorders>
              <w:top w:val="single" w:sz="4" w:space="0" w:color="auto"/>
              <w:bottom w:val="single" w:sz="4" w:space="0" w:color="auto"/>
              <w:right w:val="nil"/>
            </w:tcBorders>
          </w:tcPr>
          <w:p w:rsidR="00E927C6" w:rsidRPr="00023EC2" w:rsidRDefault="00E927C6" w:rsidP="002356AD">
            <w:pPr>
              <w:spacing w:line="276" w:lineRule="auto"/>
              <w:rPr>
                <w:color w:val="000000"/>
              </w:rPr>
            </w:pPr>
            <w:r w:rsidRPr="00023EC2">
              <w:rPr>
                <w:color w:val="000000"/>
              </w:rPr>
              <w:t>1954 - 2013</w:t>
            </w:r>
          </w:p>
        </w:tc>
      </w:tr>
      <w:tr w:rsidR="00E927C6" w:rsidRPr="001D2883" w:rsidTr="002356AD">
        <w:tblPrEx>
          <w:tblBorders>
            <w:left w:val="single" w:sz="4" w:space="0" w:color="auto"/>
            <w:right w:val="single" w:sz="4" w:space="0" w:color="auto"/>
          </w:tblBorders>
        </w:tblPrEx>
        <w:trPr>
          <w:trHeight w:val="300"/>
        </w:trPr>
        <w:tc>
          <w:tcPr>
            <w:tcW w:w="14747" w:type="dxa"/>
            <w:gridSpan w:val="9"/>
            <w:tcBorders>
              <w:top w:val="single" w:sz="4" w:space="0" w:color="auto"/>
              <w:left w:val="nil"/>
              <w:bottom w:val="nil"/>
              <w:right w:val="nil"/>
            </w:tcBorders>
            <w:noWrap/>
            <w:vAlign w:val="center"/>
          </w:tcPr>
          <w:p w:rsidR="00E927C6" w:rsidRPr="00023EC2" w:rsidRDefault="00E927C6" w:rsidP="002356AD">
            <w:pPr>
              <w:keepNext/>
              <w:spacing w:line="276" w:lineRule="auto"/>
              <w:jc w:val="left"/>
              <w:rPr>
                <w:color w:val="000000"/>
              </w:rPr>
            </w:pPr>
            <w:r w:rsidRPr="00023EC2">
              <w:rPr>
                <w:color w:val="000000"/>
              </w:rPr>
              <w:t xml:space="preserve">Fonte: </w:t>
            </w:r>
            <w:proofErr w:type="spellStart"/>
            <w:r w:rsidRPr="00023EC2">
              <w:rPr>
                <w:color w:val="000000"/>
              </w:rPr>
              <w:t>Hidroweb</w:t>
            </w:r>
            <w:proofErr w:type="spellEnd"/>
            <w:r w:rsidRPr="00023EC2">
              <w:rPr>
                <w:color w:val="000000"/>
              </w:rPr>
              <w:t xml:space="preserve"> (ANA), IAPAR (2015). Organização: Os Autores (2015)</w:t>
            </w:r>
          </w:p>
        </w:tc>
      </w:tr>
    </w:tbl>
    <w:p w:rsidR="00E927C6" w:rsidRDefault="00E927C6" w:rsidP="00E927C6"/>
    <w:p w:rsidR="009013E0" w:rsidRDefault="009013E0" w:rsidP="00E927C6"/>
    <w:p w:rsidR="009013E0" w:rsidRPr="006A10CF" w:rsidRDefault="009013E0" w:rsidP="00E927C6"/>
    <w:p w:rsidR="009013E0" w:rsidRDefault="009013E0" w:rsidP="009013E0">
      <w:pPr>
        <w:pStyle w:val="Legenda"/>
      </w:pPr>
      <w:bookmarkStart w:id="204" w:name="_Ref473060174"/>
      <w:r>
        <w:lastRenderedPageBreak/>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2</w:t>
      </w:r>
      <w:r w:rsidR="006555C9">
        <w:rPr>
          <w:noProof/>
        </w:rPr>
        <w:fldChar w:fldCharType="end"/>
      </w:r>
      <w:bookmarkEnd w:id="204"/>
      <w:r>
        <w:t xml:space="preserve">: </w:t>
      </w:r>
      <w:r w:rsidRPr="006A10CF">
        <w:t>Dados de bens minerais disponíveis na área de abrangência da APA de Guaraqueçaba</w:t>
      </w:r>
      <w:r>
        <w:t>.</w:t>
      </w:r>
    </w:p>
    <w:tbl>
      <w:tblPr>
        <w:tblW w:w="4637" w:type="pct"/>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630"/>
        <w:gridCol w:w="3915"/>
        <w:gridCol w:w="5642"/>
      </w:tblGrid>
      <w:tr w:rsidR="00E927C6" w:rsidRPr="001D2883" w:rsidTr="002356AD">
        <w:trPr>
          <w:trHeight w:val="229"/>
          <w:jc w:val="center"/>
        </w:trPr>
        <w:tc>
          <w:tcPr>
            <w:tcW w:w="1376" w:type="pct"/>
            <w:vAlign w:val="center"/>
          </w:tcPr>
          <w:p w:rsidR="00E927C6" w:rsidRPr="00A22D8F" w:rsidRDefault="00E927C6" w:rsidP="002356AD">
            <w:pPr>
              <w:spacing w:before="60" w:after="60" w:line="240" w:lineRule="auto"/>
              <w:rPr>
                <w:b/>
              </w:rPr>
            </w:pPr>
            <w:r w:rsidRPr="00A22D8F">
              <w:rPr>
                <w:b/>
              </w:rPr>
              <w:t xml:space="preserve">N° </w:t>
            </w:r>
            <w:r>
              <w:rPr>
                <w:b/>
              </w:rPr>
              <w:t>de</w:t>
            </w:r>
            <w:r w:rsidRPr="00A22D8F">
              <w:rPr>
                <w:b/>
              </w:rPr>
              <w:t xml:space="preserve"> </w:t>
            </w:r>
            <w:r>
              <w:rPr>
                <w:b/>
              </w:rPr>
              <w:t>P</w:t>
            </w:r>
            <w:r w:rsidRPr="00A22D8F">
              <w:rPr>
                <w:b/>
              </w:rPr>
              <w:t>olígonos</w:t>
            </w:r>
          </w:p>
        </w:tc>
        <w:tc>
          <w:tcPr>
            <w:tcW w:w="1484" w:type="pct"/>
            <w:vAlign w:val="center"/>
          </w:tcPr>
          <w:p w:rsidR="00E927C6" w:rsidRPr="00A22D8F" w:rsidRDefault="00E927C6" w:rsidP="002356AD">
            <w:pPr>
              <w:spacing w:before="60" w:after="60" w:line="240" w:lineRule="auto"/>
              <w:rPr>
                <w:b/>
              </w:rPr>
            </w:pPr>
            <w:proofErr w:type="gramStart"/>
            <w:r w:rsidRPr="00A22D8F">
              <w:rPr>
                <w:b/>
              </w:rPr>
              <w:t xml:space="preserve">Bem </w:t>
            </w:r>
            <w:r>
              <w:rPr>
                <w:b/>
              </w:rPr>
              <w:t>M</w:t>
            </w:r>
            <w:r w:rsidRPr="00A22D8F">
              <w:rPr>
                <w:b/>
              </w:rPr>
              <w:t>ineral</w:t>
            </w:r>
            <w:proofErr w:type="gramEnd"/>
          </w:p>
        </w:tc>
        <w:tc>
          <w:tcPr>
            <w:tcW w:w="2139" w:type="pct"/>
            <w:vAlign w:val="center"/>
          </w:tcPr>
          <w:p w:rsidR="00E927C6" w:rsidRPr="00A22D8F" w:rsidRDefault="00E927C6" w:rsidP="002356AD">
            <w:pPr>
              <w:spacing w:before="60" w:after="60" w:line="240" w:lineRule="auto"/>
              <w:rPr>
                <w:b/>
              </w:rPr>
            </w:pPr>
            <w:r w:rsidRPr="00A22D8F">
              <w:rPr>
                <w:b/>
              </w:rPr>
              <w:t xml:space="preserve">Fase </w:t>
            </w:r>
            <w:r>
              <w:rPr>
                <w:b/>
              </w:rPr>
              <w:t>do</w:t>
            </w:r>
            <w:r w:rsidRPr="00A22D8F">
              <w:rPr>
                <w:b/>
              </w:rPr>
              <w:t xml:space="preserve"> Processo</w:t>
            </w:r>
          </w:p>
        </w:tc>
      </w:tr>
      <w:tr w:rsidR="00E927C6" w:rsidRPr="001D2883" w:rsidTr="002356AD">
        <w:trPr>
          <w:trHeight w:val="105"/>
          <w:jc w:val="center"/>
        </w:trPr>
        <w:tc>
          <w:tcPr>
            <w:tcW w:w="1376" w:type="pct"/>
            <w:vMerge w:val="restart"/>
            <w:vAlign w:val="center"/>
          </w:tcPr>
          <w:p w:rsidR="00E927C6" w:rsidRPr="00A22D8F" w:rsidRDefault="00E927C6" w:rsidP="002356AD">
            <w:pPr>
              <w:spacing w:before="60" w:after="60" w:line="240" w:lineRule="auto"/>
              <w:rPr>
                <w:b/>
              </w:rPr>
            </w:pPr>
            <w:r w:rsidRPr="00A22D8F">
              <w:rPr>
                <w:b/>
              </w:rPr>
              <w:t>23</w:t>
            </w:r>
          </w:p>
        </w:tc>
        <w:tc>
          <w:tcPr>
            <w:tcW w:w="1484" w:type="pct"/>
            <w:vMerge w:val="restart"/>
            <w:vAlign w:val="center"/>
          </w:tcPr>
          <w:p w:rsidR="00E927C6" w:rsidRPr="00A22D8F" w:rsidRDefault="00E927C6" w:rsidP="002356AD">
            <w:pPr>
              <w:spacing w:before="60" w:after="60" w:line="240" w:lineRule="auto"/>
            </w:pPr>
            <w:r w:rsidRPr="00A22D8F">
              <w:t xml:space="preserve">Minério </w:t>
            </w:r>
            <w:r>
              <w:t>d</w:t>
            </w:r>
            <w:r w:rsidRPr="00A22D8F">
              <w:t>e Ferro</w:t>
            </w:r>
          </w:p>
        </w:tc>
        <w:tc>
          <w:tcPr>
            <w:tcW w:w="2139" w:type="pct"/>
            <w:vAlign w:val="bottom"/>
          </w:tcPr>
          <w:p w:rsidR="00E927C6" w:rsidRPr="00A22D8F" w:rsidRDefault="00E927C6" w:rsidP="002356AD">
            <w:pPr>
              <w:spacing w:before="60" w:after="60" w:line="240" w:lineRule="auto"/>
              <w:jc w:val="both"/>
            </w:pPr>
            <w:r w:rsidRPr="00A22D8F">
              <w:rPr>
                <w:b/>
              </w:rPr>
              <w:t>(14)</w:t>
            </w:r>
            <w:r w:rsidRPr="00A22D8F">
              <w:t xml:space="preserve"> Disponíveis</w:t>
            </w:r>
          </w:p>
        </w:tc>
      </w:tr>
      <w:tr w:rsidR="00E927C6" w:rsidRPr="001D2883" w:rsidTr="002356AD">
        <w:trPr>
          <w:trHeight w:val="495"/>
          <w:jc w:val="center"/>
        </w:trPr>
        <w:tc>
          <w:tcPr>
            <w:tcW w:w="1376" w:type="pct"/>
            <w:vMerge/>
            <w:vAlign w:val="center"/>
          </w:tcPr>
          <w:p w:rsidR="00E927C6" w:rsidRPr="00A22D8F" w:rsidRDefault="00E927C6" w:rsidP="002356AD">
            <w:pPr>
              <w:spacing w:before="60" w:after="60" w:line="240" w:lineRule="auto"/>
              <w:rPr>
                <w:b/>
              </w:rPr>
            </w:pPr>
          </w:p>
        </w:tc>
        <w:tc>
          <w:tcPr>
            <w:tcW w:w="1484" w:type="pct"/>
            <w:vMerge/>
            <w:vAlign w:val="center"/>
          </w:tcPr>
          <w:p w:rsidR="00E927C6" w:rsidRPr="00A22D8F" w:rsidRDefault="00E927C6" w:rsidP="002356AD">
            <w:pPr>
              <w:spacing w:before="60" w:after="60" w:line="240" w:lineRule="auto"/>
            </w:pPr>
          </w:p>
        </w:tc>
        <w:tc>
          <w:tcPr>
            <w:tcW w:w="2139" w:type="pct"/>
            <w:vAlign w:val="bottom"/>
          </w:tcPr>
          <w:p w:rsidR="00E927C6" w:rsidRPr="00A22D8F" w:rsidRDefault="00E927C6" w:rsidP="002356AD">
            <w:pPr>
              <w:spacing w:before="60" w:after="60" w:line="240" w:lineRule="auto"/>
              <w:jc w:val="both"/>
            </w:pPr>
            <w:r w:rsidRPr="00A22D8F">
              <w:rPr>
                <w:b/>
              </w:rPr>
              <w:t>(8)</w:t>
            </w:r>
            <w:r w:rsidRPr="00A22D8F">
              <w:t xml:space="preserve"> Autorização </w:t>
            </w:r>
            <w:r>
              <w:t>de</w:t>
            </w:r>
            <w:r w:rsidRPr="00A22D8F">
              <w:t xml:space="preserve"> Pesquisa</w:t>
            </w:r>
          </w:p>
        </w:tc>
      </w:tr>
      <w:tr w:rsidR="00E927C6" w:rsidRPr="001D2883" w:rsidTr="002356AD">
        <w:trPr>
          <w:trHeight w:val="660"/>
          <w:jc w:val="center"/>
        </w:trPr>
        <w:tc>
          <w:tcPr>
            <w:tcW w:w="1376" w:type="pct"/>
            <w:vMerge/>
            <w:vAlign w:val="center"/>
          </w:tcPr>
          <w:p w:rsidR="00E927C6" w:rsidRPr="00A22D8F" w:rsidRDefault="00E927C6" w:rsidP="002356AD">
            <w:pPr>
              <w:spacing w:before="60" w:after="60" w:line="240" w:lineRule="auto"/>
              <w:rPr>
                <w:b/>
              </w:rPr>
            </w:pPr>
          </w:p>
        </w:tc>
        <w:tc>
          <w:tcPr>
            <w:tcW w:w="1484" w:type="pct"/>
            <w:vMerge/>
            <w:vAlign w:val="center"/>
          </w:tcPr>
          <w:p w:rsidR="00E927C6" w:rsidRPr="00A22D8F" w:rsidRDefault="00E927C6" w:rsidP="002356AD">
            <w:pPr>
              <w:spacing w:before="60" w:after="60" w:line="240" w:lineRule="auto"/>
            </w:pPr>
          </w:p>
        </w:tc>
        <w:tc>
          <w:tcPr>
            <w:tcW w:w="2139" w:type="pct"/>
            <w:vAlign w:val="bottom"/>
          </w:tcPr>
          <w:p w:rsidR="00E927C6" w:rsidRPr="00A22D8F" w:rsidRDefault="00E927C6" w:rsidP="002356AD">
            <w:pPr>
              <w:spacing w:before="60" w:after="60" w:line="240" w:lineRule="auto"/>
              <w:jc w:val="both"/>
            </w:pPr>
            <w:r w:rsidRPr="00A22D8F">
              <w:rPr>
                <w:b/>
              </w:rPr>
              <w:t xml:space="preserve">(1) </w:t>
            </w:r>
            <w:r w:rsidRPr="00A22D8F">
              <w:t xml:space="preserve">Requerimento </w:t>
            </w:r>
            <w:r>
              <w:t>d</w:t>
            </w:r>
            <w:r w:rsidRPr="00A22D8F">
              <w:t>e Pesquisa</w:t>
            </w:r>
          </w:p>
        </w:tc>
      </w:tr>
      <w:tr w:rsidR="00E927C6" w:rsidRPr="001D2883" w:rsidTr="002356AD">
        <w:trPr>
          <w:trHeight w:val="210"/>
          <w:jc w:val="center"/>
        </w:trPr>
        <w:tc>
          <w:tcPr>
            <w:tcW w:w="1376" w:type="pct"/>
            <w:vMerge w:val="restart"/>
            <w:vAlign w:val="center"/>
          </w:tcPr>
          <w:p w:rsidR="00E927C6" w:rsidRPr="00A22D8F" w:rsidRDefault="00E927C6" w:rsidP="002356AD">
            <w:pPr>
              <w:spacing w:before="60" w:after="60" w:line="240" w:lineRule="auto"/>
              <w:rPr>
                <w:b/>
              </w:rPr>
            </w:pPr>
            <w:r w:rsidRPr="00A22D8F">
              <w:rPr>
                <w:b/>
              </w:rPr>
              <w:t>2</w:t>
            </w:r>
          </w:p>
        </w:tc>
        <w:tc>
          <w:tcPr>
            <w:tcW w:w="1484" w:type="pct"/>
            <w:vMerge w:val="restart"/>
            <w:vAlign w:val="center"/>
          </w:tcPr>
          <w:p w:rsidR="00E927C6" w:rsidRPr="00A22D8F" w:rsidRDefault="00E927C6" w:rsidP="002356AD">
            <w:pPr>
              <w:spacing w:before="60" w:after="60" w:line="240" w:lineRule="auto"/>
            </w:pPr>
            <w:r w:rsidRPr="00A22D8F">
              <w:t>Argila</w:t>
            </w:r>
          </w:p>
        </w:tc>
        <w:tc>
          <w:tcPr>
            <w:tcW w:w="2139" w:type="pct"/>
            <w:vAlign w:val="bottom"/>
          </w:tcPr>
          <w:p w:rsidR="00E927C6" w:rsidRPr="00A22D8F" w:rsidRDefault="00E927C6" w:rsidP="002356AD">
            <w:pPr>
              <w:spacing w:before="60" w:after="60" w:line="240" w:lineRule="auto"/>
              <w:jc w:val="both"/>
            </w:pPr>
            <w:r w:rsidRPr="00A22D8F">
              <w:rPr>
                <w:b/>
              </w:rPr>
              <w:t xml:space="preserve">(1) </w:t>
            </w:r>
            <w:r w:rsidRPr="00A22D8F">
              <w:t xml:space="preserve">Autorização </w:t>
            </w:r>
            <w:r>
              <w:t>d</w:t>
            </w:r>
            <w:r w:rsidRPr="00A22D8F">
              <w:t>e Pesquisa</w:t>
            </w:r>
          </w:p>
        </w:tc>
      </w:tr>
      <w:tr w:rsidR="00E927C6" w:rsidRPr="001D2883" w:rsidTr="002356AD">
        <w:trPr>
          <w:trHeight w:val="210"/>
          <w:jc w:val="center"/>
        </w:trPr>
        <w:tc>
          <w:tcPr>
            <w:tcW w:w="1376" w:type="pct"/>
            <w:vMerge/>
            <w:vAlign w:val="center"/>
          </w:tcPr>
          <w:p w:rsidR="00E927C6" w:rsidRPr="00A22D8F" w:rsidRDefault="00E927C6" w:rsidP="002356AD">
            <w:pPr>
              <w:spacing w:before="60" w:after="60" w:line="240" w:lineRule="auto"/>
              <w:rPr>
                <w:b/>
              </w:rPr>
            </w:pPr>
          </w:p>
        </w:tc>
        <w:tc>
          <w:tcPr>
            <w:tcW w:w="1484" w:type="pct"/>
            <w:vMerge/>
            <w:vAlign w:val="center"/>
          </w:tcPr>
          <w:p w:rsidR="00E927C6" w:rsidRPr="00A22D8F" w:rsidRDefault="00E927C6" w:rsidP="002356AD">
            <w:pPr>
              <w:spacing w:before="60" w:after="60" w:line="240" w:lineRule="auto"/>
            </w:pPr>
          </w:p>
        </w:tc>
        <w:tc>
          <w:tcPr>
            <w:tcW w:w="2139" w:type="pct"/>
            <w:vAlign w:val="bottom"/>
          </w:tcPr>
          <w:p w:rsidR="00E927C6" w:rsidRPr="00A22D8F" w:rsidRDefault="00E927C6" w:rsidP="002356AD">
            <w:pPr>
              <w:spacing w:before="60" w:after="60" w:line="240" w:lineRule="auto"/>
              <w:jc w:val="both"/>
            </w:pPr>
            <w:r w:rsidRPr="00A22D8F">
              <w:rPr>
                <w:b/>
              </w:rPr>
              <w:t xml:space="preserve">(1) </w:t>
            </w:r>
            <w:r w:rsidRPr="00A22D8F">
              <w:t xml:space="preserve">Requerimento </w:t>
            </w:r>
            <w:r>
              <w:t>d</w:t>
            </w:r>
            <w:r w:rsidRPr="00A22D8F">
              <w:t>e Pesquisa</w:t>
            </w:r>
          </w:p>
        </w:tc>
      </w:tr>
      <w:tr w:rsidR="00E927C6" w:rsidRPr="001D2883" w:rsidTr="002356AD">
        <w:trPr>
          <w:jc w:val="center"/>
        </w:trPr>
        <w:tc>
          <w:tcPr>
            <w:tcW w:w="1376" w:type="pct"/>
            <w:vAlign w:val="center"/>
          </w:tcPr>
          <w:p w:rsidR="00E927C6" w:rsidRPr="00A22D8F" w:rsidRDefault="00E927C6" w:rsidP="002356AD">
            <w:pPr>
              <w:spacing w:before="60" w:after="60" w:line="240" w:lineRule="auto"/>
              <w:rPr>
                <w:b/>
              </w:rPr>
            </w:pPr>
            <w:r w:rsidRPr="00A22D8F">
              <w:rPr>
                <w:b/>
              </w:rPr>
              <w:t>2</w:t>
            </w:r>
          </w:p>
        </w:tc>
        <w:tc>
          <w:tcPr>
            <w:tcW w:w="1484" w:type="pct"/>
            <w:vAlign w:val="center"/>
          </w:tcPr>
          <w:p w:rsidR="00E927C6" w:rsidRPr="00A22D8F" w:rsidRDefault="00E927C6" w:rsidP="002356AD">
            <w:pPr>
              <w:spacing w:before="60" w:after="60" w:line="240" w:lineRule="auto"/>
            </w:pPr>
            <w:r w:rsidRPr="00A22D8F">
              <w:t>Areia</w:t>
            </w:r>
          </w:p>
        </w:tc>
        <w:tc>
          <w:tcPr>
            <w:tcW w:w="2139" w:type="pct"/>
            <w:vAlign w:val="bottom"/>
          </w:tcPr>
          <w:p w:rsidR="00E927C6" w:rsidRPr="00A22D8F" w:rsidRDefault="00E927C6" w:rsidP="002356AD">
            <w:pPr>
              <w:spacing w:before="60" w:after="60" w:line="240" w:lineRule="auto"/>
              <w:jc w:val="both"/>
            </w:pPr>
            <w:r w:rsidRPr="00A22D8F">
              <w:t xml:space="preserve">Autorização </w:t>
            </w:r>
            <w:r>
              <w:t>d</w:t>
            </w:r>
            <w:r w:rsidRPr="00A22D8F">
              <w:t>e Pesquisa</w:t>
            </w:r>
          </w:p>
        </w:tc>
      </w:tr>
      <w:tr w:rsidR="00E927C6" w:rsidRPr="001D2883" w:rsidTr="002356AD">
        <w:trPr>
          <w:jc w:val="center"/>
        </w:trPr>
        <w:tc>
          <w:tcPr>
            <w:tcW w:w="1376" w:type="pct"/>
            <w:vAlign w:val="center"/>
          </w:tcPr>
          <w:p w:rsidR="00E927C6" w:rsidRPr="00A22D8F" w:rsidRDefault="00E927C6" w:rsidP="002356AD">
            <w:pPr>
              <w:spacing w:before="60" w:after="60" w:line="240" w:lineRule="auto"/>
              <w:rPr>
                <w:b/>
              </w:rPr>
            </w:pPr>
            <w:r w:rsidRPr="00A22D8F">
              <w:rPr>
                <w:b/>
              </w:rPr>
              <w:t>2</w:t>
            </w:r>
          </w:p>
        </w:tc>
        <w:tc>
          <w:tcPr>
            <w:tcW w:w="1484" w:type="pct"/>
            <w:vAlign w:val="center"/>
          </w:tcPr>
          <w:p w:rsidR="00E927C6" w:rsidRPr="00A22D8F" w:rsidRDefault="00E927C6" w:rsidP="002356AD">
            <w:pPr>
              <w:spacing w:before="60" w:after="60" w:line="240" w:lineRule="auto"/>
            </w:pPr>
            <w:r w:rsidRPr="00A22D8F">
              <w:t>Saibro</w:t>
            </w:r>
          </w:p>
        </w:tc>
        <w:tc>
          <w:tcPr>
            <w:tcW w:w="2139" w:type="pct"/>
            <w:vAlign w:val="bottom"/>
          </w:tcPr>
          <w:p w:rsidR="00E927C6" w:rsidRPr="00A22D8F" w:rsidRDefault="00E927C6" w:rsidP="002356AD">
            <w:pPr>
              <w:spacing w:before="60" w:after="60" w:line="240" w:lineRule="auto"/>
              <w:jc w:val="both"/>
            </w:pPr>
            <w:r w:rsidRPr="00A22D8F">
              <w:t xml:space="preserve">Registro </w:t>
            </w:r>
            <w:r>
              <w:t>d</w:t>
            </w:r>
            <w:r w:rsidRPr="00A22D8F">
              <w:t>e Extração</w:t>
            </w:r>
          </w:p>
        </w:tc>
      </w:tr>
      <w:tr w:rsidR="00E927C6" w:rsidRPr="001D2883" w:rsidTr="002356AD">
        <w:trPr>
          <w:jc w:val="center"/>
        </w:trPr>
        <w:tc>
          <w:tcPr>
            <w:tcW w:w="1376" w:type="pct"/>
            <w:vAlign w:val="center"/>
          </w:tcPr>
          <w:p w:rsidR="00E927C6" w:rsidRPr="00A22D8F" w:rsidRDefault="00E927C6" w:rsidP="002356AD">
            <w:pPr>
              <w:spacing w:before="60" w:after="60" w:line="240" w:lineRule="auto"/>
              <w:rPr>
                <w:b/>
              </w:rPr>
            </w:pPr>
            <w:r w:rsidRPr="00A22D8F">
              <w:rPr>
                <w:b/>
              </w:rPr>
              <w:t>1</w:t>
            </w:r>
          </w:p>
        </w:tc>
        <w:tc>
          <w:tcPr>
            <w:tcW w:w="1484" w:type="pct"/>
            <w:vAlign w:val="center"/>
          </w:tcPr>
          <w:p w:rsidR="00E927C6" w:rsidRPr="00A22D8F" w:rsidRDefault="00E927C6" w:rsidP="002356AD">
            <w:pPr>
              <w:spacing w:before="60" w:after="60" w:line="240" w:lineRule="auto"/>
            </w:pPr>
            <w:r w:rsidRPr="00A22D8F">
              <w:t>Água Mineral</w:t>
            </w:r>
          </w:p>
        </w:tc>
        <w:tc>
          <w:tcPr>
            <w:tcW w:w="2139" w:type="pct"/>
            <w:vAlign w:val="bottom"/>
          </w:tcPr>
          <w:p w:rsidR="00E927C6" w:rsidRPr="00A22D8F" w:rsidRDefault="00E927C6" w:rsidP="002356AD">
            <w:pPr>
              <w:spacing w:before="60" w:after="60" w:line="240" w:lineRule="auto"/>
              <w:jc w:val="both"/>
            </w:pPr>
            <w:r w:rsidRPr="00A22D8F">
              <w:t xml:space="preserve">Autorização </w:t>
            </w:r>
            <w:r>
              <w:t>d</w:t>
            </w:r>
            <w:r w:rsidRPr="00A22D8F">
              <w:t>e Pesquisa</w:t>
            </w:r>
          </w:p>
        </w:tc>
      </w:tr>
      <w:tr w:rsidR="00E927C6" w:rsidRPr="001D2883" w:rsidTr="002356AD">
        <w:trPr>
          <w:jc w:val="center"/>
        </w:trPr>
        <w:tc>
          <w:tcPr>
            <w:tcW w:w="1376" w:type="pct"/>
            <w:vAlign w:val="center"/>
          </w:tcPr>
          <w:p w:rsidR="00E927C6" w:rsidRPr="00A22D8F" w:rsidRDefault="00E927C6" w:rsidP="002356AD">
            <w:pPr>
              <w:spacing w:before="60" w:after="60" w:line="240" w:lineRule="auto"/>
              <w:rPr>
                <w:b/>
              </w:rPr>
            </w:pPr>
            <w:r w:rsidRPr="00A22D8F">
              <w:rPr>
                <w:b/>
              </w:rPr>
              <w:t>1</w:t>
            </w:r>
          </w:p>
        </w:tc>
        <w:tc>
          <w:tcPr>
            <w:tcW w:w="1484" w:type="pct"/>
            <w:vAlign w:val="center"/>
          </w:tcPr>
          <w:p w:rsidR="00E927C6" w:rsidRPr="00A22D8F" w:rsidRDefault="00E927C6" w:rsidP="002356AD">
            <w:pPr>
              <w:spacing w:before="60" w:after="60" w:line="240" w:lineRule="auto"/>
            </w:pPr>
            <w:proofErr w:type="spellStart"/>
            <w:r w:rsidRPr="00A22D8F">
              <w:t>Llmenita</w:t>
            </w:r>
            <w:proofErr w:type="spellEnd"/>
          </w:p>
        </w:tc>
        <w:tc>
          <w:tcPr>
            <w:tcW w:w="2139" w:type="pct"/>
            <w:vAlign w:val="bottom"/>
          </w:tcPr>
          <w:p w:rsidR="00E927C6" w:rsidRPr="00A22D8F" w:rsidRDefault="00E927C6" w:rsidP="002356AD">
            <w:pPr>
              <w:spacing w:before="60" w:after="60" w:line="240" w:lineRule="auto"/>
              <w:jc w:val="both"/>
            </w:pPr>
            <w:r w:rsidRPr="00A22D8F">
              <w:t xml:space="preserve">Requerimento </w:t>
            </w:r>
            <w:r>
              <w:t>d</w:t>
            </w:r>
            <w:r w:rsidRPr="00A22D8F">
              <w:t>e Lavra</w:t>
            </w:r>
          </w:p>
        </w:tc>
      </w:tr>
    </w:tbl>
    <w:p w:rsidR="00E927C6" w:rsidRPr="007A37E5" w:rsidRDefault="00E927C6" w:rsidP="009013E0">
      <w:pPr>
        <w:jc w:val="left"/>
      </w:pPr>
      <w:r w:rsidRPr="00A22D8F">
        <w:rPr>
          <w:caps/>
        </w:rPr>
        <w:t xml:space="preserve">Fonte: DNPM (2015). </w:t>
      </w:r>
      <w:r w:rsidRPr="00A22D8F">
        <w:t xml:space="preserve">Dados </w:t>
      </w:r>
      <w:r>
        <w:t>a</w:t>
      </w:r>
      <w:r w:rsidRPr="00A22D8F">
        <w:t xml:space="preserve">tualizados </w:t>
      </w:r>
      <w:r>
        <w:t>até 23 d</w:t>
      </w:r>
      <w:r w:rsidRPr="00A22D8F">
        <w:t xml:space="preserve">e </w:t>
      </w:r>
      <w:r>
        <w:t>n</w:t>
      </w:r>
      <w:r w:rsidRPr="00A22D8F">
        <w:t xml:space="preserve">ovembro </w:t>
      </w:r>
      <w:r>
        <w:t>d</w:t>
      </w:r>
      <w:r w:rsidRPr="00A22D8F">
        <w:t xml:space="preserve">e </w:t>
      </w:r>
      <w:r w:rsidRPr="00A22D8F">
        <w:rPr>
          <w:caps/>
        </w:rPr>
        <w:t>2015</w:t>
      </w:r>
      <w:r>
        <w:br w:type="page"/>
      </w:r>
    </w:p>
    <w:p w:rsidR="009013E0" w:rsidRDefault="009013E0" w:rsidP="009013E0">
      <w:pPr>
        <w:pStyle w:val="Legenda"/>
      </w:pPr>
      <w:bookmarkStart w:id="205" w:name="_Ref473099324"/>
      <w:r>
        <w:lastRenderedPageBreak/>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3</w:t>
      </w:r>
      <w:r w:rsidR="006555C9">
        <w:rPr>
          <w:noProof/>
        </w:rPr>
        <w:fldChar w:fldCharType="end"/>
      </w:r>
      <w:bookmarkEnd w:id="205"/>
      <w:r>
        <w:t xml:space="preserve">: </w:t>
      </w:r>
      <w:r w:rsidRPr="007A37E5">
        <w:t>Unidades Pedológicas da área de abrangência da APA de Guaraqueçaba, REBIO e ESEC.</w:t>
      </w:r>
    </w:p>
    <w:tbl>
      <w:tblPr>
        <w:tblpPr w:leftFromText="141" w:rightFromText="141" w:vertAnchor="text" w:horzAnchor="margin" w:tblpY="230"/>
        <w:tblW w:w="14425" w:type="dxa"/>
        <w:tblBorders>
          <w:insideH w:val="single" w:sz="4" w:space="0" w:color="auto"/>
          <w:insideV w:val="single" w:sz="4" w:space="0" w:color="auto"/>
        </w:tblBorders>
        <w:tblLayout w:type="fixed"/>
        <w:tblLook w:val="04A0" w:firstRow="1" w:lastRow="0" w:firstColumn="1" w:lastColumn="0" w:noHBand="0" w:noVBand="1"/>
      </w:tblPr>
      <w:tblGrid>
        <w:gridCol w:w="3362"/>
        <w:gridCol w:w="3409"/>
        <w:gridCol w:w="1701"/>
        <w:gridCol w:w="992"/>
        <w:gridCol w:w="992"/>
        <w:gridCol w:w="1134"/>
        <w:gridCol w:w="851"/>
        <w:gridCol w:w="992"/>
        <w:gridCol w:w="992"/>
      </w:tblGrid>
      <w:tr w:rsidR="00E927C6" w:rsidRPr="001D2883" w:rsidTr="002356AD">
        <w:trPr>
          <w:trHeight w:val="300"/>
        </w:trPr>
        <w:tc>
          <w:tcPr>
            <w:tcW w:w="6771" w:type="dxa"/>
            <w:gridSpan w:val="2"/>
            <w:tcBorders>
              <w:top w:val="single" w:sz="4" w:space="0" w:color="auto"/>
              <w:bottom w:val="single" w:sz="4" w:space="0" w:color="auto"/>
            </w:tcBorders>
            <w:noWrap/>
            <w:hideMark/>
          </w:tcPr>
          <w:p w:rsidR="00E927C6" w:rsidRPr="00A22D8F" w:rsidRDefault="00E927C6" w:rsidP="002356AD">
            <w:pPr>
              <w:autoSpaceDE w:val="0"/>
              <w:autoSpaceDN w:val="0"/>
              <w:adjustRightInd w:val="0"/>
              <w:spacing w:before="60" w:after="60" w:line="240" w:lineRule="auto"/>
              <w:rPr>
                <w:b/>
                <w:bCs/>
              </w:rPr>
            </w:pPr>
            <w:r>
              <w:rPr>
                <w:b/>
                <w:bCs/>
              </w:rPr>
              <w:t>Unidades Pedológicas</w:t>
            </w:r>
          </w:p>
        </w:tc>
        <w:tc>
          <w:tcPr>
            <w:tcW w:w="1701" w:type="dxa"/>
            <w:tcBorders>
              <w:top w:val="single" w:sz="4" w:space="0" w:color="auto"/>
              <w:bottom w:val="single" w:sz="4" w:space="0" w:color="auto"/>
            </w:tcBorders>
            <w:noWrap/>
            <w:hideMark/>
          </w:tcPr>
          <w:p w:rsidR="00E927C6" w:rsidRPr="00A22D8F" w:rsidRDefault="00E927C6" w:rsidP="002356AD">
            <w:pPr>
              <w:autoSpaceDE w:val="0"/>
              <w:autoSpaceDN w:val="0"/>
              <w:adjustRightInd w:val="0"/>
              <w:spacing w:before="60" w:after="60" w:line="240" w:lineRule="auto"/>
              <w:rPr>
                <w:b/>
                <w:bCs/>
              </w:rPr>
            </w:pPr>
            <w:r>
              <w:rPr>
                <w:b/>
                <w:bCs/>
              </w:rPr>
              <w:t>Sigla</w:t>
            </w:r>
          </w:p>
        </w:tc>
        <w:tc>
          <w:tcPr>
            <w:tcW w:w="992" w:type="dxa"/>
            <w:tcBorders>
              <w:top w:val="single" w:sz="4" w:space="0" w:color="auto"/>
              <w:bottom w:val="single" w:sz="4" w:space="0" w:color="auto"/>
            </w:tcBorders>
            <w:noWrap/>
            <w:hideMark/>
          </w:tcPr>
          <w:p w:rsidR="00E927C6" w:rsidRPr="00A22D8F" w:rsidRDefault="00E927C6" w:rsidP="002356AD">
            <w:pPr>
              <w:autoSpaceDE w:val="0"/>
              <w:autoSpaceDN w:val="0"/>
              <w:adjustRightInd w:val="0"/>
              <w:spacing w:before="60" w:after="60" w:line="240" w:lineRule="auto"/>
              <w:rPr>
                <w:b/>
                <w:bCs/>
              </w:rPr>
            </w:pPr>
            <w:r>
              <w:rPr>
                <w:b/>
                <w:bCs/>
              </w:rPr>
              <w:t>APA</w:t>
            </w:r>
            <w:r>
              <w:rPr>
                <w:b/>
                <w:bCs/>
              </w:rPr>
              <w:br/>
            </w:r>
            <w:r w:rsidRPr="00A22D8F">
              <w:rPr>
                <w:b/>
                <w:bCs/>
              </w:rPr>
              <w:t>(Km</w:t>
            </w:r>
            <w:r w:rsidRPr="00A22D8F">
              <w:rPr>
                <w:b/>
                <w:bCs/>
                <w:vertAlign w:val="superscript"/>
              </w:rPr>
              <w:t>2</w:t>
            </w:r>
            <w:r w:rsidRPr="00A22D8F">
              <w:rPr>
                <w:b/>
                <w:bCs/>
              </w:rPr>
              <w:t>)</w:t>
            </w:r>
          </w:p>
        </w:tc>
        <w:tc>
          <w:tcPr>
            <w:tcW w:w="992" w:type="dxa"/>
            <w:tcBorders>
              <w:top w:val="single" w:sz="4" w:space="0" w:color="auto"/>
              <w:bottom w:val="single" w:sz="4" w:space="0" w:color="auto"/>
            </w:tcBorders>
            <w:noWrap/>
            <w:hideMark/>
          </w:tcPr>
          <w:p w:rsidR="00E927C6" w:rsidRPr="00A22D8F" w:rsidRDefault="00E927C6" w:rsidP="002356AD">
            <w:pPr>
              <w:autoSpaceDE w:val="0"/>
              <w:autoSpaceDN w:val="0"/>
              <w:adjustRightInd w:val="0"/>
              <w:spacing w:before="60" w:after="60" w:line="240" w:lineRule="auto"/>
              <w:rPr>
                <w:b/>
                <w:bCs/>
              </w:rPr>
            </w:pPr>
            <w:r>
              <w:rPr>
                <w:b/>
                <w:bCs/>
              </w:rPr>
              <w:t>APA</w:t>
            </w:r>
            <w:r>
              <w:rPr>
                <w:b/>
                <w:bCs/>
              </w:rPr>
              <w:br/>
            </w:r>
            <w:r w:rsidRPr="00A22D8F">
              <w:rPr>
                <w:b/>
                <w:bCs/>
              </w:rPr>
              <w:t>(%)</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rPr>
                <w:b/>
                <w:bCs/>
              </w:rPr>
            </w:pPr>
            <w:r>
              <w:rPr>
                <w:b/>
                <w:bCs/>
              </w:rPr>
              <w:t>REBIO</w:t>
            </w:r>
            <w:r>
              <w:rPr>
                <w:b/>
                <w:bCs/>
              </w:rPr>
              <w:br/>
              <w:t>(Km²)</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rPr>
                <w:b/>
                <w:bCs/>
              </w:rPr>
            </w:pPr>
            <w:r>
              <w:rPr>
                <w:b/>
                <w:bCs/>
              </w:rPr>
              <w:t>REBIO</w:t>
            </w:r>
            <w:r>
              <w:rPr>
                <w:b/>
                <w:bCs/>
              </w:rPr>
              <w:b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rPr>
                <w:b/>
                <w:bCs/>
              </w:rPr>
            </w:pPr>
            <w:r>
              <w:rPr>
                <w:b/>
                <w:bCs/>
              </w:rPr>
              <w:t>ESEC</w:t>
            </w:r>
            <w:r>
              <w:rPr>
                <w:b/>
                <w:bCs/>
              </w:rPr>
              <w:br/>
              <w:t>(Km²)</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rPr>
                <w:b/>
                <w:bCs/>
              </w:rPr>
            </w:pPr>
            <w:r>
              <w:rPr>
                <w:b/>
                <w:bCs/>
              </w:rPr>
              <w:t>ESEC</w:t>
            </w:r>
            <w:r>
              <w:rPr>
                <w:b/>
                <w:bCs/>
              </w:rPr>
              <w:b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tcPr>
          <w:p w:rsidR="00E927C6" w:rsidRPr="00A22D8F" w:rsidRDefault="00E927C6" w:rsidP="002356AD">
            <w:pPr>
              <w:autoSpaceDE w:val="0"/>
              <w:autoSpaceDN w:val="0"/>
              <w:adjustRightInd w:val="0"/>
              <w:spacing w:before="60" w:after="60" w:line="240" w:lineRule="auto"/>
              <w:jc w:val="left"/>
            </w:pPr>
            <w:proofErr w:type="spellStart"/>
            <w:r>
              <w:t>Neossolos</w:t>
            </w:r>
            <w:proofErr w:type="spellEnd"/>
            <w:r>
              <w:t xml:space="preserve"> </w:t>
            </w:r>
            <w:proofErr w:type="spellStart"/>
            <w:r>
              <w:t>Litólicos</w:t>
            </w:r>
            <w:proofErr w:type="spellEnd"/>
          </w:p>
        </w:tc>
        <w:tc>
          <w:tcPr>
            <w:tcW w:w="1701" w:type="dxa"/>
            <w:tcBorders>
              <w:top w:val="single" w:sz="4" w:space="0" w:color="auto"/>
              <w:bottom w:val="single" w:sz="4" w:space="0" w:color="auto"/>
            </w:tcBorders>
            <w:noWrap/>
            <w:vAlign w:val="center"/>
          </w:tcPr>
          <w:p w:rsidR="00E927C6" w:rsidRPr="00D05586" w:rsidRDefault="00E927C6" w:rsidP="002356AD">
            <w:pPr>
              <w:autoSpaceDE w:val="0"/>
              <w:autoSpaceDN w:val="0"/>
              <w:adjustRightInd w:val="0"/>
              <w:spacing w:before="60" w:after="60" w:line="240" w:lineRule="auto"/>
              <w:rPr>
                <w:bCs/>
              </w:rPr>
            </w:pPr>
            <w:r>
              <w:rPr>
                <w:bCs/>
              </w:rPr>
              <w:t>RL</w:t>
            </w:r>
          </w:p>
        </w:tc>
        <w:tc>
          <w:tcPr>
            <w:tcW w:w="992" w:type="dxa"/>
            <w:tcBorders>
              <w:top w:val="single" w:sz="4" w:space="0" w:color="auto"/>
              <w:bottom w:val="single" w:sz="4" w:space="0" w:color="auto"/>
            </w:tcBorders>
            <w:noWrap/>
            <w:vAlign w:val="center"/>
          </w:tcPr>
          <w:p w:rsidR="00E927C6" w:rsidRDefault="00E927C6" w:rsidP="002356AD">
            <w:pPr>
              <w:autoSpaceDE w:val="0"/>
              <w:autoSpaceDN w:val="0"/>
              <w:adjustRightInd w:val="0"/>
              <w:spacing w:before="60" w:after="60" w:line="240" w:lineRule="auto"/>
              <w:jc w:val="right"/>
            </w:pPr>
            <w:r>
              <w:t>2,51</w:t>
            </w:r>
          </w:p>
        </w:tc>
        <w:tc>
          <w:tcPr>
            <w:tcW w:w="992" w:type="dxa"/>
            <w:tcBorders>
              <w:top w:val="single" w:sz="4" w:space="0" w:color="auto"/>
              <w:bottom w:val="single" w:sz="4" w:space="0" w:color="auto"/>
            </w:tcBorders>
            <w:noWrap/>
            <w:vAlign w:val="center"/>
          </w:tcPr>
          <w:p w:rsidR="00E927C6" w:rsidRDefault="00E927C6" w:rsidP="002356AD">
            <w:pPr>
              <w:autoSpaceDE w:val="0"/>
              <w:autoSpaceDN w:val="0"/>
              <w:adjustRightInd w:val="0"/>
              <w:spacing w:before="60" w:after="60" w:line="240" w:lineRule="auto"/>
              <w:jc w:val="right"/>
            </w:pPr>
            <w:r>
              <w:t>0,10</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1,19</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0,35</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Afloramentos Rochosos com </w:t>
            </w:r>
            <w:proofErr w:type="spellStart"/>
            <w:r w:rsidRPr="00A22D8F">
              <w:t>Neossolos</w:t>
            </w:r>
            <w:proofErr w:type="spellEnd"/>
            <w:r w:rsidRPr="00A22D8F">
              <w:t xml:space="preserve"> </w:t>
            </w:r>
            <w:proofErr w:type="spellStart"/>
            <w:r w:rsidRPr="00A22D8F">
              <w:t>Litólicos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AR1 (AR+RL)</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148,20</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6,16</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49,73</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14,54</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Cambissolos</w:t>
            </w:r>
            <w:proofErr w:type="spellEnd"/>
            <w:r w:rsidRPr="00A22D8F">
              <w:t xml:space="preserve"> Húmicos com </w:t>
            </w:r>
            <w:proofErr w:type="spellStart"/>
            <w:r w:rsidRPr="00A22D8F">
              <w:t>Neossolos</w:t>
            </w:r>
            <w:proofErr w:type="spellEnd"/>
            <w:r w:rsidRPr="00A22D8F">
              <w:t xml:space="preserve"> </w:t>
            </w:r>
            <w:proofErr w:type="spellStart"/>
            <w:r w:rsidRPr="00A22D8F">
              <w:t>Litólicos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CH1 (CH+RL)</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rsidRPr="00A22D8F">
              <w:t>10,92</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0,45</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Cambissolos</w:t>
            </w:r>
            <w:proofErr w:type="spellEnd"/>
            <w:r w:rsidRPr="00A22D8F">
              <w:t xml:space="preserve"> </w:t>
            </w:r>
            <w:proofErr w:type="spellStart"/>
            <w:r w:rsidRPr="00A22D8F">
              <w:t>Háplicos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CX</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744,18</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30,95</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88,54</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25,89</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0,10</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0,26</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Cambissolos</w:t>
            </w:r>
            <w:proofErr w:type="spellEnd"/>
            <w:r w:rsidRPr="00A22D8F">
              <w:t xml:space="preserve"> </w:t>
            </w:r>
            <w:proofErr w:type="spellStart"/>
            <w:r w:rsidRPr="00A22D8F">
              <w:t>Háplicos</w:t>
            </w:r>
            <w:proofErr w:type="spellEnd"/>
            <w:r w:rsidRPr="00A22D8F">
              <w:t xml:space="preserve"> com </w:t>
            </w:r>
            <w:proofErr w:type="spellStart"/>
            <w:r w:rsidRPr="00A22D8F">
              <w:t>Argissolos</w:t>
            </w:r>
            <w:proofErr w:type="spellEnd"/>
            <w:r w:rsidRPr="00A22D8F">
              <w:t xml:space="preserve"> Vermelho-Amarelos</w:t>
            </w:r>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CX1 (CX+PVA)</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145,88</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6,07</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44,86</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13,12</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Cambissolos</w:t>
            </w:r>
            <w:proofErr w:type="spellEnd"/>
            <w:r w:rsidRPr="00A22D8F">
              <w:t xml:space="preserve"> </w:t>
            </w:r>
            <w:proofErr w:type="spellStart"/>
            <w:r w:rsidRPr="00A22D8F">
              <w:t>Háplicos</w:t>
            </w:r>
            <w:proofErr w:type="spellEnd"/>
            <w:r w:rsidRPr="00A22D8F">
              <w:t xml:space="preserve"> com </w:t>
            </w:r>
            <w:proofErr w:type="spellStart"/>
            <w:r w:rsidRPr="00A22D8F">
              <w:t>Latossolos</w:t>
            </w:r>
            <w:proofErr w:type="spellEnd"/>
            <w:r w:rsidRPr="00A22D8F">
              <w:t xml:space="preserve"> Vermelho-Amarelos</w:t>
            </w:r>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CX2 (CX+LVA)</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240,12</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9,99</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45,58</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13,13</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Cambissolos</w:t>
            </w:r>
            <w:proofErr w:type="spellEnd"/>
            <w:r w:rsidRPr="00A22D8F">
              <w:t xml:space="preserve"> </w:t>
            </w:r>
            <w:proofErr w:type="spellStart"/>
            <w:r w:rsidRPr="00A22D8F">
              <w:t>Háplicos</w:t>
            </w:r>
            <w:proofErr w:type="spellEnd"/>
            <w:r w:rsidRPr="00A22D8F">
              <w:t xml:space="preserve"> com </w:t>
            </w:r>
            <w:proofErr w:type="spellStart"/>
            <w:r w:rsidRPr="00A22D8F">
              <w:t>Neossolos</w:t>
            </w:r>
            <w:proofErr w:type="spellEnd"/>
            <w:r w:rsidRPr="00A22D8F">
              <w:t xml:space="preserve"> </w:t>
            </w:r>
            <w:proofErr w:type="spellStart"/>
            <w:r w:rsidRPr="00A22D8F">
              <w:t>Litólicos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CX3 (CX+RL)</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50,16</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2,09</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10,29</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3,01</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Cambissolo</w:t>
            </w:r>
            <w:proofErr w:type="spellEnd"/>
            <w:r w:rsidRPr="00A22D8F">
              <w:t xml:space="preserve"> </w:t>
            </w:r>
            <w:proofErr w:type="spellStart"/>
            <w:r w:rsidRPr="00A22D8F">
              <w:t>Flúvico</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CY</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7,43</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0,31</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1,30</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0,38</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Cambissolos</w:t>
            </w:r>
            <w:proofErr w:type="spellEnd"/>
            <w:r w:rsidRPr="00A22D8F">
              <w:t xml:space="preserve"> </w:t>
            </w:r>
            <w:proofErr w:type="spellStart"/>
            <w:r w:rsidRPr="00A22D8F">
              <w:t>Flúvicos</w:t>
            </w:r>
            <w:proofErr w:type="spellEnd"/>
            <w:r w:rsidRPr="00A22D8F">
              <w:t xml:space="preserve"> com </w:t>
            </w:r>
            <w:proofErr w:type="spellStart"/>
            <w:r w:rsidRPr="00A22D8F">
              <w:t>Gleissolos</w:t>
            </w:r>
            <w:proofErr w:type="spellEnd"/>
            <w:r w:rsidRPr="00A22D8F">
              <w:t xml:space="preserve"> </w:t>
            </w:r>
            <w:proofErr w:type="spellStart"/>
            <w:r w:rsidRPr="00A22D8F">
              <w:t>Háplicos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CY1 (CY+GX)</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95,69</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3,98</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2,19</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0,64</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Espodossolos</w:t>
            </w:r>
            <w:proofErr w:type="spellEnd"/>
            <w:r w:rsidRPr="00A22D8F">
              <w:t xml:space="preserve"> </w:t>
            </w:r>
            <w:proofErr w:type="spellStart"/>
            <w:r w:rsidRPr="00A22D8F">
              <w:t>Humilúvicos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EK</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312,13</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12,98</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6,78</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1,98</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5,28</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13,10</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Gleissolos</w:t>
            </w:r>
            <w:proofErr w:type="spellEnd"/>
            <w:r w:rsidRPr="00A22D8F">
              <w:t xml:space="preserve"> </w:t>
            </w:r>
            <w:proofErr w:type="spellStart"/>
            <w:r w:rsidRPr="00A22D8F">
              <w:t>Tiomórficos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GJ</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33,36</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1,39</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1,02</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0,30</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Gleissolos</w:t>
            </w:r>
            <w:proofErr w:type="spellEnd"/>
            <w:r w:rsidRPr="00A22D8F">
              <w:t xml:space="preserve"> Melânicos com </w:t>
            </w:r>
            <w:proofErr w:type="spellStart"/>
            <w:r w:rsidRPr="00A22D8F">
              <w:t>Gleissolos</w:t>
            </w:r>
            <w:proofErr w:type="spellEnd"/>
            <w:r w:rsidRPr="00A22D8F">
              <w:t xml:space="preserve"> </w:t>
            </w:r>
            <w:proofErr w:type="spellStart"/>
            <w:r w:rsidRPr="00A22D8F">
              <w:t>Háplicos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GM1 (GM+GX)</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rsidRPr="00A22D8F">
              <w:t>5,74</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0,24</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Gleissolos</w:t>
            </w:r>
            <w:proofErr w:type="spellEnd"/>
            <w:r w:rsidRPr="00A22D8F">
              <w:t xml:space="preserve"> </w:t>
            </w:r>
            <w:proofErr w:type="spellStart"/>
            <w:r w:rsidRPr="00A22D8F">
              <w:t>Háplicos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GX</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74,02</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3,08</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13,72</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4,01</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0,07</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0,18</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Gleissolos</w:t>
            </w:r>
            <w:proofErr w:type="spellEnd"/>
            <w:r w:rsidRPr="00A22D8F">
              <w:t xml:space="preserve"> </w:t>
            </w:r>
            <w:proofErr w:type="spellStart"/>
            <w:r w:rsidRPr="00A22D8F">
              <w:t>Háplicos</w:t>
            </w:r>
            <w:proofErr w:type="spellEnd"/>
            <w:r w:rsidRPr="00A22D8F">
              <w:t xml:space="preserve"> com </w:t>
            </w:r>
            <w:proofErr w:type="spellStart"/>
            <w:r w:rsidRPr="00A22D8F">
              <w:t>Neossolos</w:t>
            </w:r>
            <w:proofErr w:type="spellEnd"/>
            <w:r w:rsidRPr="00A22D8F">
              <w:t xml:space="preserve"> </w:t>
            </w:r>
            <w:proofErr w:type="spellStart"/>
            <w:r w:rsidRPr="00A22D8F">
              <w:t>Flúvicos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GX1 (GX+RY)</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279,21</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11,61</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11,05</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3,23</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34,85</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86,46</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Gleissolos</w:t>
            </w:r>
            <w:proofErr w:type="spellEnd"/>
            <w:r w:rsidRPr="00A22D8F">
              <w:t xml:space="preserve"> </w:t>
            </w:r>
            <w:proofErr w:type="spellStart"/>
            <w:r w:rsidRPr="00A22D8F">
              <w:t>Háplicos</w:t>
            </w:r>
            <w:proofErr w:type="spellEnd"/>
            <w:r w:rsidRPr="00A22D8F">
              <w:t xml:space="preserve"> com </w:t>
            </w:r>
            <w:proofErr w:type="spellStart"/>
            <w:r w:rsidRPr="00A22D8F">
              <w:t>Cambissolos</w:t>
            </w:r>
            <w:proofErr w:type="spellEnd"/>
            <w:r w:rsidRPr="00A22D8F">
              <w:t xml:space="preserve"> </w:t>
            </w:r>
            <w:proofErr w:type="spellStart"/>
            <w:r w:rsidRPr="00A22D8F">
              <w:t>Flúvicos</w:t>
            </w:r>
            <w:proofErr w:type="spellEnd"/>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GX2 (GX+CY)</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24,19</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1,01</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3,04</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0,89</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proofErr w:type="spellStart"/>
            <w:r w:rsidRPr="00A22D8F">
              <w:t>Argissolos</w:t>
            </w:r>
            <w:proofErr w:type="spellEnd"/>
            <w:r w:rsidRPr="00A22D8F">
              <w:t xml:space="preserve"> Vermelho-Amarelos</w:t>
            </w:r>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PVA</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rsidRPr="00A22D8F">
              <w:t>34,54</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1,44</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5,49</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1,60</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w:t>
            </w:r>
          </w:p>
        </w:tc>
      </w:tr>
      <w:tr w:rsidR="00E927C6" w:rsidRPr="001D2883" w:rsidTr="002356AD">
        <w:trPr>
          <w:trHeight w:val="300"/>
        </w:trPr>
        <w:tc>
          <w:tcPr>
            <w:tcW w:w="6771" w:type="dxa"/>
            <w:gridSpan w:val="2"/>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left"/>
            </w:pPr>
            <w:r w:rsidRPr="00A22D8F">
              <w:t xml:space="preserve">Associação de </w:t>
            </w:r>
            <w:proofErr w:type="spellStart"/>
            <w:r w:rsidRPr="00A22D8F">
              <w:t>Argissolos</w:t>
            </w:r>
            <w:proofErr w:type="spellEnd"/>
            <w:r w:rsidRPr="00A22D8F">
              <w:t xml:space="preserve"> Vermelho-amarelos com </w:t>
            </w:r>
            <w:proofErr w:type="spellStart"/>
            <w:r w:rsidRPr="00A22D8F">
              <w:t>Gleissolos</w:t>
            </w:r>
            <w:proofErr w:type="spellEnd"/>
            <w:r w:rsidRPr="00A22D8F">
              <w:t xml:space="preserve"> Melânicos</w:t>
            </w:r>
          </w:p>
        </w:tc>
        <w:tc>
          <w:tcPr>
            <w:tcW w:w="1701"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Cs/>
              </w:rPr>
            </w:pPr>
            <w:r w:rsidRPr="00D05586">
              <w:rPr>
                <w:bCs/>
              </w:rPr>
              <w:t>PVA</w:t>
            </w:r>
            <w:r>
              <w:rPr>
                <w:bCs/>
              </w:rPr>
              <w:t>1</w:t>
            </w:r>
            <w:r w:rsidRPr="00D05586">
              <w:rPr>
                <w:bCs/>
              </w:rPr>
              <w:t xml:space="preserve"> (PVA+GM)</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195,90</w:t>
            </w:r>
          </w:p>
        </w:tc>
        <w:tc>
          <w:tcPr>
            <w:tcW w:w="992" w:type="dxa"/>
            <w:tcBorders>
              <w:top w:val="single" w:sz="4" w:space="0" w:color="auto"/>
              <w:bottom w:val="single" w:sz="4" w:space="0" w:color="auto"/>
            </w:tcBorders>
            <w:noWrap/>
            <w:vAlign w:val="center"/>
            <w:hideMark/>
          </w:tcPr>
          <w:p w:rsidR="00E927C6" w:rsidRPr="00A22D8F" w:rsidRDefault="00E927C6" w:rsidP="002356AD">
            <w:pPr>
              <w:autoSpaceDE w:val="0"/>
              <w:autoSpaceDN w:val="0"/>
              <w:adjustRightInd w:val="0"/>
              <w:spacing w:before="60" w:after="60" w:line="240" w:lineRule="auto"/>
              <w:jc w:val="right"/>
            </w:pPr>
            <w:r>
              <w:t>8,15</w:t>
            </w:r>
          </w:p>
        </w:tc>
        <w:tc>
          <w:tcPr>
            <w:tcW w:w="1134"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57,17</w:t>
            </w:r>
          </w:p>
        </w:tc>
        <w:tc>
          <w:tcPr>
            <w:tcW w:w="851"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16,72</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0,001</w:t>
            </w:r>
          </w:p>
        </w:tc>
        <w:tc>
          <w:tcPr>
            <w:tcW w:w="992" w:type="dxa"/>
            <w:tcBorders>
              <w:top w:val="single" w:sz="4" w:space="0" w:color="auto"/>
              <w:bottom w:val="single" w:sz="4" w:space="0" w:color="auto"/>
            </w:tcBorders>
          </w:tcPr>
          <w:p w:rsidR="00E927C6" w:rsidRDefault="00E927C6" w:rsidP="002356AD">
            <w:pPr>
              <w:autoSpaceDE w:val="0"/>
              <w:autoSpaceDN w:val="0"/>
              <w:adjustRightInd w:val="0"/>
              <w:spacing w:before="60" w:after="60" w:line="240" w:lineRule="auto"/>
              <w:jc w:val="right"/>
            </w:pPr>
            <w:r>
              <w:t>0,003</w:t>
            </w:r>
          </w:p>
        </w:tc>
      </w:tr>
      <w:tr w:rsidR="00E927C6" w:rsidRPr="00D05586" w:rsidTr="002356AD">
        <w:trPr>
          <w:trHeight w:val="300"/>
        </w:trPr>
        <w:tc>
          <w:tcPr>
            <w:tcW w:w="3362"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rPr>
                <w:b/>
                <w:bCs/>
              </w:rPr>
            </w:pPr>
            <w:r w:rsidRPr="00D05586">
              <w:rPr>
                <w:b/>
                <w:bCs/>
              </w:rPr>
              <w:t>Total</w:t>
            </w:r>
          </w:p>
        </w:tc>
        <w:tc>
          <w:tcPr>
            <w:tcW w:w="6102" w:type="dxa"/>
            <w:gridSpan w:val="3"/>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jc w:val="right"/>
              <w:rPr>
                <w:b/>
              </w:rPr>
            </w:pPr>
            <w:r w:rsidRPr="00D05586">
              <w:rPr>
                <w:b/>
              </w:rPr>
              <w:t>2.</w:t>
            </w:r>
            <w:r>
              <w:rPr>
                <w:b/>
              </w:rPr>
              <w:t>404,20</w:t>
            </w:r>
          </w:p>
        </w:tc>
        <w:tc>
          <w:tcPr>
            <w:tcW w:w="992" w:type="dxa"/>
            <w:tcBorders>
              <w:top w:val="single" w:sz="4" w:space="0" w:color="auto"/>
              <w:bottom w:val="single" w:sz="4" w:space="0" w:color="auto"/>
            </w:tcBorders>
            <w:noWrap/>
            <w:vAlign w:val="center"/>
            <w:hideMark/>
          </w:tcPr>
          <w:p w:rsidR="00E927C6" w:rsidRPr="00D05586" w:rsidRDefault="00E927C6" w:rsidP="002356AD">
            <w:pPr>
              <w:autoSpaceDE w:val="0"/>
              <w:autoSpaceDN w:val="0"/>
              <w:adjustRightInd w:val="0"/>
              <w:spacing w:before="60" w:after="60" w:line="240" w:lineRule="auto"/>
              <w:jc w:val="right"/>
              <w:rPr>
                <w:b/>
              </w:rPr>
            </w:pPr>
            <w:r w:rsidRPr="00D05586">
              <w:rPr>
                <w:b/>
              </w:rPr>
              <w:t>100</w:t>
            </w:r>
          </w:p>
        </w:tc>
        <w:tc>
          <w:tcPr>
            <w:tcW w:w="1134" w:type="dxa"/>
            <w:tcBorders>
              <w:top w:val="single" w:sz="4" w:space="0" w:color="auto"/>
              <w:bottom w:val="single" w:sz="4" w:space="0" w:color="auto"/>
            </w:tcBorders>
          </w:tcPr>
          <w:p w:rsidR="00E927C6" w:rsidRPr="00D05586" w:rsidRDefault="00E927C6" w:rsidP="002356AD">
            <w:pPr>
              <w:autoSpaceDE w:val="0"/>
              <w:autoSpaceDN w:val="0"/>
              <w:adjustRightInd w:val="0"/>
              <w:spacing w:before="60" w:after="60" w:line="240" w:lineRule="auto"/>
              <w:jc w:val="right"/>
              <w:rPr>
                <w:b/>
              </w:rPr>
            </w:pPr>
            <w:r>
              <w:rPr>
                <w:b/>
              </w:rPr>
              <w:t>341,95</w:t>
            </w:r>
          </w:p>
        </w:tc>
        <w:tc>
          <w:tcPr>
            <w:tcW w:w="851" w:type="dxa"/>
            <w:tcBorders>
              <w:top w:val="single" w:sz="4" w:space="0" w:color="auto"/>
              <w:bottom w:val="single" w:sz="4" w:space="0" w:color="auto"/>
            </w:tcBorders>
          </w:tcPr>
          <w:p w:rsidR="00E927C6" w:rsidRPr="00D05586" w:rsidRDefault="00E927C6" w:rsidP="002356AD">
            <w:pPr>
              <w:autoSpaceDE w:val="0"/>
              <w:autoSpaceDN w:val="0"/>
              <w:adjustRightInd w:val="0"/>
              <w:spacing w:before="60" w:after="60" w:line="240" w:lineRule="auto"/>
              <w:jc w:val="right"/>
              <w:rPr>
                <w:b/>
              </w:rPr>
            </w:pPr>
            <w:r>
              <w:rPr>
                <w:b/>
              </w:rPr>
              <w:t>100</w:t>
            </w:r>
          </w:p>
        </w:tc>
        <w:tc>
          <w:tcPr>
            <w:tcW w:w="992" w:type="dxa"/>
            <w:tcBorders>
              <w:top w:val="single" w:sz="4" w:space="0" w:color="auto"/>
              <w:bottom w:val="single" w:sz="4" w:space="0" w:color="auto"/>
            </w:tcBorders>
          </w:tcPr>
          <w:p w:rsidR="00E927C6" w:rsidRPr="00D05586" w:rsidRDefault="00E927C6" w:rsidP="002356AD">
            <w:pPr>
              <w:autoSpaceDE w:val="0"/>
              <w:autoSpaceDN w:val="0"/>
              <w:adjustRightInd w:val="0"/>
              <w:spacing w:before="60" w:after="60" w:line="240" w:lineRule="auto"/>
              <w:jc w:val="right"/>
              <w:rPr>
                <w:b/>
              </w:rPr>
            </w:pPr>
            <w:r>
              <w:rPr>
                <w:b/>
              </w:rPr>
              <w:t>40,31</w:t>
            </w:r>
          </w:p>
        </w:tc>
        <w:tc>
          <w:tcPr>
            <w:tcW w:w="992" w:type="dxa"/>
            <w:tcBorders>
              <w:top w:val="single" w:sz="4" w:space="0" w:color="auto"/>
              <w:bottom w:val="single" w:sz="4" w:space="0" w:color="auto"/>
            </w:tcBorders>
          </w:tcPr>
          <w:p w:rsidR="00E927C6" w:rsidRPr="00D05586" w:rsidRDefault="00E927C6" w:rsidP="002356AD">
            <w:pPr>
              <w:autoSpaceDE w:val="0"/>
              <w:autoSpaceDN w:val="0"/>
              <w:adjustRightInd w:val="0"/>
              <w:spacing w:before="60" w:after="60" w:line="240" w:lineRule="auto"/>
              <w:jc w:val="right"/>
              <w:rPr>
                <w:b/>
              </w:rPr>
            </w:pPr>
            <w:r>
              <w:rPr>
                <w:b/>
              </w:rPr>
              <w:t>100</w:t>
            </w:r>
          </w:p>
        </w:tc>
      </w:tr>
    </w:tbl>
    <w:p w:rsidR="009013E0" w:rsidRDefault="009013E0" w:rsidP="009013E0">
      <w:pPr>
        <w:pStyle w:val="Legenda"/>
      </w:pPr>
    </w:p>
    <w:p w:rsidR="009013E0" w:rsidRDefault="009013E0" w:rsidP="009013E0">
      <w:pPr>
        <w:pStyle w:val="Legenda"/>
      </w:pPr>
      <w:bookmarkStart w:id="206" w:name="_Ref473098771"/>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4</w:t>
      </w:r>
      <w:r w:rsidR="006555C9">
        <w:rPr>
          <w:noProof/>
        </w:rPr>
        <w:fldChar w:fldCharType="end"/>
      </w:r>
      <w:bookmarkEnd w:id="206"/>
      <w:r>
        <w:t xml:space="preserve">: </w:t>
      </w:r>
      <w:r w:rsidRPr="00C40372">
        <w:t>Parâmetros de qualidade da água na estação 82002000 - Colônia Rio Verde, no rio Guaraqueçaba</w:t>
      </w:r>
      <w:r>
        <w:t xml:space="preserve">. </w:t>
      </w:r>
      <w:r>
        <w:br/>
      </w:r>
    </w:p>
    <w:tbl>
      <w:tblPr>
        <w:tblW w:w="11067" w:type="dxa"/>
        <w:jc w:val="center"/>
        <w:tblCellMar>
          <w:left w:w="70" w:type="dxa"/>
          <w:right w:w="70" w:type="dxa"/>
        </w:tblCellMar>
        <w:tblLook w:val="04A0" w:firstRow="1" w:lastRow="0" w:firstColumn="1" w:lastColumn="0" w:noHBand="0" w:noVBand="1"/>
      </w:tblPr>
      <w:tblGrid>
        <w:gridCol w:w="1141"/>
        <w:gridCol w:w="919"/>
        <w:gridCol w:w="1152"/>
        <w:gridCol w:w="1552"/>
        <w:gridCol w:w="460"/>
        <w:gridCol w:w="830"/>
        <w:gridCol w:w="1030"/>
        <w:gridCol w:w="1019"/>
        <w:gridCol w:w="796"/>
        <w:gridCol w:w="970"/>
        <w:gridCol w:w="602"/>
        <w:gridCol w:w="596"/>
      </w:tblGrid>
      <w:tr w:rsidR="00D72126" w:rsidRPr="009A6621" w:rsidTr="002356AD">
        <w:trPr>
          <w:trHeight w:val="300"/>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 xml:space="preserve">Data  </w:t>
            </w:r>
          </w:p>
        </w:tc>
        <w:tc>
          <w:tcPr>
            <w:tcW w:w="919" w:type="dxa"/>
            <w:tcBorders>
              <w:top w:val="single" w:sz="4" w:space="0" w:color="auto"/>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OD </w:t>
            </w:r>
          </w:p>
          <w:p w:rsidR="00D72126" w:rsidRPr="009A6621" w:rsidRDefault="00D72126" w:rsidP="002356AD">
            <w:pPr>
              <w:spacing w:line="240" w:lineRule="auto"/>
              <w:rPr>
                <w:color w:val="000000"/>
              </w:rPr>
            </w:pPr>
            <w:r w:rsidRPr="009A6621">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CT </w:t>
            </w:r>
          </w:p>
          <w:p w:rsidR="00D72126" w:rsidRPr="009A6621" w:rsidRDefault="00D72126" w:rsidP="002356AD">
            <w:pPr>
              <w:spacing w:line="240" w:lineRule="auto"/>
              <w:rPr>
                <w:color w:val="000000"/>
              </w:rPr>
            </w:pPr>
            <w:r w:rsidRPr="009A6621">
              <w:rPr>
                <w:color w:val="000000"/>
              </w:rPr>
              <w:t xml:space="preserve">(NMP/100 </w:t>
            </w:r>
            <w:proofErr w:type="spellStart"/>
            <w:r w:rsidRPr="009A6621">
              <w:rPr>
                <w:color w:val="000000"/>
              </w:rPr>
              <w:t>mL</w:t>
            </w:r>
            <w:proofErr w:type="spellEnd"/>
            <w:r w:rsidRPr="009A6621">
              <w:rPr>
                <w:color w:val="000000"/>
              </w:rPr>
              <w:t>)</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pH</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DBO </w:t>
            </w:r>
          </w:p>
          <w:p w:rsidR="00D72126" w:rsidRPr="009A6621" w:rsidRDefault="00D72126" w:rsidP="002356AD">
            <w:pPr>
              <w:spacing w:line="240" w:lineRule="auto"/>
              <w:rPr>
                <w:color w:val="000000"/>
              </w:rPr>
            </w:pPr>
            <w:r w:rsidRPr="009A6621">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N total </w:t>
            </w:r>
          </w:p>
          <w:p w:rsidR="00D72126" w:rsidRPr="009A6621" w:rsidRDefault="00D72126" w:rsidP="002356AD">
            <w:pPr>
              <w:spacing w:line="240" w:lineRule="auto"/>
              <w:rPr>
                <w:color w:val="000000"/>
              </w:rPr>
            </w:pPr>
            <w:r w:rsidRPr="009A6621">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9A6621">
              <w:t xml:space="preserve">F total </w:t>
            </w:r>
          </w:p>
          <w:p w:rsidR="00D72126" w:rsidRPr="009A6621" w:rsidRDefault="00D72126" w:rsidP="002356AD">
            <w:pPr>
              <w:spacing w:line="240" w:lineRule="auto"/>
            </w:pPr>
            <w:r w:rsidRPr="009A6621">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T </w:t>
            </w:r>
          </w:p>
          <w:p w:rsidR="00D72126" w:rsidRPr="009A6621" w:rsidRDefault="00D72126" w:rsidP="002356AD">
            <w:pPr>
              <w:spacing w:line="240" w:lineRule="auto"/>
              <w:rPr>
                <w:color w:val="000000"/>
              </w:rPr>
            </w:pPr>
            <w:r w:rsidRPr="009A6621">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S totais </w:t>
            </w:r>
          </w:p>
          <w:p w:rsidR="00D72126" w:rsidRPr="009A6621" w:rsidRDefault="00D72126" w:rsidP="002356AD">
            <w:pPr>
              <w:spacing w:line="240" w:lineRule="auto"/>
              <w:rPr>
                <w:color w:val="000000"/>
              </w:rPr>
            </w:pPr>
            <w:r w:rsidRPr="009A6621">
              <w:rPr>
                <w:color w:val="000000"/>
              </w:rPr>
              <w:t>(mg/L)</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9A6621">
              <w:rPr>
                <w:color w:val="000000"/>
              </w:rPr>
              <w:t xml:space="preserve">T </w:t>
            </w:r>
          </w:p>
          <w:p w:rsidR="00D72126" w:rsidRPr="009A6621" w:rsidRDefault="00D72126" w:rsidP="002356AD">
            <w:pPr>
              <w:spacing w:line="240" w:lineRule="auto"/>
              <w:rPr>
                <w:color w:val="000000"/>
              </w:rPr>
            </w:pPr>
            <w:r w:rsidRPr="009A6621">
              <w:rPr>
                <w:color w:val="000000"/>
              </w:rPr>
              <w:t>(</w:t>
            </w:r>
            <w:proofErr w:type="spellStart"/>
            <w:r w:rsidRPr="009A6621">
              <w:rPr>
                <w:color w:val="000000"/>
              </w:rPr>
              <w:t>ºC</w:t>
            </w:r>
            <w:proofErr w:type="spellEnd"/>
            <w:r w:rsidRPr="009A6621">
              <w:rPr>
                <w:color w:val="000000"/>
              </w:rPr>
              <w:t>)</w:t>
            </w:r>
          </w:p>
        </w:tc>
        <w:tc>
          <w:tcPr>
            <w:tcW w:w="596" w:type="dxa"/>
            <w:tcBorders>
              <w:top w:val="single" w:sz="4" w:space="0" w:color="auto"/>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IQA</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02/06/1996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8,52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110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23/10/1996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300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0,061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20</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17/12/1996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1100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0,34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0,021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01/07/1997</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8,14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600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0,68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0,072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71</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22/07/1997</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8,14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0,066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19</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77</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29/04/1999</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12,26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0,18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26</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09/09/1999</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9000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0,101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19</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22/10/1999</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170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19</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81</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17/11/1999</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11,6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0,84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20</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10/03/2000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09:30:00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300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23</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79</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22/03/2000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3,9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21</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04/05/2000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1700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26</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25/05/2000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270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0,059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20</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05/07/2000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800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16</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10/08/2000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11:45:00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17/08/2000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77</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28/09/2000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600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31/10/2000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170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0,66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0,029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81</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07/12/2000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11:30:00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2000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0,95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25</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21/02/2001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1300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0,059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25</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69</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22/06/2001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13/07/2001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0,023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85</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25/10/2001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16:00:00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0,98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84</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10/12/2001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16:00:00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86</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lastRenderedPageBreak/>
              <w:t>27/11/2003</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230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28/05/2004</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09:50:00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04/11/2005</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30000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17</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19</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58</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29/03/2006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17:00:00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50000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0,52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0,056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23</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31/05/2006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12:30:00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5000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21</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66</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30/08/2006</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6000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18</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67</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22/03/2007</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8000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0,42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26</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65</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02/06/2010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10:20:00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8,53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11000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0,28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0,022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14</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63</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26/08/2010</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15:50:00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3300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0,14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55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18</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67</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28/11/2011</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12:20:00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9,09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FF0000"/>
              </w:rPr>
            </w:pPr>
            <w:r w:rsidRPr="009A6621">
              <w:rPr>
                <w:color w:val="FF0000"/>
              </w:rPr>
              <w:t>790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0,74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0,041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16</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72</w:t>
            </w:r>
          </w:p>
        </w:tc>
      </w:tr>
      <w:tr w:rsidR="00D72126" w:rsidRPr="009A6621"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22/05/2012</w:t>
            </w:r>
          </w:p>
        </w:tc>
        <w:tc>
          <w:tcPr>
            <w:tcW w:w="9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12:30:00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78</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0,7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0,039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0000"/>
              </w:rPr>
            </w:pPr>
            <w:r w:rsidRPr="009A6621">
              <w:rPr>
                <w:color w:val="000000"/>
              </w:rPr>
              <w:t>19</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9A6621" w:rsidRDefault="00D72126" w:rsidP="002356AD">
            <w:pPr>
              <w:spacing w:line="240" w:lineRule="auto"/>
              <w:rPr>
                <w:color w:val="0070C0"/>
              </w:rPr>
            </w:pPr>
            <w:r w:rsidRPr="009A6621">
              <w:rPr>
                <w:color w:val="0070C0"/>
              </w:rPr>
              <w:t>80</w:t>
            </w:r>
          </w:p>
        </w:tc>
      </w:tr>
    </w:tbl>
    <w:p w:rsidR="00D72126" w:rsidRDefault="009013E0" w:rsidP="00D72126">
      <w:pPr>
        <w:autoSpaceDE w:val="0"/>
        <w:autoSpaceDN w:val="0"/>
        <w:adjustRightInd w:val="0"/>
        <w:spacing w:after="240" w:line="240" w:lineRule="auto"/>
        <w:rPr>
          <w:sz w:val="24"/>
          <w:szCs w:val="24"/>
          <w:highlight w:val="yellow"/>
        </w:rPr>
      </w:pPr>
      <w:r>
        <w:t>Fonte: Instituto das Águas do Paraná, 2016.</w:t>
      </w:r>
    </w:p>
    <w:p w:rsidR="00D72126" w:rsidRDefault="00D72126" w:rsidP="009013E0">
      <w:pPr>
        <w:pStyle w:val="Legenda"/>
      </w:pPr>
    </w:p>
    <w:p w:rsidR="009013E0" w:rsidRDefault="009013E0" w:rsidP="009013E0">
      <w:pPr>
        <w:pStyle w:val="Legenda"/>
      </w:pPr>
      <w:bookmarkStart w:id="207" w:name="_Ref473098773"/>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5</w:t>
      </w:r>
      <w:r w:rsidR="006555C9">
        <w:rPr>
          <w:noProof/>
        </w:rPr>
        <w:fldChar w:fldCharType="end"/>
      </w:r>
      <w:bookmarkEnd w:id="207"/>
      <w:r>
        <w:t>: Parâmetros e Índice de Qualidade da Á</w:t>
      </w:r>
      <w:r w:rsidRPr="0072224B">
        <w:t>gua na estação 82003500 - Salto Morato (Jusante)</w:t>
      </w:r>
      <w:r>
        <w:t xml:space="preserve">, no rio Morato. </w:t>
      </w:r>
    </w:p>
    <w:p w:rsidR="009013E0" w:rsidRPr="009013E0" w:rsidRDefault="009013E0" w:rsidP="009013E0"/>
    <w:tbl>
      <w:tblPr>
        <w:tblW w:w="11147" w:type="dxa"/>
        <w:jc w:val="center"/>
        <w:tblCellMar>
          <w:left w:w="70" w:type="dxa"/>
          <w:right w:w="70" w:type="dxa"/>
        </w:tblCellMar>
        <w:tblLook w:val="04A0" w:firstRow="1" w:lastRow="0" w:firstColumn="1" w:lastColumn="0" w:noHBand="0" w:noVBand="1"/>
      </w:tblPr>
      <w:tblGrid>
        <w:gridCol w:w="1180"/>
        <w:gridCol w:w="980"/>
        <w:gridCol w:w="1152"/>
        <w:gridCol w:w="1552"/>
        <w:gridCol w:w="480"/>
        <w:gridCol w:w="830"/>
        <w:gridCol w:w="1030"/>
        <w:gridCol w:w="1019"/>
        <w:gridCol w:w="796"/>
        <w:gridCol w:w="970"/>
        <w:gridCol w:w="658"/>
        <w:gridCol w:w="500"/>
      </w:tblGrid>
      <w:tr w:rsidR="00D72126" w:rsidRPr="007F3B01" w:rsidTr="002356AD">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 xml:space="preserve">Data  </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OD </w:t>
            </w:r>
          </w:p>
          <w:p w:rsidR="00D72126" w:rsidRPr="007F3B01" w:rsidRDefault="00D72126" w:rsidP="002356AD">
            <w:pPr>
              <w:spacing w:line="240" w:lineRule="auto"/>
              <w:rPr>
                <w:color w:val="000000"/>
              </w:rPr>
            </w:pPr>
            <w:r w:rsidRPr="007F3B01">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CT </w:t>
            </w:r>
          </w:p>
          <w:p w:rsidR="00D72126" w:rsidRPr="007F3B01" w:rsidRDefault="00D72126" w:rsidP="002356AD">
            <w:pPr>
              <w:spacing w:line="240" w:lineRule="auto"/>
              <w:rPr>
                <w:color w:val="000000"/>
              </w:rPr>
            </w:pPr>
            <w:r w:rsidRPr="007F3B01">
              <w:rPr>
                <w:color w:val="000000"/>
              </w:rPr>
              <w:t xml:space="preserve">(NMP/100 </w:t>
            </w:r>
            <w:proofErr w:type="spellStart"/>
            <w:r w:rsidRPr="007F3B01">
              <w:rPr>
                <w:color w:val="000000"/>
              </w:rPr>
              <w:t>mL</w:t>
            </w:r>
            <w:proofErr w:type="spellEnd"/>
            <w:r w:rsidRPr="007F3B01">
              <w:rPr>
                <w:color w:val="000000"/>
              </w:rPr>
              <w:t>)</w:t>
            </w:r>
          </w:p>
        </w:tc>
        <w:tc>
          <w:tcPr>
            <w:tcW w:w="480" w:type="dxa"/>
            <w:tcBorders>
              <w:top w:val="single" w:sz="4" w:space="0" w:color="auto"/>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DBO </w:t>
            </w:r>
          </w:p>
          <w:p w:rsidR="00D72126" w:rsidRPr="007F3B01" w:rsidRDefault="00D72126" w:rsidP="002356AD">
            <w:pPr>
              <w:spacing w:line="240" w:lineRule="auto"/>
              <w:rPr>
                <w:color w:val="000000"/>
              </w:rPr>
            </w:pPr>
            <w:r w:rsidRPr="007F3B01">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N total </w:t>
            </w:r>
          </w:p>
          <w:p w:rsidR="00D72126" w:rsidRPr="007F3B01" w:rsidRDefault="00D72126" w:rsidP="002356AD">
            <w:pPr>
              <w:spacing w:line="240" w:lineRule="auto"/>
              <w:rPr>
                <w:color w:val="000000"/>
              </w:rPr>
            </w:pPr>
            <w:r w:rsidRPr="007F3B01">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7F3B01">
              <w:t xml:space="preserve">F total </w:t>
            </w:r>
          </w:p>
          <w:p w:rsidR="00D72126" w:rsidRPr="007F3B01" w:rsidRDefault="00D72126" w:rsidP="002356AD">
            <w:pPr>
              <w:spacing w:line="240" w:lineRule="auto"/>
            </w:pPr>
            <w:r w:rsidRPr="007F3B01">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T </w:t>
            </w:r>
          </w:p>
          <w:p w:rsidR="00D72126" w:rsidRPr="007F3B01" w:rsidRDefault="00D72126" w:rsidP="002356AD">
            <w:pPr>
              <w:spacing w:line="240" w:lineRule="auto"/>
              <w:rPr>
                <w:color w:val="000000"/>
              </w:rPr>
            </w:pPr>
            <w:r w:rsidRPr="007F3B01">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 xml:space="preserve">S totais </w:t>
            </w:r>
          </w:p>
          <w:p w:rsidR="00D72126" w:rsidRPr="007F3B01" w:rsidRDefault="00D72126" w:rsidP="002356AD">
            <w:pPr>
              <w:spacing w:line="240" w:lineRule="auto"/>
              <w:rPr>
                <w:color w:val="000000"/>
              </w:rPr>
            </w:pPr>
            <w:r w:rsidRPr="007F3B01">
              <w:rPr>
                <w:color w:val="000000"/>
              </w:rPr>
              <w:t>(mg/L)</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7F3B01">
              <w:rPr>
                <w:color w:val="000000"/>
              </w:rPr>
              <w:t>T</w:t>
            </w:r>
          </w:p>
          <w:p w:rsidR="00D72126" w:rsidRPr="007F3B01" w:rsidRDefault="00D72126" w:rsidP="002356AD">
            <w:pPr>
              <w:spacing w:line="240" w:lineRule="auto"/>
              <w:rPr>
                <w:color w:val="000000"/>
              </w:rPr>
            </w:pPr>
            <w:r w:rsidRPr="007F3B01">
              <w:rPr>
                <w:color w:val="000000"/>
              </w:rPr>
              <w:t xml:space="preserve"> (</w:t>
            </w:r>
            <w:proofErr w:type="spellStart"/>
            <w:r w:rsidRPr="007F3B01">
              <w:rPr>
                <w:color w:val="000000"/>
              </w:rPr>
              <w:t>ºC</w:t>
            </w:r>
            <w:proofErr w:type="spellEnd"/>
            <w:r w:rsidRPr="007F3B01">
              <w:rPr>
                <w:color w:val="000000"/>
              </w:rPr>
              <w:t>)</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 xml:space="preserve"> IQA</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23/09/1997</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11</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0,28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89</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15/12/1998</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21</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31</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87</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07/12/1999</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5,8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0,86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0,039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77</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06/04/2000</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12:30:00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0,028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87</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11/07/2000</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10:00:00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220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0,99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0,015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50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80</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27/10/2000</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14:00:00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2000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0,31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21</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72</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27/03/2001</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0,042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86</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27/06/2001</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13:05:00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10,2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52</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86</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05/10/2001</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0,17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85</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04/06/2004</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17:30:00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0,44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0,031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28</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86</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14/04/2005</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12:25:00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5000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0,31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65</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68</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lastRenderedPageBreak/>
              <w:t>20/10/2005</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17:00:00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10,6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3000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0,29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26</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64</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25/07/2007</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15:40:00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13000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0,015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37</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63</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12/12/2007</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15:30:00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22000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FF0000"/>
              </w:rPr>
            </w:pPr>
            <w:r w:rsidRPr="007F3B01">
              <w:rPr>
                <w:color w:val="FF0000"/>
              </w:rPr>
              <w:t>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0,61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6,4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30</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52</w:t>
            </w:r>
          </w:p>
        </w:tc>
      </w:tr>
      <w:tr w:rsidR="00D72126" w:rsidRPr="007F3B01"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23/10/2008</w:t>
            </w:r>
          </w:p>
        </w:tc>
        <w:tc>
          <w:tcPr>
            <w:tcW w:w="9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14:40:00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9,1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78</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0,009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0,8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29</w:t>
            </w:r>
          </w:p>
        </w:tc>
        <w:tc>
          <w:tcPr>
            <w:tcW w:w="658"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0000"/>
              </w:rPr>
            </w:pPr>
            <w:r w:rsidRPr="007F3B01">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7F3B01" w:rsidRDefault="00D72126" w:rsidP="002356AD">
            <w:pPr>
              <w:spacing w:line="240" w:lineRule="auto"/>
              <w:rPr>
                <w:color w:val="0070C0"/>
              </w:rPr>
            </w:pPr>
            <w:r w:rsidRPr="007F3B01">
              <w:rPr>
                <w:color w:val="0070C0"/>
              </w:rPr>
              <w:t>83</w:t>
            </w:r>
          </w:p>
        </w:tc>
      </w:tr>
    </w:tbl>
    <w:p w:rsidR="009013E0" w:rsidRDefault="009013E0" w:rsidP="009013E0">
      <w:pPr>
        <w:autoSpaceDE w:val="0"/>
        <w:autoSpaceDN w:val="0"/>
        <w:adjustRightInd w:val="0"/>
        <w:spacing w:after="240" w:line="240" w:lineRule="auto"/>
        <w:rPr>
          <w:sz w:val="24"/>
          <w:szCs w:val="24"/>
          <w:highlight w:val="yellow"/>
        </w:rPr>
      </w:pPr>
      <w:r>
        <w:t>Fonte: Instituto das Águas do Paraná, 2016.</w:t>
      </w:r>
    </w:p>
    <w:p w:rsidR="00D72126" w:rsidRDefault="00D72126" w:rsidP="00D72126">
      <w:pPr>
        <w:autoSpaceDE w:val="0"/>
        <w:autoSpaceDN w:val="0"/>
        <w:adjustRightInd w:val="0"/>
        <w:spacing w:after="240" w:line="240" w:lineRule="auto"/>
        <w:jc w:val="both"/>
        <w:rPr>
          <w:sz w:val="24"/>
          <w:szCs w:val="24"/>
          <w:highlight w:val="yellow"/>
        </w:rPr>
      </w:pPr>
    </w:p>
    <w:p w:rsidR="009013E0" w:rsidRDefault="009013E0" w:rsidP="009013E0">
      <w:pPr>
        <w:pStyle w:val="Legenda"/>
      </w:pPr>
      <w:bookmarkStart w:id="208" w:name="_Ref473098775"/>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6</w:t>
      </w:r>
      <w:r w:rsidR="006555C9">
        <w:rPr>
          <w:noProof/>
        </w:rPr>
        <w:fldChar w:fldCharType="end"/>
      </w:r>
      <w:bookmarkEnd w:id="208"/>
      <w:r>
        <w:t xml:space="preserve">: </w:t>
      </w:r>
      <w:r w:rsidRPr="006A7D75">
        <w:t>Parâmetros e Índice de Qualidade da Água na estaç</w:t>
      </w:r>
      <w:r>
        <w:t xml:space="preserve">ão 82006000 - Vila Nova, no rio </w:t>
      </w:r>
      <w:r w:rsidRPr="006A7D75">
        <w:t>Serra Negra</w:t>
      </w:r>
      <w:r>
        <w:t>.</w:t>
      </w:r>
    </w:p>
    <w:tbl>
      <w:tblPr>
        <w:tblW w:w="11080" w:type="dxa"/>
        <w:jc w:val="center"/>
        <w:tblCellMar>
          <w:left w:w="70" w:type="dxa"/>
          <w:right w:w="70" w:type="dxa"/>
        </w:tblCellMar>
        <w:tblLook w:val="04A0" w:firstRow="1" w:lastRow="0" w:firstColumn="1" w:lastColumn="0" w:noHBand="0" w:noVBand="1"/>
      </w:tblPr>
      <w:tblGrid>
        <w:gridCol w:w="1141"/>
        <w:gridCol w:w="1030"/>
        <w:gridCol w:w="1152"/>
        <w:gridCol w:w="1552"/>
        <w:gridCol w:w="460"/>
        <w:gridCol w:w="830"/>
        <w:gridCol w:w="1030"/>
        <w:gridCol w:w="1019"/>
        <w:gridCol w:w="796"/>
        <w:gridCol w:w="970"/>
        <w:gridCol w:w="600"/>
        <w:gridCol w:w="500"/>
      </w:tblGrid>
      <w:tr w:rsidR="00D72126" w:rsidRPr="00521A8C" w:rsidTr="002356AD">
        <w:trPr>
          <w:trHeight w:val="300"/>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Data  </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OD </w:t>
            </w:r>
          </w:p>
          <w:p w:rsidR="00D72126" w:rsidRPr="00521A8C" w:rsidRDefault="00D72126" w:rsidP="002356AD">
            <w:pPr>
              <w:spacing w:line="240" w:lineRule="auto"/>
              <w:rPr>
                <w:color w:val="000000"/>
              </w:rPr>
            </w:pPr>
            <w:r w:rsidRPr="00521A8C">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Coli T </w:t>
            </w:r>
          </w:p>
          <w:p w:rsidR="00D72126" w:rsidRPr="00521A8C" w:rsidRDefault="00D72126" w:rsidP="002356AD">
            <w:pPr>
              <w:spacing w:line="240" w:lineRule="auto"/>
              <w:rPr>
                <w:color w:val="000000"/>
              </w:rPr>
            </w:pPr>
            <w:r w:rsidRPr="00521A8C">
              <w:rPr>
                <w:color w:val="000000"/>
              </w:rPr>
              <w:t xml:space="preserve">(NMP/100 </w:t>
            </w:r>
            <w:proofErr w:type="spellStart"/>
            <w:r w:rsidRPr="00521A8C">
              <w:rPr>
                <w:color w:val="000000"/>
              </w:rPr>
              <w:t>mL</w:t>
            </w:r>
            <w:proofErr w:type="spellEnd"/>
            <w:r w:rsidRPr="00521A8C">
              <w:rPr>
                <w:color w:val="000000"/>
              </w:rPr>
              <w:t>)</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DBO </w:t>
            </w:r>
          </w:p>
          <w:p w:rsidR="00D72126" w:rsidRPr="00521A8C" w:rsidRDefault="00D72126" w:rsidP="002356AD">
            <w:pPr>
              <w:spacing w:line="240" w:lineRule="auto"/>
              <w:rPr>
                <w:color w:val="000000"/>
              </w:rPr>
            </w:pPr>
            <w:r w:rsidRPr="00521A8C">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N total </w:t>
            </w:r>
          </w:p>
          <w:p w:rsidR="00D72126" w:rsidRPr="00521A8C" w:rsidRDefault="00D72126" w:rsidP="002356AD">
            <w:pPr>
              <w:spacing w:line="240" w:lineRule="auto"/>
              <w:rPr>
                <w:color w:val="000000"/>
              </w:rPr>
            </w:pPr>
            <w:r w:rsidRPr="00521A8C">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521A8C">
              <w:t xml:space="preserve">F total </w:t>
            </w:r>
          </w:p>
          <w:p w:rsidR="00D72126" w:rsidRPr="00521A8C" w:rsidRDefault="00D72126" w:rsidP="002356AD">
            <w:pPr>
              <w:spacing w:line="240" w:lineRule="auto"/>
            </w:pPr>
            <w:r w:rsidRPr="00521A8C">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T </w:t>
            </w:r>
          </w:p>
          <w:p w:rsidR="00D72126" w:rsidRPr="00521A8C" w:rsidRDefault="00D72126" w:rsidP="002356AD">
            <w:pPr>
              <w:spacing w:line="240" w:lineRule="auto"/>
              <w:rPr>
                <w:color w:val="000000"/>
              </w:rPr>
            </w:pPr>
            <w:r w:rsidRPr="00521A8C">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S totais </w:t>
            </w:r>
          </w:p>
          <w:p w:rsidR="00D72126" w:rsidRPr="00521A8C" w:rsidRDefault="00D72126" w:rsidP="002356AD">
            <w:pPr>
              <w:spacing w:line="240" w:lineRule="auto"/>
              <w:rPr>
                <w:color w:val="000000"/>
              </w:rPr>
            </w:pPr>
            <w:r w:rsidRPr="00521A8C">
              <w:rPr>
                <w:color w:val="000000"/>
              </w:rPr>
              <w:t>(mg/L)</w:t>
            </w:r>
          </w:p>
        </w:tc>
        <w:tc>
          <w:tcPr>
            <w:tcW w:w="6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T (</w:t>
            </w:r>
            <w:proofErr w:type="spellStart"/>
            <w:r w:rsidRPr="00521A8C">
              <w:rPr>
                <w:color w:val="000000"/>
              </w:rPr>
              <w:t>ºC</w:t>
            </w:r>
            <w:proofErr w:type="spellEnd"/>
            <w:r w:rsidRPr="00521A8C">
              <w:rPr>
                <w:color w:val="000000"/>
              </w:rPr>
              <w:t>)</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 IQA</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13/08/1987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47</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07/10/1987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49</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07/12/1987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3000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27</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25/03/1988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51</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19/08/1988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10,28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32</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10/04/1989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12/06/1989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24/08/1989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49</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05/09/1990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800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105</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19/11/1996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23/09/1997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16</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15/12/1998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700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46</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21/07/1999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32</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08/12/1999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0,97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05/04/2000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0,06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12/07/2000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26/10/2000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12:45:00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16000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0,053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28/06/2001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48</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lastRenderedPageBreak/>
              <w:t>05/10/2001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69</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03/06/2004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15/04/2005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16:45:00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19/10/2005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36</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26/07/2007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46</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13/12/2007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12000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22/10/2008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16:25:00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4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39</w:t>
            </w:r>
          </w:p>
        </w:tc>
        <w:tc>
          <w:tcPr>
            <w:tcW w:w="6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r>
    </w:tbl>
    <w:p w:rsidR="009013E0" w:rsidRDefault="009013E0" w:rsidP="009013E0">
      <w:pPr>
        <w:autoSpaceDE w:val="0"/>
        <w:autoSpaceDN w:val="0"/>
        <w:adjustRightInd w:val="0"/>
        <w:spacing w:after="240" w:line="240" w:lineRule="auto"/>
        <w:rPr>
          <w:sz w:val="24"/>
          <w:szCs w:val="24"/>
          <w:highlight w:val="yellow"/>
        </w:rPr>
      </w:pPr>
      <w:bookmarkStart w:id="209" w:name="_Ref467923317"/>
      <w:r>
        <w:t>Fonte: Instituto das Águas do Paraná, 2016.</w:t>
      </w:r>
    </w:p>
    <w:p w:rsidR="009013E0" w:rsidRDefault="009013E0" w:rsidP="009013E0">
      <w:pPr>
        <w:pStyle w:val="Legenda"/>
      </w:pPr>
    </w:p>
    <w:p w:rsidR="009013E0" w:rsidRDefault="009013E0" w:rsidP="009013E0">
      <w:pPr>
        <w:pStyle w:val="Legenda"/>
      </w:pPr>
      <w:bookmarkStart w:id="210" w:name="_Ref473098777"/>
      <w:bookmarkEnd w:id="209"/>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7</w:t>
      </w:r>
      <w:r w:rsidR="006555C9">
        <w:rPr>
          <w:noProof/>
        </w:rPr>
        <w:fldChar w:fldCharType="end"/>
      </w:r>
      <w:bookmarkEnd w:id="210"/>
      <w:r>
        <w:t xml:space="preserve">: </w:t>
      </w:r>
      <w:r w:rsidRPr="0002519E">
        <w:t xml:space="preserve">Parâmetros e Índice </w:t>
      </w:r>
      <w:r>
        <w:t xml:space="preserve">de Qualidade da Água na estação </w:t>
      </w:r>
      <w:r w:rsidRPr="0002519E">
        <w:t xml:space="preserve">82009080 - Passo do Vau, no rio </w:t>
      </w:r>
      <w:proofErr w:type="spellStart"/>
      <w:r w:rsidRPr="0002519E">
        <w:t>Tagaçaba</w:t>
      </w:r>
      <w:proofErr w:type="spellEnd"/>
    </w:p>
    <w:p w:rsidR="009013E0" w:rsidRPr="009013E0" w:rsidRDefault="009013E0" w:rsidP="009013E0"/>
    <w:tbl>
      <w:tblPr>
        <w:tblW w:w="11205" w:type="dxa"/>
        <w:jc w:val="center"/>
        <w:tblCellMar>
          <w:left w:w="70" w:type="dxa"/>
          <w:right w:w="70" w:type="dxa"/>
        </w:tblCellMar>
        <w:tblLook w:val="04A0" w:firstRow="1" w:lastRow="0" w:firstColumn="1" w:lastColumn="0" w:noHBand="0" w:noVBand="1"/>
      </w:tblPr>
      <w:tblGrid>
        <w:gridCol w:w="1141"/>
        <w:gridCol w:w="1030"/>
        <w:gridCol w:w="1152"/>
        <w:gridCol w:w="1552"/>
        <w:gridCol w:w="619"/>
        <w:gridCol w:w="830"/>
        <w:gridCol w:w="1030"/>
        <w:gridCol w:w="1019"/>
        <w:gridCol w:w="760"/>
        <w:gridCol w:w="970"/>
        <w:gridCol w:w="602"/>
        <w:gridCol w:w="500"/>
      </w:tblGrid>
      <w:tr w:rsidR="00D72126" w:rsidRPr="00521A8C" w:rsidTr="002356AD">
        <w:trPr>
          <w:trHeight w:val="300"/>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Data  </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OD </w:t>
            </w:r>
          </w:p>
          <w:p w:rsidR="00D72126" w:rsidRPr="00521A8C" w:rsidRDefault="00D72126" w:rsidP="002356AD">
            <w:pPr>
              <w:spacing w:line="240" w:lineRule="auto"/>
              <w:rPr>
                <w:color w:val="000000"/>
              </w:rPr>
            </w:pPr>
            <w:r w:rsidRPr="00521A8C">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Coli T </w:t>
            </w:r>
          </w:p>
          <w:p w:rsidR="00D72126" w:rsidRPr="00521A8C" w:rsidRDefault="00D72126" w:rsidP="002356AD">
            <w:pPr>
              <w:spacing w:line="240" w:lineRule="auto"/>
              <w:rPr>
                <w:color w:val="000000"/>
              </w:rPr>
            </w:pPr>
            <w:r w:rsidRPr="00521A8C">
              <w:rPr>
                <w:color w:val="000000"/>
              </w:rPr>
              <w:t xml:space="preserve">(NMP/100 </w:t>
            </w:r>
            <w:proofErr w:type="spellStart"/>
            <w:r w:rsidRPr="00521A8C">
              <w:rPr>
                <w:color w:val="000000"/>
              </w:rPr>
              <w:t>mL</w:t>
            </w:r>
            <w:proofErr w:type="spellEnd"/>
            <w:r w:rsidRPr="00521A8C">
              <w:rPr>
                <w:color w:val="000000"/>
              </w:rPr>
              <w:t>)</w:t>
            </w:r>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DBO </w:t>
            </w:r>
          </w:p>
          <w:p w:rsidR="00D72126" w:rsidRPr="00521A8C" w:rsidRDefault="00D72126" w:rsidP="002356AD">
            <w:pPr>
              <w:spacing w:line="240" w:lineRule="auto"/>
              <w:rPr>
                <w:color w:val="000000"/>
              </w:rPr>
            </w:pPr>
            <w:r w:rsidRPr="00521A8C">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N total </w:t>
            </w:r>
          </w:p>
          <w:p w:rsidR="00D72126" w:rsidRPr="00521A8C" w:rsidRDefault="00D72126" w:rsidP="002356AD">
            <w:pPr>
              <w:spacing w:line="240" w:lineRule="auto"/>
              <w:rPr>
                <w:color w:val="000000"/>
              </w:rPr>
            </w:pPr>
            <w:r w:rsidRPr="00521A8C">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521A8C">
              <w:t xml:space="preserve">F total </w:t>
            </w:r>
          </w:p>
          <w:p w:rsidR="00D72126" w:rsidRPr="00521A8C" w:rsidRDefault="00D72126" w:rsidP="002356AD">
            <w:pPr>
              <w:spacing w:line="240" w:lineRule="auto"/>
            </w:pPr>
            <w:r w:rsidRPr="00521A8C">
              <w:t>(mg/L P)</w:t>
            </w:r>
          </w:p>
        </w:tc>
        <w:tc>
          <w:tcPr>
            <w:tcW w:w="76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T (UNT)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S totais </w:t>
            </w:r>
          </w:p>
          <w:p w:rsidR="00D72126" w:rsidRPr="00521A8C" w:rsidRDefault="00D72126" w:rsidP="002356AD">
            <w:pPr>
              <w:spacing w:line="240" w:lineRule="auto"/>
              <w:rPr>
                <w:color w:val="000000"/>
              </w:rPr>
            </w:pPr>
            <w:r w:rsidRPr="00521A8C">
              <w:rPr>
                <w:color w:val="000000"/>
              </w:rPr>
              <w:t>(mg/L)</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521A8C">
              <w:rPr>
                <w:color w:val="000000"/>
              </w:rPr>
              <w:t xml:space="preserve">T </w:t>
            </w:r>
          </w:p>
          <w:p w:rsidR="00D72126" w:rsidRPr="00521A8C" w:rsidRDefault="00D72126" w:rsidP="002356AD">
            <w:pPr>
              <w:spacing w:line="240" w:lineRule="auto"/>
              <w:rPr>
                <w:color w:val="000000"/>
              </w:rPr>
            </w:pPr>
            <w:r w:rsidRPr="00521A8C">
              <w:rPr>
                <w:color w:val="000000"/>
              </w:rPr>
              <w:t>(</w:t>
            </w:r>
            <w:proofErr w:type="spellStart"/>
            <w:r w:rsidRPr="00521A8C">
              <w:rPr>
                <w:color w:val="000000"/>
              </w:rPr>
              <w:t>ºC</w:t>
            </w:r>
            <w:proofErr w:type="spellEnd"/>
            <w:r w:rsidRPr="00521A8C">
              <w:rPr>
                <w:color w:val="000000"/>
              </w:rPr>
              <w:t>)</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 xml:space="preserve"> IQA</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04/04/1987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0,07</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13/08/1987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07/10/1987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07/12/1987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3000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25/03/1988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0,037</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19/08/1988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10,28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10/04/1989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12/06/1989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24/08/1989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05/09/1990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800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19/06/1991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22/07/1991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10,68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23/10/1991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10,48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282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03/12/1991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10,14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0,022</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07/05/1996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89</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lastRenderedPageBreak/>
              <w:t>02/07/1996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10,04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26/09/1996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20/11/1996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17/12/1996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8,42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02/06/1997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01/07/1997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0,061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22/07/1997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0,083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01/09/1997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0,037</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24/09/1997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0,056</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22/10/1997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0,232</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06/06/1998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10,44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89</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24/09/1998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19/11/1998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18/03/1999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900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22/07/1999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0,016</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28/07/1999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22/09/1999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17/11/1999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22</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09/12/1999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800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22/03/2000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25/05/2000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10/08/2000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28/09/2000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0,017</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07/12/2000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1400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27/04/2001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26/06/2001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800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13/07/2001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0,005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05/10/2001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12:45:00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lastRenderedPageBreak/>
              <w:t>25/10/2001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1200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10/12/2001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0,064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13/08/2003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0,074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27/11/2003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28/05/2004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13000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0,65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63</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02/06/2004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3,1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0,026</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12/04/2005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560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0,37</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0,048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67</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25/06/2005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9,54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08/10/2005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10:20:00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9,78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60</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18/10/2005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10,6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5000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04/11/2005</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10:50:00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9,24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20000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0,018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29/03/2006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25000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0,58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0,058</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27</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31/05/2006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8000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30/08/2006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220000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22/03/2007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28000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0,18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61</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24/07/2007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15:20:00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1700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4,7</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21/10/2008</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2,6</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0,032</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24/11/2009</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170000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55</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02/06/2010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9,03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11000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64</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04/05/2011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16:20:00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11,3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0,024</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79</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15/09/2011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790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2,7</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52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72</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28/11/2011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0,46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0,029</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22/05/2012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15:15:00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9,9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FF0000"/>
              </w:rPr>
            </w:pPr>
            <w:r w:rsidRPr="00521A8C">
              <w:rPr>
                <w:color w:val="FF0000"/>
              </w:rPr>
              <w:t>230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0,031</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30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78</w:t>
            </w:r>
          </w:p>
        </w:tc>
      </w:tr>
      <w:tr w:rsidR="00D72126" w:rsidRPr="00521A8C" w:rsidTr="002356AD">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25/07/2012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14:50:00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0,28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0,025</w:t>
            </w:r>
          </w:p>
        </w:tc>
        <w:tc>
          <w:tcPr>
            <w:tcW w:w="76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0,1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29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0000"/>
              </w:rPr>
            </w:pPr>
            <w:r w:rsidRPr="00521A8C">
              <w:rPr>
                <w:color w:val="000000"/>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521A8C" w:rsidRDefault="00D72126" w:rsidP="002356AD">
            <w:pPr>
              <w:spacing w:line="240" w:lineRule="auto"/>
              <w:rPr>
                <w:color w:val="0070C0"/>
              </w:rPr>
            </w:pPr>
            <w:r w:rsidRPr="00521A8C">
              <w:rPr>
                <w:color w:val="0070C0"/>
              </w:rPr>
              <w:t>80</w:t>
            </w:r>
          </w:p>
        </w:tc>
      </w:tr>
    </w:tbl>
    <w:p w:rsidR="009013E0" w:rsidRDefault="009013E0" w:rsidP="009013E0">
      <w:pPr>
        <w:autoSpaceDE w:val="0"/>
        <w:autoSpaceDN w:val="0"/>
        <w:adjustRightInd w:val="0"/>
        <w:spacing w:after="240" w:line="240" w:lineRule="auto"/>
        <w:rPr>
          <w:sz w:val="24"/>
          <w:szCs w:val="24"/>
          <w:highlight w:val="yellow"/>
        </w:rPr>
      </w:pPr>
      <w:r>
        <w:t>Fonte: Instituto das Águas do Paraná, 2016.</w:t>
      </w:r>
    </w:p>
    <w:p w:rsidR="00D72126" w:rsidRDefault="00D72126" w:rsidP="00D72126">
      <w:pPr>
        <w:autoSpaceDE w:val="0"/>
        <w:autoSpaceDN w:val="0"/>
        <w:adjustRightInd w:val="0"/>
        <w:spacing w:after="240" w:line="240" w:lineRule="auto"/>
        <w:jc w:val="both"/>
        <w:rPr>
          <w:sz w:val="24"/>
          <w:szCs w:val="24"/>
          <w:highlight w:val="yellow"/>
        </w:rPr>
      </w:pPr>
    </w:p>
    <w:p w:rsidR="009013E0" w:rsidRDefault="009013E0" w:rsidP="00D72126">
      <w:pPr>
        <w:autoSpaceDE w:val="0"/>
        <w:autoSpaceDN w:val="0"/>
        <w:adjustRightInd w:val="0"/>
        <w:spacing w:after="240" w:line="240" w:lineRule="auto"/>
        <w:jc w:val="both"/>
        <w:rPr>
          <w:sz w:val="24"/>
          <w:szCs w:val="24"/>
          <w:highlight w:val="yellow"/>
        </w:rPr>
      </w:pPr>
    </w:p>
    <w:p w:rsidR="00D72126" w:rsidRDefault="00D72126" w:rsidP="00D72126">
      <w:pPr>
        <w:autoSpaceDE w:val="0"/>
        <w:autoSpaceDN w:val="0"/>
        <w:adjustRightInd w:val="0"/>
        <w:spacing w:after="240" w:line="240" w:lineRule="auto"/>
        <w:jc w:val="both"/>
        <w:rPr>
          <w:sz w:val="24"/>
          <w:szCs w:val="24"/>
          <w:highlight w:val="yellow"/>
        </w:rPr>
      </w:pPr>
    </w:p>
    <w:p w:rsidR="009013E0" w:rsidRDefault="009013E0" w:rsidP="009013E0">
      <w:pPr>
        <w:pStyle w:val="Legenda"/>
      </w:pPr>
      <w:bookmarkStart w:id="211" w:name="_Ref473098779"/>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8</w:t>
      </w:r>
      <w:r w:rsidR="006555C9">
        <w:rPr>
          <w:noProof/>
        </w:rPr>
        <w:fldChar w:fldCharType="end"/>
      </w:r>
      <w:bookmarkEnd w:id="211"/>
      <w:r>
        <w:t xml:space="preserve">: </w:t>
      </w:r>
      <w:r w:rsidRPr="0041274C">
        <w:t>Parâmetros e Índice de Qualidade da Água na estação</w:t>
      </w:r>
      <w:r>
        <w:t xml:space="preserve"> </w:t>
      </w:r>
      <w:r w:rsidRPr="0041274C">
        <w:t>82065000 - Pinguela, no rio Cachoeira.</w:t>
      </w:r>
    </w:p>
    <w:p w:rsidR="009013E0" w:rsidRPr="009013E0" w:rsidRDefault="009013E0" w:rsidP="009013E0"/>
    <w:tbl>
      <w:tblPr>
        <w:tblW w:w="11199" w:type="dxa"/>
        <w:jc w:val="center"/>
        <w:tblCellMar>
          <w:left w:w="70" w:type="dxa"/>
          <w:right w:w="70" w:type="dxa"/>
        </w:tblCellMar>
        <w:tblLook w:val="04A0" w:firstRow="1" w:lastRow="0" w:firstColumn="1" w:lastColumn="0" w:noHBand="0" w:noVBand="1"/>
      </w:tblPr>
      <w:tblGrid>
        <w:gridCol w:w="1202"/>
        <w:gridCol w:w="927"/>
        <w:gridCol w:w="1152"/>
        <w:gridCol w:w="1552"/>
        <w:gridCol w:w="619"/>
        <w:gridCol w:w="830"/>
        <w:gridCol w:w="1030"/>
        <w:gridCol w:w="1019"/>
        <w:gridCol w:w="796"/>
        <w:gridCol w:w="970"/>
        <w:gridCol w:w="602"/>
        <w:gridCol w:w="500"/>
      </w:tblGrid>
      <w:tr w:rsidR="00D72126" w:rsidRPr="00E31A76" w:rsidTr="002356AD">
        <w:trPr>
          <w:trHeight w:val="300"/>
          <w:jc w:val="center"/>
        </w:trPr>
        <w:tc>
          <w:tcPr>
            <w:tcW w:w="1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color w:val="000000"/>
              </w:rPr>
            </w:pPr>
            <w:r w:rsidRPr="00E31A76">
              <w:rPr>
                <w:color w:val="000000"/>
              </w:rPr>
              <w:t xml:space="preserve">Data  </w:t>
            </w:r>
          </w:p>
        </w:tc>
        <w:tc>
          <w:tcPr>
            <w:tcW w:w="927" w:type="dxa"/>
            <w:tcBorders>
              <w:top w:val="single" w:sz="4" w:space="0" w:color="auto"/>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color w:val="000000"/>
              </w:rPr>
            </w:pPr>
            <w:r w:rsidRPr="00E31A76">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OD </w:t>
            </w:r>
          </w:p>
          <w:p w:rsidR="00D72126" w:rsidRPr="00E31A76" w:rsidRDefault="00D72126" w:rsidP="002356AD">
            <w:pPr>
              <w:spacing w:line="240" w:lineRule="auto"/>
              <w:rPr>
                <w:color w:val="000000"/>
              </w:rPr>
            </w:pPr>
            <w:r w:rsidRPr="00E31A76">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Coli T </w:t>
            </w:r>
          </w:p>
          <w:p w:rsidR="00D72126" w:rsidRPr="00E31A76" w:rsidRDefault="00D72126" w:rsidP="002356AD">
            <w:pPr>
              <w:spacing w:line="240" w:lineRule="auto"/>
              <w:rPr>
                <w:color w:val="000000"/>
              </w:rPr>
            </w:pPr>
            <w:r w:rsidRPr="00E31A76">
              <w:rPr>
                <w:color w:val="000000"/>
              </w:rPr>
              <w:t xml:space="preserve">(NMP/100 </w:t>
            </w:r>
            <w:proofErr w:type="spellStart"/>
            <w:r w:rsidRPr="00E31A76">
              <w:rPr>
                <w:color w:val="000000"/>
              </w:rPr>
              <w:t>mL</w:t>
            </w:r>
            <w:proofErr w:type="spellEnd"/>
            <w:r w:rsidRPr="00E31A76">
              <w:rPr>
                <w:color w:val="000000"/>
              </w:rPr>
              <w:t>)</w:t>
            </w:r>
          </w:p>
        </w:tc>
        <w:tc>
          <w:tcPr>
            <w:tcW w:w="619" w:type="dxa"/>
            <w:tcBorders>
              <w:top w:val="single" w:sz="4" w:space="0" w:color="auto"/>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color w:val="000000"/>
              </w:rPr>
            </w:pPr>
            <w:r w:rsidRPr="00E31A76">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DBO </w:t>
            </w:r>
          </w:p>
          <w:p w:rsidR="00D72126" w:rsidRPr="00E31A76" w:rsidRDefault="00D72126" w:rsidP="002356AD">
            <w:pPr>
              <w:spacing w:line="240" w:lineRule="auto"/>
              <w:rPr>
                <w:color w:val="000000"/>
              </w:rPr>
            </w:pPr>
            <w:r w:rsidRPr="00E31A76">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N total </w:t>
            </w:r>
          </w:p>
          <w:p w:rsidR="00D72126" w:rsidRPr="00E31A76" w:rsidRDefault="00D72126" w:rsidP="002356AD">
            <w:pPr>
              <w:spacing w:line="240" w:lineRule="auto"/>
              <w:rPr>
                <w:color w:val="000000"/>
              </w:rPr>
            </w:pPr>
            <w:r w:rsidRPr="00E31A76">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E31A76">
              <w:t xml:space="preserve">F total </w:t>
            </w:r>
          </w:p>
          <w:p w:rsidR="00D72126" w:rsidRPr="00E31A76" w:rsidRDefault="00D72126" w:rsidP="002356AD">
            <w:pPr>
              <w:spacing w:line="240" w:lineRule="auto"/>
            </w:pPr>
            <w:r w:rsidRPr="00E31A76">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T </w:t>
            </w:r>
          </w:p>
          <w:p w:rsidR="00D72126" w:rsidRPr="00E31A76" w:rsidRDefault="00D72126" w:rsidP="002356AD">
            <w:pPr>
              <w:spacing w:line="240" w:lineRule="auto"/>
              <w:rPr>
                <w:color w:val="000000"/>
              </w:rPr>
            </w:pPr>
            <w:r w:rsidRPr="00E31A76">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S totais </w:t>
            </w:r>
          </w:p>
          <w:p w:rsidR="00D72126" w:rsidRPr="00E31A76" w:rsidRDefault="00D72126" w:rsidP="002356AD">
            <w:pPr>
              <w:spacing w:line="240" w:lineRule="auto"/>
              <w:rPr>
                <w:color w:val="000000"/>
              </w:rPr>
            </w:pPr>
            <w:r w:rsidRPr="00E31A76">
              <w:rPr>
                <w:color w:val="000000"/>
              </w:rPr>
              <w:t>(mg/L)</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E31A76">
              <w:rPr>
                <w:color w:val="000000"/>
              </w:rPr>
              <w:t xml:space="preserve">T </w:t>
            </w:r>
          </w:p>
          <w:p w:rsidR="00D72126" w:rsidRPr="00E31A76" w:rsidRDefault="00D72126" w:rsidP="002356AD">
            <w:pPr>
              <w:spacing w:line="240" w:lineRule="auto"/>
              <w:rPr>
                <w:color w:val="000000"/>
              </w:rPr>
            </w:pPr>
            <w:r w:rsidRPr="00E31A76">
              <w:rPr>
                <w:color w:val="000000"/>
              </w:rPr>
              <w:t>(</w:t>
            </w:r>
            <w:proofErr w:type="spellStart"/>
            <w:r w:rsidRPr="00E31A76">
              <w:rPr>
                <w:color w:val="000000"/>
              </w:rPr>
              <w:t>ºC</w:t>
            </w:r>
            <w:proofErr w:type="spellEnd"/>
            <w:r w:rsidRPr="00E31A76">
              <w:rPr>
                <w:color w:val="000000"/>
              </w:rPr>
              <w:t>)</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color w:val="000000"/>
              </w:rPr>
            </w:pPr>
            <w:r w:rsidRPr="00E31A76">
              <w:rPr>
                <w:color w:val="000000"/>
              </w:rPr>
              <w:t xml:space="preserve"> IQA</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20/11/1996</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9,38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0,026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04/03/1997</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8,42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0,056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02/06/1997</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9,35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110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0,418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75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28/04/1999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11,2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0,15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83</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25/05/1999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130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74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27/07/1999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8,28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0,7</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09/09/1999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8000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0,131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121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59</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24/09/1999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26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75</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21/10/1999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16</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82</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18/11/1999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0,74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0,029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84</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14/12/1999</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24/03/2000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0,011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38</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05/05/2000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10:40:00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260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26/05/2000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9,7</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20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06/07/2000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09:10:00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0,48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25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11/08/2000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74</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17/08/2000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110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0,018</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81</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29/09/2000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64</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20</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01/11/2000</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22/02/2001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2,3</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79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80</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21/06/2001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0,74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11/09/2001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16:30:00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7,3</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0,82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0,044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79</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lastRenderedPageBreak/>
              <w:t>25/10/2001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83</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10/12/2001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0,6</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0,059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59</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13/08/2003</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15:30:00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123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85</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27/11/2003</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0,027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28/05/2004</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17:40:00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170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4,1</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1,9</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72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04/11/2005</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8,54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50000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12</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17</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57</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30/03/2006</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14:15:00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9,22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13000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10</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21</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57</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02/06/2006</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12:00:00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5000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41</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67</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29/08/2006</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15:00:00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10</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10000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23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19</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64</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23/03/2007</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10:00:00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FF0000"/>
                <w:sz w:val="22"/>
                <w:szCs w:val="22"/>
              </w:rPr>
            </w:pPr>
            <w:r w:rsidRPr="00E31A76">
              <w:rPr>
                <w:rFonts w:ascii="Calibri" w:hAnsi="Calibri" w:cs="Calibri"/>
                <w:color w:val="FF0000"/>
                <w:sz w:val="22"/>
                <w:szCs w:val="22"/>
              </w:rPr>
              <w:t>5000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0,31</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68</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18/09/2011</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16:00:00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9,5</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68</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0,48</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0,027</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33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13</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82</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23/05/2012</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14:00:00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8,4</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460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7,4</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0,025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0,4</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76</w:t>
            </w:r>
          </w:p>
        </w:tc>
      </w:tr>
      <w:tr w:rsidR="00D72126" w:rsidRPr="00E31A76" w:rsidTr="002356AD">
        <w:trPr>
          <w:trHeight w:val="300"/>
          <w:jc w:val="center"/>
        </w:trPr>
        <w:tc>
          <w:tcPr>
            <w:tcW w:w="1202" w:type="dxa"/>
            <w:tcBorders>
              <w:top w:val="nil"/>
              <w:left w:val="single" w:sz="4" w:space="0" w:color="auto"/>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25/07/2012</w:t>
            </w:r>
          </w:p>
        </w:tc>
        <w:tc>
          <w:tcPr>
            <w:tcW w:w="927"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16:45:00</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8,9</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340</w:t>
            </w:r>
          </w:p>
        </w:tc>
        <w:tc>
          <w:tcPr>
            <w:tcW w:w="6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7,2</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2</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0,25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0,032</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0,1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rFonts w:ascii="Calibri" w:hAnsi="Calibri" w:cs="Calibri"/>
                <w:color w:val="0070C0"/>
                <w:sz w:val="22"/>
                <w:szCs w:val="22"/>
              </w:rPr>
            </w:pPr>
            <w:r w:rsidRPr="006D4A53">
              <w:rPr>
                <w:rFonts w:ascii="Calibri" w:hAnsi="Calibri" w:cs="Calibri"/>
                <w:color w:val="0070C0"/>
                <w:sz w:val="22"/>
                <w:szCs w:val="22"/>
              </w:rPr>
              <w:t>55</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0000"/>
                <w:sz w:val="22"/>
                <w:szCs w:val="22"/>
              </w:rPr>
            </w:pPr>
            <w:r w:rsidRPr="00E31A76">
              <w:rPr>
                <w:rFonts w:ascii="Calibri" w:hAnsi="Calibri" w:cs="Calibri"/>
                <w:color w:val="000000"/>
                <w:sz w:val="22"/>
                <w:szCs w:val="22"/>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E31A76" w:rsidRDefault="00D72126" w:rsidP="002356AD">
            <w:pPr>
              <w:spacing w:line="240" w:lineRule="auto"/>
              <w:rPr>
                <w:rFonts w:ascii="Calibri" w:hAnsi="Calibri" w:cs="Calibri"/>
                <w:color w:val="0070C0"/>
                <w:sz w:val="22"/>
                <w:szCs w:val="22"/>
              </w:rPr>
            </w:pPr>
            <w:r w:rsidRPr="00E31A76">
              <w:rPr>
                <w:rFonts w:ascii="Calibri" w:hAnsi="Calibri" w:cs="Calibri"/>
                <w:color w:val="0070C0"/>
                <w:sz w:val="22"/>
                <w:szCs w:val="22"/>
              </w:rPr>
              <w:t>78</w:t>
            </w:r>
          </w:p>
        </w:tc>
      </w:tr>
    </w:tbl>
    <w:p w:rsidR="009013E0" w:rsidRDefault="009013E0" w:rsidP="009013E0">
      <w:pPr>
        <w:autoSpaceDE w:val="0"/>
        <w:autoSpaceDN w:val="0"/>
        <w:adjustRightInd w:val="0"/>
        <w:spacing w:after="240" w:line="240" w:lineRule="auto"/>
        <w:rPr>
          <w:sz w:val="24"/>
          <w:szCs w:val="24"/>
          <w:highlight w:val="yellow"/>
        </w:rPr>
      </w:pPr>
      <w:r>
        <w:t>Fonte: Instituto das Águas do Paraná, 2016.</w:t>
      </w:r>
    </w:p>
    <w:p w:rsidR="00D72126" w:rsidRDefault="00D72126" w:rsidP="00D72126">
      <w:pPr>
        <w:autoSpaceDE w:val="0"/>
        <w:autoSpaceDN w:val="0"/>
        <w:adjustRightInd w:val="0"/>
        <w:spacing w:after="240" w:line="240" w:lineRule="auto"/>
        <w:jc w:val="both"/>
        <w:rPr>
          <w:sz w:val="24"/>
          <w:szCs w:val="24"/>
          <w:highlight w:val="yellow"/>
        </w:rPr>
      </w:pPr>
    </w:p>
    <w:p w:rsidR="009013E0" w:rsidRDefault="009013E0" w:rsidP="009013E0">
      <w:pPr>
        <w:pStyle w:val="Legenda"/>
      </w:pPr>
      <w:bookmarkStart w:id="212" w:name="_Ref473098781"/>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9</w:t>
      </w:r>
      <w:r w:rsidR="006555C9">
        <w:rPr>
          <w:noProof/>
        </w:rPr>
        <w:fldChar w:fldCharType="end"/>
      </w:r>
      <w:bookmarkEnd w:id="212"/>
      <w:r>
        <w:t xml:space="preserve">: </w:t>
      </w:r>
      <w:r w:rsidRPr="00493A06">
        <w:t xml:space="preserve">Parâmetros </w:t>
      </w:r>
      <w:r>
        <w:t>de qualidade da á</w:t>
      </w:r>
      <w:r w:rsidRPr="00493A06">
        <w:t>gua na estação</w:t>
      </w:r>
      <w:r>
        <w:t xml:space="preserve"> </w:t>
      </w:r>
      <w:r w:rsidRPr="00493A06">
        <w:t>82121002 - Vila Nova, no rio Cachoeira.</w:t>
      </w:r>
    </w:p>
    <w:tbl>
      <w:tblPr>
        <w:tblW w:w="11178" w:type="dxa"/>
        <w:jc w:val="center"/>
        <w:tblCellMar>
          <w:left w:w="70" w:type="dxa"/>
          <w:right w:w="70" w:type="dxa"/>
        </w:tblCellMar>
        <w:tblLook w:val="04A0" w:firstRow="1" w:lastRow="0" w:firstColumn="1" w:lastColumn="0" w:noHBand="0" w:noVBand="1"/>
      </w:tblPr>
      <w:tblGrid>
        <w:gridCol w:w="1141"/>
        <w:gridCol w:w="960"/>
        <w:gridCol w:w="1152"/>
        <w:gridCol w:w="1552"/>
        <w:gridCol w:w="530"/>
        <w:gridCol w:w="830"/>
        <w:gridCol w:w="1030"/>
        <w:gridCol w:w="1019"/>
        <w:gridCol w:w="796"/>
        <w:gridCol w:w="970"/>
        <w:gridCol w:w="602"/>
        <w:gridCol w:w="596"/>
      </w:tblGrid>
      <w:tr w:rsidR="00D72126" w:rsidRPr="006D4A53" w:rsidTr="009013E0">
        <w:trPr>
          <w:trHeight w:val="300"/>
          <w:jc w:val="center"/>
        </w:trPr>
        <w:tc>
          <w:tcPr>
            <w:tcW w:w="11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 xml:space="preserve">Data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OD </w:t>
            </w:r>
          </w:p>
          <w:p w:rsidR="00D72126" w:rsidRPr="006D4A53" w:rsidRDefault="00D72126" w:rsidP="002356AD">
            <w:pPr>
              <w:spacing w:line="240" w:lineRule="auto"/>
              <w:rPr>
                <w:color w:val="000000"/>
              </w:rPr>
            </w:pPr>
            <w:r w:rsidRPr="006D4A53">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Coli T </w:t>
            </w:r>
          </w:p>
          <w:p w:rsidR="00D72126" w:rsidRPr="006D4A53" w:rsidRDefault="00D72126" w:rsidP="002356AD">
            <w:pPr>
              <w:spacing w:line="240" w:lineRule="auto"/>
              <w:rPr>
                <w:color w:val="000000"/>
              </w:rPr>
            </w:pPr>
            <w:r w:rsidRPr="006D4A53">
              <w:rPr>
                <w:color w:val="000000"/>
              </w:rPr>
              <w:t xml:space="preserve">(NMP/100 </w:t>
            </w:r>
            <w:proofErr w:type="spellStart"/>
            <w:r w:rsidRPr="006D4A53">
              <w:rPr>
                <w:color w:val="000000"/>
              </w:rPr>
              <w:t>mL</w:t>
            </w:r>
            <w:proofErr w:type="spellEnd"/>
            <w:r w:rsidRPr="006D4A53">
              <w:rPr>
                <w:color w:val="000000"/>
              </w:rPr>
              <w:t>)</w:t>
            </w:r>
          </w:p>
        </w:tc>
        <w:tc>
          <w:tcPr>
            <w:tcW w:w="530"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DBO </w:t>
            </w:r>
          </w:p>
          <w:p w:rsidR="00D72126" w:rsidRPr="006D4A53" w:rsidRDefault="00D72126" w:rsidP="002356AD">
            <w:pPr>
              <w:spacing w:line="240" w:lineRule="auto"/>
              <w:rPr>
                <w:color w:val="000000"/>
              </w:rPr>
            </w:pPr>
            <w:r w:rsidRPr="006D4A53">
              <w:rPr>
                <w:color w:val="000000"/>
              </w:rPr>
              <w:t>(mg/L)</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N total </w:t>
            </w:r>
          </w:p>
          <w:p w:rsidR="00D72126" w:rsidRPr="006D4A53" w:rsidRDefault="00D72126" w:rsidP="002356AD">
            <w:pPr>
              <w:spacing w:line="240" w:lineRule="auto"/>
              <w:rPr>
                <w:color w:val="000000"/>
              </w:rPr>
            </w:pPr>
            <w:r w:rsidRPr="006D4A53">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6D4A53">
              <w:t xml:space="preserve">F total </w:t>
            </w:r>
          </w:p>
          <w:p w:rsidR="00D72126" w:rsidRPr="006D4A53" w:rsidRDefault="00D72126" w:rsidP="002356AD">
            <w:pPr>
              <w:spacing w:line="240" w:lineRule="auto"/>
            </w:pPr>
            <w:r w:rsidRPr="006D4A53">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T </w:t>
            </w:r>
          </w:p>
          <w:p w:rsidR="00D72126" w:rsidRPr="006D4A53" w:rsidRDefault="00D72126" w:rsidP="002356AD">
            <w:pPr>
              <w:spacing w:line="240" w:lineRule="auto"/>
              <w:rPr>
                <w:color w:val="000000"/>
              </w:rPr>
            </w:pPr>
            <w:r w:rsidRPr="006D4A53">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S totais </w:t>
            </w:r>
          </w:p>
          <w:p w:rsidR="00D72126" w:rsidRPr="006D4A53" w:rsidRDefault="00D72126" w:rsidP="002356AD">
            <w:pPr>
              <w:spacing w:line="240" w:lineRule="auto"/>
              <w:rPr>
                <w:color w:val="000000"/>
              </w:rPr>
            </w:pPr>
            <w:r w:rsidRPr="006D4A53">
              <w:rPr>
                <w:color w:val="000000"/>
              </w:rPr>
              <w:t>(mg/L)</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T </w:t>
            </w:r>
          </w:p>
          <w:p w:rsidR="00D72126" w:rsidRPr="006D4A53" w:rsidRDefault="00D72126" w:rsidP="002356AD">
            <w:pPr>
              <w:spacing w:line="240" w:lineRule="auto"/>
              <w:rPr>
                <w:color w:val="000000"/>
              </w:rPr>
            </w:pPr>
            <w:r w:rsidRPr="006D4A53">
              <w:rPr>
                <w:color w:val="000000"/>
              </w:rPr>
              <w:t>(</w:t>
            </w:r>
            <w:proofErr w:type="spellStart"/>
            <w:r w:rsidRPr="006D4A53">
              <w:rPr>
                <w:color w:val="000000"/>
              </w:rPr>
              <w:t>ºC</w:t>
            </w:r>
            <w:proofErr w:type="spellEnd"/>
            <w:r w:rsidRPr="006D4A53">
              <w:rPr>
                <w:color w:val="000000"/>
              </w:rPr>
              <w:t>)</w:t>
            </w:r>
          </w:p>
        </w:tc>
        <w:tc>
          <w:tcPr>
            <w:tcW w:w="596"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IQA</w:t>
            </w:r>
          </w:p>
        </w:tc>
      </w:tr>
      <w:tr w:rsidR="00D72126" w:rsidRPr="006D4A53" w:rsidTr="009013E0">
        <w:trPr>
          <w:trHeight w:val="300"/>
          <w:jc w:val="center"/>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F742D7">
              <w:rPr>
                <w:color w:val="000000"/>
              </w:rPr>
              <w:t>11/12/2010</w:t>
            </w:r>
          </w:p>
        </w:tc>
        <w:tc>
          <w:tcPr>
            <w:tcW w:w="96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7,28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5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6,89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0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13,1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22</w:t>
            </w:r>
          </w:p>
        </w:tc>
        <w:tc>
          <w:tcPr>
            <w:tcW w:w="5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r>
    </w:tbl>
    <w:p w:rsidR="002356AD" w:rsidRDefault="002356AD" w:rsidP="002356AD">
      <w:pPr>
        <w:autoSpaceDE w:val="0"/>
        <w:autoSpaceDN w:val="0"/>
        <w:adjustRightInd w:val="0"/>
        <w:spacing w:after="240" w:line="240" w:lineRule="auto"/>
        <w:rPr>
          <w:sz w:val="24"/>
          <w:szCs w:val="24"/>
          <w:highlight w:val="yellow"/>
        </w:rPr>
      </w:pPr>
      <w:bookmarkStart w:id="213" w:name="_Ref467923379"/>
      <w:r>
        <w:t>Fonte: Instituto das Águas do Paraná, 2016.</w:t>
      </w:r>
    </w:p>
    <w:p w:rsidR="002356AD" w:rsidRDefault="002356AD" w:rsidP="009013E0">
      <w:pPr>
        <w:pStyle w:val="Legenda"/>
      </w:pPr>
    </w:p>
    <w:p w:rsidR="002356AD" w:rsidRDefault="002356AD" w:rsidP="009013E0">
      <w:pPr>
        <w:pStyle w:val="Legenda"/>
      </w:pPr>
    </w:p>
    <w:p w:rsidR="002356AD" w:rsidRDefault="002356AD" w:rsidP="009013E0">
      <w:pPr>
        <w:pStyle w:val="Legenda"/>
      </w:pPr>
    </w:p>
    <w:p w:rsidR="002356AD" w:rsidRDefault="002356AD" w:rsidP="009013E0">
      <w:pPr>
        <w:pStyle w:val="Legenda"/>
      </w:pPr>
    </w:p>
    <w:p w:rsidR="002356AD" w:rsidRDefault="002356AD" w:rsidP="009013E0">
      <w:pPr>
        <w:pStyle w:val="Legenda"/>
      </w:pPr>
    </w:p>
    <w:p w:rsidR="002356AD" w:rsidRDefault="002356AD" w:rsidP="009013E0">
      <w:pPr>
        <w:pStyle w:val="Legenda"/>
      </w:pPr>
    </w:p>
    <w:p w:rsidR="00F877EE" w:rsidRPr="00F877EE" w:rsidRDefault="00F877EE" w:rsidP="00F877EE"/>
    <w:p w:rsidR="002356AD" w:rsidRDefault="002356AD" w:rsidP="009013E0">
      <w:pPr>
        <w:pStyle w:val="Legenda"/>
      </w:pPr>
    </w:p>
    <w:p w:rsidR="00F877EE" w:rsidRDefault="00F877EE" w:rsidP="00F877EE">
      <w:pPr>
        <w:pStyle w:val="Legenda"/>
      </w:pPr>
      <w:bookmarkStart w:id="214" w:name="_Ref473098782"/>
      <w:r>
        <w:t xml:space="preserve">Anexo </w:t>
      </w:r>
      <w:r w:rsidR="006555C9">
        <w:rPr>
          <w:noProof/>
        </w:rPr>
        <w:fldChar w:fldCharType="begin"/>
      </w:r>
      <w:r w:rsidR="006555C9">
        <w:rPr>
          <w:noProof/>
        </w:rPr>
        <w:instrText xml:space="preserve"> SEQ Anexo \* ARABIC </w:instrText>
      </w:r>
      <w:r w:rsidR="006555C9">
        <w:rPr>
          <w:noProof/>
        </w:rPr>
        <w:fldChar w:fldCharType="separate"/>
      </w:r>
      <w:r w:rsidR="007E773F">
        <w:rPr>
          <w:noProof/>
        </w:rPr>
        <w:t>10</w:t>
      </w:r>
      <w:r w:rsidR="006555C9">
        <w:rPr>
          <w:noProof/>
        </w:rPr>
        <w:fldChar w:fldCharType="end"/>
      </w:r>
      <w:bookmarkEnd w:id="214"/>
      <w:r>
        <w:t xml:space="preserve">: </w:t>
      </w:r>
      <w:r w:rsidRPr="00A27808">
        <w:t>Parâmetros e Índice de Qualidade da Água na estação</w:t>
      </w:r>
      <w:r>
        <w:t xml:space="preserve"> </w:t>
      </w:r>
      <w:r w:rsidRPr="00A27808">
        <w:t>82140700 - Recanto do Nunes, no Rio do Nunes</w:t>
      </w:r>
    </w:p>
    <w:p w:rsidR="00F877EE" w:rsidRPr="00F877EE" w:rsidRDefault="00F877EE" w:rsidP="00F877EE"/>
    <w:tbl>
      <w:tblPr>
        <w:tblW w:w="11112" w:type="dxa"/>
        <w:jc w:val="center"/>
        <w:tblCellMar>
          <w:left w:w="70" w:type="dxa"/>
          <w:right w:w="70" w:type="dxa"/>
        </w:tblCellMar>
        <w:tblLook w:val="04A0" w:firstRow="1" w:lastRow="0" w:firstColumn="1" w:lastColumn="0" w:noHBand="0" w:noVBand="1"/>
      </w:tblPr>
      <w:tblGrid>
        <w:gridCol w:w="1180"/>
        <w:gridCol w:w="574"/>
        <w:gridCol w:w="1152"/>
        <w:gridCol w:w="1552"/>
        <w:gridCol w:w="480"/>
        <w:gridCol w:w="830"/>
        <w:gridCol w:w="1457"/>
        <w:gridCol w:w="1019"/>
        <w:gridCol w:w="796"/>
        <w:gridCol w:w="970"/>
        <w:gridCol w:w="602"/>
        <w:gridCol w:w="500"/>
      </w:tblGrid>
      <w:tr w:rsidR="00D72126" w:rsidRPr="006D4A53" w:rsidTr="002356AD">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13"/>
          <w:p w:rsidR="00D72126" w:rsidRPr="006D4A53" w:rsidRDefault="00D72126" w:rsidP="002356AD">
            <w:pPr>
              <w:spacing w:line="240" w:lineRule="auto"/>
              <w:rPr>
                <w:color w:val="000000"/>
              </w:rPr>
            </w:pPr>
            <w:r w:rsidRPr="006D4A53">
              <w:rPr>
                <w:color w:val="000000"/>
              </w:rPr>
              <w:t xml:space="preserve">Data  </w:t>
            </w:r>
          </w:p>
        </w:tc>
        <w:tc>
          <w:tcPr>
            <w:tcW w:w="574"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Hora</w:t>
            </w:r>
          </w:p>
        </w:tc>
        <w:tc>
          <w:tcPr>
            <w:tcW w:w="11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OD </w:t>
            </w:r>
          </w:p>
          <w:p w:rsidR="00D72126" w:rsidRPr="006D4A53" w:rsidRDefault="00D72126" w:rsidP="002356AD">
            <w:pPr>
              <w:spacing w:line="240" w:lineRule="auto"/>
              <w:rPr>
                <w:color w:val="000000"/>
              </w:rPr>
            </w:pPr>
            <w:r w:rsidRPr="006D4A53">
              <w:rPr>
                <w:color w:val="000000"/>
              </w:rPr>
              <w:t>(mg/L O2)</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Coli T </w:t>
            </w:r>
          </w:p>
          <w:p w:rsidR="00D72126" w:rsidRPr="006D4A53" w:rsidRDefault="00D72126" w:rsidP="002356AD">
            <w:pPr>
              <w:spacing w:line="240" w:lineRule="auto"/>
              <w:rPr>
                <w:color w:val="000000"/>
              </w:rPr>
            </w:pPr>
            <w:r w:rsidRPr="006D4A53">
              <w:rPr>
                <w:color w:val="000000"/>
              </w:rPr>
              <w:t xml:space="preserve">(NMP/100 </w:t>
            </w:r>
            <w:proofErr w:type="spellStart"/>
            <w:r w:rsidRPr="006D4A53">
              <w:rPr>
                <w:color w:val="000000"/>
              </w:rPr>
              <w:t>mL</w:t>
            </w:r>
            <w:proofErr w:type="spellEnd"/>
            <w:r w:rsidRPr="006D4A53">
              <w:rPr>
                <w:color w:val="000000"/>
              </w:rPr>
              <w:t>)</w:t>
            </w:r>
          </w:p>
        </w:tc>
        <w:tc>
          <w:tcPr>
            <w:tcW w:w="480"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 xml:space="preserve"> pH </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DBO </w:t>
            </w:r>
          </w:p>
          <w:p w:rsidR="00D72126" w:rsidRPr="006D4A53" w:rsidRDefault="00D72126" w:rsidP="002356AD">
            <w:pPr>
              <w:spacing w:line="240" w:lineRule="auto"/>
              <w:rPr>
                <w:color w:val="000000"/>
              </w:rPr>
            </w:pPr>
            <w:r w:rsidRPr="006D4A53">
              <w:rPr>
                <w:color w:val="000000"/>
              </w:rPr>
              <w:t>(mg/L)</w:t>
            </w:r>
          </w:p>
        </w:tc>
        <w:tc>
          <w:tcPr>
            <w:tcW w:w="1457"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N total </w:t>
            </w:r>
          </w:p>
          <w:p w:rsidR="00D72126" w:rsidRPr="006D4A53" w:rsidRDefault="00D72126" w:rsidP="002356AD">
            <w:pPr>
              <w:spacing w:line="240" w:lineRule="auto"/>
              <w:rPr>
                <w:color w:val="000000"/>
              </w:rPr>
            </w:pPr>
            <w:r w:rsidRPr="006D4A53">
              <w:rPr>
                <w:color w:val="000000"/>
              </w:rPr>
              <w:t>(mg/L N)</w:t>
            </w:r>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pPr>
            <w:r w:rsidRPr="006D4A53">
              <w:t xml:space="preserve">F total </w:t>
            </w:r>
          </w:p>
          <w:p w:rsidR="00D72126" w:rsidRPr="006D4A53" w:rsidRDefault="00D72126" w:rsidP="002356AD">
            <w:pPr>
              <w:spacing w:line="240" w:lineRule="auto"/>
            </w:pPr>
            <w:r w:rsidRPr="006D4A53">
              <w:t>(mg/L P)</w:t>
            </w:r>
          </w:p>
        </w:tc>
        <w:tc>
          <w:tcPr>
            <w:tcW w:w="796"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T </w:t>
            </w:r>
          </w:p>
          <w:p w:rsidR="00D72126" w:rsidRPr="006D4A53" w:rsidRDefault="00D72126" w:rsidP="002356AD">
            <w:pPr>
              <w:spacing w:line="240" w:lineRule="auto"/>
              <w:rPr>
                <w:color w:val="000000"/>
              </w:rPr>
            </w:pPr>
            <w:r w:rsidRPr="006D4A53">
              <w:rPr>
                <w:color w:val="000000"/>
              </w:rPr>
              <w:t>(UNT)</w:t>
            </w:r>
          </w:p>
        </w:tc>
        <w:tc>
          <w:tcPr>
            <w:tcW w:w="970"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S totais </w:t>
            </w:r>
          </w:p>
          <w:p w:rsidR="00D72126" w:rsidRPr="006D4A53" w:rsidRDefault="00D72126" w:rsidP="002356AD">
            <w:pPr>
              <w:spacing w:line="240" w:lineRule="auto"/>
              <w:rPr>
                <w:color w:val="000000"/>
              </w:rPr>
            </w:pPr>
            <w:r w:rsidRPr="006D4A53">
              <w:rPr>
                <w:color w:val="000000"/>
              </w:rPr>
              <w:t>(mg/L)</w:t>
            </w:r>
          </w:p>
        </w:tc>
        <w:tc>
          <w:tcPr>
            <w:tcW w:w="602" w:type="dxa"/>
            <w:tcBorders>
              <w:top w:val="single" w:sz="4" w:space="0" w:color="auto"/>
              <w:left w:val="nil"/>
              <w:bottom w:val="single" w:sz="4" w:space="0" w:color="auto"/>
              <w:right w:val="single" w:sz="4" w:space="0" w:color="auto"/>
            </w:tcBorders>
            <w:shd w:val="clear" w:color="auto" w:fill="auto"/>
            <w:noWrap/>
            <w:vAlign w:val="center"/>
            <w:hideMark/>
          </w:tcPr>
          <w:p w:rsidR="00D72126" w:rsidRDefault="00D72126" w:rsidP="002356AD">
            <w:pPr>
              <w:spacing w:line="240" w:lineRule="auto"/>
              <w:rPr>
                <w:color w:val="000000"/>
              </w:rPr>
            </w:pPr>
            <w:r w:rsidRPr="006D4A53">
              <w:rPr>
                <w:color w:val="000000"/>
              </w:rPr>
              <w:t xml:space="preserve">T </w:t>
            </w:r>
          </w:p>
          <w:p w:rsidR="00D72126" w:rsidRPr="006D4A53" w:rsidRDefault="00D72126" w:rsidP="002356AD">
            <w:pPr>
              <w:spacing w:line="240" w:lineRule="auto"/>
              <w:rPr>
                <w:color w:val="000000"/>
              </w:rPr>
            </w:pPr>
            <w:r w:rsidRPr="006D4A53">
              <w:rPr>
                <w:color w:val="000000"/>
              </w:rPr>
              <w:t>(</w:t>
            </w:r>
            <w:proofErr w:type="spellStart"/>
            <w:r w:rsidRPr="006D4A53">
              <w:rPr>
                <w:color w:val="000000"/>
              </w:rPr>
              <w:t>ºC</w:t>
            </w:r>
            <w:proofErr w:type="spellEnd"/>
            <w:r w:rsidRPr="006D4A53">
              <w:rPr>
                <w:color w:val="000000"/>
              </w:rPr>
              <w:t>)</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 xml:space="preserve"> IQA</w:t>
            </w:r>
          </w:p>
        </w:tc>
      </w:tr>
      <w:tr w:rsidR="00D72126" w:rsidRPr="006D4A53"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14/08/1987</w:t>
            </w:r>
          </w:p>
        </w:tc>
        <w:tc>
          <w:tcPr>
            <w:tcW w:w="574"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9,1</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800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6,9</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w:t>
            </w:r>
          </w:p>
        </w:tc>
        <w:tc>
          <w:tcPr>
            <w:tcW w:w="1457"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0,54</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0,01</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0,8</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43</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75</w:t>
            </w:r>
          </w:p>
        </w:tc>
      </w:tr>
      <w:tr w:rsidR="00D72126" w:rsidRPr="006D4A53"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06/10/1987</w:t>
            </w:r>
          </w:p>
        </w:tc>
        <w:tc>
          <w:tcPr>
            <w:tcW w:w="574"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9,66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110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6,6</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w:t>
            </w:r>
          </w:p>
        </w:tc>
        <w:tc>
          <w:tcPr>
            <w:tcW w:w="1457"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0,005</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52</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81</w:t>
            </w:r>
          </w:p>
        </w:tc>
      </w:tr>
      <w:tr w:rsidR="00D72126" w:rsidRPr="006D4A53"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07/12/1987</w:t>
            </w:r>
          </w:p>
        </w:tc>
        <w:tc>
          <w:tcPr>
            <w:tcW w:w="574"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8,52</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300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7,5</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w:t>
            </w:r>
          </w:p>
        </w:tc>
        <w:tc>
          <w:tcPr>
            <w:tcW w:w="1457"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0,42</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0,004</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0,6</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20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22</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79</w:t>
            </w:r>
          </w:p>
        </w:tc>
      </w:tr>
      <w:tr w:rsidR="00D72126" w:rsidRPr="006D4A53"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25/03/1988</w:t>
            </w:r>
          </w:p>
        </w:tc>
        <w:tc>
          <w:tcPr>
            <w:tcW w:w="574"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8,56</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FF0000"/>
              </w:rPr>
            </w:pPr>
            <w:r w:rsidRPr="006D4A53">
              <w:rPr>
                <w:color w:val="FF0000"/>
              </w:rPr>
              <w:t>1400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7,7</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w:t>
            </w:r>
          </w:p>
        </w:tc>
        <w:tc>
          <w:tcPr>
            <w:tcW w:w="1457"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0,39</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0,006</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1,1</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37</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26</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73</w:t>
            </w:r>
          </w:p>
        </w:tc>
      </w:tr>
      <w:tr w:rsidR="00D72126" w:rsidRPr="006D4A53" w:rsidTr="002356AD">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19/08/1988</w:t>
            </w:r>
          </w:p>
        </w:tc>
        <w:tc>
          <w:tcPr>
            <w:tcW w:w="574"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w:t>
            </w:r>
          </w:p>
        </w:tc>
        <w:tc>
          <w:tcPr>
            <w:tcW w:w="11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10,28</w:t>
            </w:r>
          </w:p>
        </w:tc>
        <w:tc>
          <w:tcPr>
            <w:tcW w:w="155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170</w:t>
            </w:r>
          </w:p>
        </w:tc>
        <w:tc>
          <w:tcPr>
            <w:tcW w:w="48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7,1</w:t>
            </w:r>
          </w:p>
        </w:tc>
        <w:tc>
          <w:tcPr>
            <w:tcW w:w="83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2</w:t>
            </w:r>
          </w:p>
        </w:tc>
        <w:tc>
          <w:tcPr>
            <w:tcW w:w="1457"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0,75</w:t>
            </w:r>
          </w:p>
        </w:tc>
        <w:tc>
          <w:tcPr>
            <w:tcW w:w="1019"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0,019</w:t>
            </w:r>
          </w:p>
        </w:tc>
        <w:tc>
          <w:tcPr>
            <w:tcW w:w="796"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5</w:t>
            </w:r>
          </w:p>
        </w:tc>
        <w:tc>
          <w:tcPr>
            <w:tcW w:w="97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20</w:t>
            </w:r>
          </w:p>
        </w:tc>
        <w:tc>
          <w:tcPr>
            <w:tcW w:w="602"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0000"/>
              </w:rPr>
            </w:pPr>
            <w:r w:rsidRPr="006D4A53">
              <w:rPr>
                <w:color w:val="000000"/>
              </w:rPr>
              <w:t>18</w:t>
            </w:r>
          </w:p>
        </w:tc>
        <w:tc>
          <w:tcPr>
            <w:tcW w:w="500" w:type="dxa"/>
            <w:tcBorders>
              <w:top w:val="nil"/>
              <w:left w:val="nil"/>
              <w:bottom w:val="single" w:sz="4" w:space="0" w:color="auto"/>
              <w:right w:val="single" w:sz="4" w:space="0" w:color="auto"/>
            </w:tcBorders>
            <w:shd w:val="clear" w:color="auto" w:fill="auto"/>
            <w:noWrap/>
            <w:vAlign w:val="center"/>
            <w:hideMark/>
          </w:tcPr>
          <w:p w:rsidR="00D72126" w:rsidRPr="006D4A53" w:rsidRDefault="00D72126" w:rsidP="002356AD">
            <w:pPr>
              <w:spacing w:line="240" w:lineRule="auto"/>
              <w:rPr>
                <w:color w:val="0070C0"/>
              </w:rPr>
            </w:pPr>
            <w:r w:rsidRPr="006D4A53">
              <w:rPr>
                <w:color w:val="0070C0"/>
              </w:rPr>
              <w:t>78</w:t>
            </w:r>
          </w:p>
        </w:tc>
      </w:tr>
    </w:tbl>
    <w:p w:rsidR="00F877EE" w:rsidRDefault="00F877EE" w:rsidP="00F877EE">
      <w:pPr>
        <w:autoSpaceDE w:val="0"/>
        <w:autoSpaceDN w:val="0"/>
        <w:adjustRightInd w:val="0"/>
        <w:spacing w:after="240" w:line="240" w:lineRule="auto"/>
        <w:rPr>
          <w:sz w:val="24"/>
          <w:szCs w:val="24"/>
          <w:highlight w:val="yellow"/>
        </w:rPr>
      </w:pPr>
      <w:r>
        <w:t>Fonte: Instituto das Águas do Paraná, 2016.</w:t>
      </w:r>
    </w:p>
    <w:p w:rsidR="00D457DE" w:rsidRDefault="00D457DE" w:rsidP="00120502">
      <w:pPr>
        <w:spacing w:after="240" w:line="240" w:lineRule="auto"/>
        <w:jc w:val="both"/>
        <w:rPr>
          <w:rFonts w:eastAsia="Calibri"/>
          <w:sz w:val="24"/>
          <w:szCs w:val="24"/>
          <w:lang w:eastAsia="en-US"/>
        </w:rPr>
      </w:pPr>
    </w:p>
    <w:p w:rsidR="007E773F" w:rsidRDefault="007E773F" w:rsidP="007E773F">
      <w:pPr>
        <w:pStyle w:val="Legenda"/>
      </w:pPr>
      <w:r>
        <w:t xml:space="preserve">Anexo </w:t>
      </w:r>
      <w:r w:rsidR="006555C9">
        <w:rPr>
          <w:noProof/>
        </w:rPr>
        <w:fldChar w:fldCharType="begin"/>
      </w:r>
      <w:r w:rsidR="006555C9">
        <w:rPr>
          <w:noProof/>
        </w:rPr>
        <w:instrText xml:space="preserve"> SEQ Anexo \* ARABIC </w:instrText>
      </w:r>
      <w:r w:rsidR="006555C9">
        <w:rPr>
          <w:noProof/>
        </w:rPr>
        <w:fldChar w:fldCharType="separate"/>
      </w:r>
      <w:r>
        <w:rPr>
          <w:noProof/>
        </w:rPr>
        <w:t>11</w:t>
      </w:r>
      <w:r w:rsidR="006555C9">
        <w:rPr>
          <w:noProof/>
        </w:rPr>
        <w:fldChar w:fldCharType="end"/>
      </w:r>
    </w:p>
    <w:tbl>
      <w:tblPr>
        <w:tblStyle w:val="Tabelacomgrade"/>
        <w:tblW w:w="0" w:type="auto"/>
        <w:tblLook w:val="04A0" w:firstRow="1" w:lastRow="0" w:firstColumn="1" w:lastColumn="0" w:noHBand="0" w:noVBand="1"/>
      </w:tblPr>
      <w:tblGrid>
        <w:gridCol w:w="4714"/>
        <w:gridCol w:w="4714"/>
        <w:gridCol w:w="4715"/>
      </w:tblGrid>
      <w:tr w:rsidR="007E773F" w:rsidTr="007E773F">
        <w:tc>
          <w:tcPr>
            <w:tcW w:w="4714" w:type="dxa"/>
          </w:tcPr>
          <w:p w:rsidR="007E773F" w:rsidRDefault="007E773F" w:rsidP="00120502">
            <w:pPr>
              <w:spacing w:after="240" w:line="240" w:lineRule="auto"/>
              <w:jc w:val="both"/>
              <w:rPr>
                <w:rFonts w:eastAsia="Calibri"/>
                <w:sz w:val="24"/>
                <w:szCs w:val="24"/>
                <w:lang w:eastAsia="en-US"/>
              </w:rPr>
            </w:pPr>
          </w:p>
        </w:tc>
        <w:tc>
          <w:tcPr>
            <w:tcW w:w="4714" w:type="dxa"/>
          </w:tcPr>
          <w:p w:rsidR="007E773F" w:rsidRDefault="007E773F" w:rsidP="00120502">
            <w:pPr>
              <w:spacing w:after="240" w:line="240" w:lineRule="auto"/>
              <w:jc w:val="both"/>
              <w:rPr>
                <w:rFonts w:eastAsia="Calibri"/>
                <w:sz w:val="24"/>
                <w:szCs w:val="24"/>
                <w:lang w:eastAsia="en-US"/>
              </w:rPr>
            </w:pPr>
          </w:p>
        </w:tc>
        <w:tc>
          <w:tcPr>
            <w:tcW w:w="4715" w:type="dxa"/>
          </w:tcPr>
          <w:p w:rsidR="007E773F" w:rsidRDefault="007E773F" w:rsidP="00120502">
            <w:pPr>
              <w:spacing w:after="240" w:line="240" w:lineRule="auto"/>
              <w:jc w:val="both"/>
              <w:rPr>
                <w:rFonts w:eastAsia="Calibri"/>
                <w:sz w:val="24"/>
                <w:szCs w:val="24"/>
                <w:lang w:eastAsia="en-US"/>
              </w:rPr>
            </w:pPr>
          </w:p>
        </w:tc>
      </w:tr>
      <w:tr w:rsidR="007E773F" w:rsidTr="007E773F">
        <w:tc>
          <w:tcPr>
            <w:tcW w:w="4714" w:type="dxa"/>
          </w:tcPr>
          <w:p w:rsidR="007E773F" w:rsidRDefault="007E773F" w:rsidP="00120502">
            <w:pPr>
              <w:spacing w:after="240" w:line="240" w:lineRule="auto"/>
              <w:jc w:val="both"/>
              <w:rPr>
                <w:rFonts w:eastAsia="Calibri"/>
                <w:sz w:val="24"/>
                <w:szCs w:val="24"/>
                <w:lang w:eastAsia="en-US"/>
              </w:rPr>
            </w:pPr>
          </w:p>
        </w:tc>
        <w:tc>
          <w:tcPr>
            <w:tcW w:w="4714" w:type="dxa"/>
          </w:tcPr>
          <w:p w:rsidR="007E773F" w:rsidRDefault="007E773F" w:rsidP="00120502">
            <w:pPr>
              <w:spacing w:after="240" w:line="240" w:lineRule="auto"/>
              <w:jc w:val="both"/>
              <w:rPr>
                <w:rFonts w:eastAsia="Calibri"/>
                <w:sz w:val="24"/>
                <w:szCs w:val="24"/>
                <w:lang w:eastAsia="en-US"/>
              </w:rPr>
            </w:pPr>
          </w:p>
        </w:tc>
        <w:tc>
          <w:tcPr>
            <w:tcW w:w="4715" w:type="dxa"/>
          </w:tcPr>
          <w:p w:rsidR="007E773F" w:rsidRDefault="007E773F" w:rsidP="00120502">
            <w:pPr>
              <w:spacing w:after="240" w:line="240" w:lineRule="auto"/>
              <w:jc w:val="both"/>
              <w:rPr>
                <w:rFonts w:eastAsia="Calibri"/>
                <w:sz w:val="24"/>
                <w:szCs w:val="24"/>
                <w:lang w:eastAsia="en-US"/>
              </w:rPr>
            </w:pPr>
          </w:p>
        </w:tc>
      </w:tr>
    </w:tbl>
    <w:p w:rsidR="007E773F" w:rsidRPr="001D2883" w:rsidRDefault="007E773F" w:rsidP="00120502">
      <w:pPr>
        <w:spacing w:after="240" w:line="240" w:lineRule="auto"/>
        <w:jc w:val="both"/>
        <w:rPr>
          <w:rFonts w:eastAsia="Calibri"/>
          <w:sz w:val="24"/>
          <w:szCs w:val="24"/>
          <w:lang w:eastAsia="en-US"/>
        </w:rPr>
      </w:pPr>
    </w:p>
    <w:sectPr w:rsidR="007E773F" w:rsidRPr="001D2883" w:rsidSect="002356AD">
      <w:pgSz w:w="16838" w:h="11906" w:orient="landscape" w:code="9"/>
      <w:pgMar w:top="1701" w:right="1701" w:bottom="1134" w:left="1134" w:header="1134" w:footer="709" w:gutter="0"/>
      <w:pgBorders w:offsetFrom="page">
        <w:top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555C9" w:rsidRDefault="006555C9" w:rsidP="00694A4F">
      <w:pPr>
        <w:spacing w:line="240" w:lineRule="auto"/>
      </w:pPr>
      <w:r>
        <w:separator/>
      </w:r>
    </w:p>
  </w:endnote>
  <w:endnote w:type="continuationSeparator" w:id="0">
    <w:p w:rsidR="006555C9" w:rsidRDefault="006555C9" w:rsidP="00694A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Futura Lt BT">
    <w:altName w:val="Century Gothic"/>
    <w:charset w:val="00"/>
    <w:family w:val="swiss"/>
    <w:pitch w:val="variable"/>
    <w:sig w:usb0="00000087"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4178B9" w:rsidP="00C76BB5">
    <w:pPr>
      <w:pStyle w:val="Rodap"/>
    </w:pPr>
    <w:r>
      <w:rPr>
        <w:rStyle w:val="Nmerodepgina"/>
      </w:rPr>
      <w:fldChar w:fldCharType="begin"/>
    </w:r>
    <w:r>
      <w:rPr>
        <w:rStyle w:val="Nmerodepgina"/>
      </w:rPr>
      <w:instrText xml:space="preserve"> PAGE </w:instrText>
    </w:r>
    <w:r>
      <w:rPr>
        <w:rStyle w:val="Nmerodepgina"/>
      </w:rPr>
      <w:fldChar w:fldCharType="separate"/>
    </w:r>
    <w:r w:rsidR="009065E1">
      <w:rPr>
        <w:rStyle w:val="Nmerodepgina"/>
        <w:noProof/>
      </w:rPr>
      <w:t>2</w:t>
    </w:r>
    <w:r>
      <w:rPr>
        <w:rStyle w:val="Nmerodepgin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4178B9" w:rsidP="00E55671">
    <w:pPr>
      <w:pStyle w:val="Rodap"/>
    </w:pPr>
    <w:r>
      <w:rPr>
        <w:rStyle w:val="Nmerodepgina"/>
      </w:rPr>
      <w:fldChar w:fldCharType="begin"/>
    </w:r>
    <w:r>
      <w:rPr>
        <w:rStyle w:val="Nmerodepgina"/>
      </w:rPr>
      <w:instrText xml:space="preserve"> PAGE </w:instrText>
    </w:r>
    <w:r>
      <w:rPr>
        <w:rStyle w:val="Nmerodepgina"/>
      </w:rPr>
      <w:fldChar w:fldCharType="separate"/>
    </w:r>
    <w:r w:rsidR="009065E1">
      <w:rPr>
        <w:rStyle w:val="Nmerodepgina"/>
        <w:noProof/>
      </w:rPr>
      <w:t>25</w:t>
    </w:r>
    <w:r>
      <w:rPr>
        <w:rStyle w:val="Nmerodepgin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555C9" w:rsidRDefault="006555C9" w:rsidP="00694A4F">
      <w:pPr>
        <w:spacing w:line="240" w:lineRule="auto"/>
      </w:pPr>
      <w:r>
        <w:separator/>
      </w:r>
    </w:p>
  </w:footnote>
  <w:footnote w:type="continuationSeparator" w:id="0">
    <w:p w:rsidR="006555C9" w:rsidRDefault="006555C9" w:rsidP="00694A4F">
      <w:pPr>
        <w:spacing w:line="240" w:lineRule="auto"/>
      </w:pPr>
      <w:r>
        <w:continuationSeparator/>
      </w:r>
    </w:p>
  </w:footnote>
  <w:footnote w:id="1">
    <w:p w:rsidR="004178B9" w:rsidRPr="00A81CB7" w:rsidRDefault="004178B9" w:rsidP="00E60143">
      <w:pPr>
        <w:pStyle w:val="Textodenotaderodap"/>
        <w:jc w:val="both"/>
        <w:rPr>
          <w:rFonts w:ascii="Arial" w:hAnsi="Arial" w:cs="Arial"/>
        </w:rPr>
      </w:pPr>
      <w:r w:rsidRPr="00A81CB7">
        <w:rPr>
          <w:rStyle w:val="Refdenotaderodap"/>
          <w:rFonts w:ascii="Arial" w:hAnsi="Arial" w:cs="Arial"/>
        </w:rPr>
        <w:footnoteRef/>
      </w:r>
      <w:r w:rsidRPr="00A81CB7">
        <w:rPr>
          <w:rFonts w:ascii="Arial" w:hAnsi="Arial" w:cs="Arial"/>
        </w:rPr>
        <w:t xml:space="preserve"> Metais: Cobre, Cromo, Níquel, Zinco</w:t>
      </w:r>
    </w:p>
  </w:footnote>
  <w:footnote w:id="2">
    <w:p w:rsidR="004178B9" w:rsidRPr="001D7403" w:rsidRDefault="004178B9" w:rsidP="00E60143">
      <w:pPr>
        <w:pStyle w:val="Textodenotaderodap"/>
        <w:jc w:val="both"/>
        <w:rPr>
          <w:sz w:val="18"/>
          <w:szCs w:val="18"/>
        </w:rPr>
      </w:pPr>
      <w:r w:rsidRPr="00A81CB7">
        <w:rPr>
          <w:rStyle w:val="Refdenotaderodap"/>
          <w:rFonts w:ascii="Arial" w:hAnsi="Arial" w:cs="Arial"/>
        </w:rPr>
        <w:footnoteRef/>
      </w:r>
      <w:r>
        <w:rPr>
          <w:rFonts w:ascii="Arial" w:hAnsi="Arial" w:cs="Arial"/>
        </w:rPr>
        <w:t xml:space="preserve">HPAs: </w:t>
      </w:r>
      <w:r w:rsidRPr="00A81CB7">
        <w:rPr>
          <w:rFonts w:ascii="Arial" w:hAnsi="Arial" w:cs="Arial"/>
        </w:rPr>
        <w:t xml:space="preserve">Hidrocarbonetos Aromáticos Policíclicos. Exemplo: </w:t>
      </w:r>
      <w:r w:rsidRPr="00A81CB7">
        <w:rPr>
          <w:rFonts w:ascii="Arial" w:hAnsi="Arial" w:cs="Arial"/>
          <w:color w:val="000000"/>
        </w:rPr>
        <w:t>Acenafteno, Benzofluoranteno, Fluoranteno.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6555C9">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0" o:spid="_x0000_s2053" type="#_x0000_t136" style="position:absolute;left:0;text-align:left;margin-left:0;margin-top:0;width:511.55pt;height:127.85pt;rotation:315;z-index:-251649024;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72" w:type="dxa"/>
      <w:tblBorders>
        <w:bottom w:val="single" w:sz="4" w:space="0" w:color="auto"/>
        <w:insideH w:val="single" w:sz="4" w:space="0" w:color="auto"/>
      </w:tblBorders>
      <w:tblLook w:val="01E0" w:firstRow="1" w:lastRow="1" w:firstColumn="1" w:lastColumn="1" w:noHBand="0" w:noVBand="0"/>
    </w:tblPr>
    <w:tblGrid>
      <w:gridCol w:w="1242"/>
      <w:gridCol w:w="7830"/>
    </w:tblGrid>
    <w:tr w:rsidR="004178B9" w:rsidTr="00C76BB5">
      <w:tc>
        <w:tcPr>
          <w:tcW w:w="1242" w:type="dxa"/>
          <w:vAlign w:val="center"/>
        </w:tcPr>
        <w:p w:rsidR="004178B9" w:rsidRPr="00A94174" w:rsidRDefault="006555C9" w:rsidP="00C76BB5">
          <w:pPr>
            <w:pStyle w:val="Cabealho"/>
            <w:rPr>
              <w:noProof/>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1" o:spid="_x0000_s2054" type="#_x0000_t136" style="position:absolute;left:0;text-align:left;margin-left:0;margin-top:0;width:511.55pt;height:127.85pt;rotation:315;z-index:-251646976;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tc>
      <w:tc>
        <w:tcPr>
          <w:tcW w:w="7830" w:type="dxa"/>
          <w:vAlign w:val="center"/>
        </w:tcPr>
        <w:p w:rsidR="004178B9" w:rsidRPr="00A94174" w:rsidRDefault="004178B9" w:rsidP="00C76BB5">
          <w:pPr>
            <w:pStyle w:val="Cabealho"/>
            <w:rPr>
              <w:noProof/>
            </w:rPr>
          </w:pPr>
        </w:p>
        <w:p w:rsidR="004178B9" w:rsidRPr="00A94174" w:rsidRDefault="004178B9" w:rsidP="000901ED">
          <w:pPr>
            <w:pStyle w:val="Cabealho"/>
            <w:jc w:val="right"/>
          </w:pPr>
          <w:r w:rsidRPr="00A94174">
            <w:rPr>
              <w:noProof/>
            </w:rPr>
            <w:t>Diagnóstico d</w:t>
          </w:r>
          <w:r>
            <w:rPr>
              <w:noProof/>
            </w:rPr>
            <w:t>e subsidio ao Plano de Manejo</w:t>
          </w:r>
          <w:r w:rsidRPr="00A94174">
            <w:rPr>
              <w:noProof/>
            </w:rPr>
            <w:br/>
          </w:r>
          <w:r>
            <w:rPr>
              <w:noProof/>
            </w:rPr>
            <w:t xml:space="preserve">da </w:t>
          </w:r>
          <w:r w:rsidRPr="00A94174">
            <w:rPr>
              <w:noProof/>
            </w:rPr>
            <w:t xml:space="preserve">APA </w:t>
          </w:r>
          <w:r>
            <w:rPr>
              <w:noProof/>
            </w:rPr>
            <w:t>de Guaraqueçaba</w:t>
          </w:r>
        </w:p>
      </w:tc>
    </w:tr>
  </w:tbl>
  <w:p w:rsidR="004178B9" w:rsidRDefault="004178B9" w:rsidP="00C76BB5">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6555C9">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59" o:spid="_x0000_s2052" type="#_x0000_t136" style="position:absolute;left:0;text-align:left;margin-left:0;margin-top:0;width:511.55pt;height:127.85pt;rotation:315;z-index:-251651072;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6555C9">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9" o:spid="_x0000_s2062" type="#_x0000_t136" style="position:absolute;left:0;text-align:left;margin-left:0;margin-top:0;width:511.55pt;height:127.85pt;rotation:315;z-index:-251630592;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72" w:type="dxa"/>
      <w:tblBorders>
        <w:bottom w:val="single" w:sz="4" w:space="0" w:color="auto"/>
        <w:insideH w:val="single" w:sz="4" w:space="0" w:color="auto"/>
      </w:tblBorders>
      <w:tblLook w:val="01E0" w:firstRow="1" w:lastRow="1" w:firstColumn="1" w:lastColumn="1" w:noHBand="0" w:noVBand="0"/>
    </w:tblPr>
    <w:tblGrid>
      <w:gridCol w:w="1242"/>
      <w:gridCol w:w="7830"/>
    </w:tblGrid>
    <w:tr w:rsidR="004178B9" w:rsidTr="000E1A07">
      <w:tc>
        <w:tcPr>
          <w:tcW w:w="1242" w:type="dxa"/>
          <w:vAlign w:val="center"/>
        </w:tcPr>
        <w:p w:rsidR="004178B9" w:rsidRPr="00882453" w:rsidRDefault="006555C9" w:rsidP="00E55671">
          <w:pPr>
            <w:pStyle w:val="Cabealho"/>
            <w:rPr>
              <w:noProof/>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70" o:spid="_x0000_s2063" type="#_x0000_t136" style="position:absolute;left:0;text-align:left;margin-left:0;margin-top:0;width:511.55pt;height:127.85pt;rotation:315;z-index:-251628544;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tc>
      <w:tc>
        <w:tcPr>
          <w:tcW w:w="7830" w:type="dxa"/>
          <w:vAlign w:val="center"/>
        </w:tcPr>
        <w:p w:rsidR="004178B9" w:rsidRPr="00212441" w:rsidRDefault="004178B9" w:rsidP="00E55671">
          <w:pPr>
            <w:pStyle w:val="Cabealho"/>
            <w:rPr>
              <w:noProof/>
            </w:rPr>
          </w:pPr>
        </w:p>
        <w:p w:rsidR="004178B9" w:rsidRPr="00882453" w:rsidRDefault="004178B9" w:rsidP="00E55671">
          <w:pPr>
            <w:pStyle w:val="Cabealho"/>
            <w:jc w:val="right"/>
          </w:pPr>
          <w:r w:rsidRPr="002C6321">
            <w:rPr>
              <w:noProof/>
            </w:rPr>
            <w:t xml:space="preserve">Diagnóstico de </w:t>
          </w:r>
          <w:r>
            <w:rPr>
              <w:noProof/>
            </w:rPr>
            <w:t>S</w:t>
          </w:r>
          <w:r w:rsidRPr="002C6321">
            <w:rPr>
              <w:noProof/>
            </w:rPr>
            <w:t xml:space="preserve">ubsidio ao Plano de Manejo da </w:t>
          </w:r>
          <w:r>
            <w:rPr>
              <w:noProof/>
            </w:rPr>
            <w:br/>
          </w:r>
          <w:r w:rsidRPr="002C6321">
            <w:rPr>
              <w:noProof/>
            </w:rPr>
            <w:t>APA de Guaraqueçaba</w:t>
          </w:r>
        </w:p>
      </w:tc>
    </w:tr>
  </w:tbl>
  <w:p w:rsidR="004178B9" w:rsidRDefault="004178B9" w:rsidP="00E55671">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8B9" w:rsidRDefault="006555C9">
    <w:pPr>
      <w:pStyle w:val="Cabealh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2754668" o:spid="_x0000_s2061" type="#_x0000_t136" style="position:absolute;left:0;text-align:left;margin-left:0;margin-top:0;width:511.55pt;height:127.85pt;rotation:315;z-index:-251632640;mso-position-horizontal:center;mso-position-horizontal-relative:margin;mso-position-vertical:center;mso-position-vertical-relative:margin" o:allowincell="f" fillcolor="silver" stroked="f">
          <v:fill opacity=".5"/>
          <v:textpath style="font-family:&quot;Arial&quot;;font-size:1pt" string="Prelimina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Num2"/>
    <w:lvl w:ilvl="0">
      <w:start w:val="1"/>
      <w:numFmt w:val="decimal"/>
      <w:lvlText w:val="%1"/>
      <w:lvlJc w:val="left"/>
      <w:pPr>
        <w:tabs>
          <w:tab w:val="num" w:pos="432"/>
        </w:tabs>
        <w:ind w:left="432" w:hanging="432"/>
      </w:pPr>
    </w:lvl>
    <w:lvl w:ilvl="1">
      <w:start w:val="1"/>
      <w:numFmt w:val="decimal"/>
      <w:lvlText w:val="%1.%2"/>
      <w:lvlJc w:val="left"/>
      <w:pPr>
        <w:tabs>
          <w:tab w:val="num" w:pos="576"/>
        </w:tabs>
        <w:ind w:left="578" w:hanging="578"/>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864" w:hanging="864"/>
      </w:pPr>
    </w:lvl>
    <w:lvl w:ilvl="4">
      <w:start w:val="1"/>
      <w:numFmt w:val="decimal"/>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85252A5"/>
    <w:multiLevelType w:val="multilevel"/>
    <w:tmpl w:val="9CFA909A"/>
    <w:lvl w:ilvl="0">
      <w:start w:val="1"/>
      <w:numFmt w:val="decimal"/>
      <w:pStyle w:val="TituloRel1"/>
      <w:lvlText w:val="%1"/>
      <w:lvlJc w:val="left"/>
      <w:pPr>
        <w:tabs>
          <w:tab w:val="num" w:pos="432"/>
        </w:tabs>
        <w:ind w:left="432" w:hanging="432"/>
      </w:pPr>
    </w:lvl>
    <w:lvl w:ilvl="1">
      <w:start w:val="1"/>
      <w:numFmt w:val="decimal"/>
      <w:pStyle w:val="TituloRel2"/>
      <w:lvlText w:val="%1.%2"/>
      <w:lvlJc w:val="left"/>
      <w:pPr>
        <w:tabs>
          <w:tab w:val="num" w:pos="576"/>
        </w:tabs>
        <w:ind w:left="576" w:hanging="576"/>
      </w:pPr>
    </w:lvl>
    <w:lvl w:ilvl="2">
      <w:start w:val="1"/>
      <w:numFmt w:val="decimal"/>
      <w:pStyle w:val="TituloRel3"/>
      <w:lvlText w:val="%1.%2.%3"/>
      <w:lvlJc w:val="left"/>
      <w:pPr>
        <w:tabs>
          <w:tab w:val="num" w:pos="720"/>
        </w:tabs>
        <w:ind w:left="720" w:hanging="720"/>
      </w:pPr>
    </w:lvl>
    <w:lvl w:ilvl="3">
      <w:start w:val="1"/>
      <w:numFmt w:val="decimal"/>
      <w:pStyle w:val="TituloRel4"/>
      <w:lvlText w:val="%1.%2.%3.%4"/>
      <w:lvlJc w:val="left"/>
      <w:pPr>
        <w:tabs>
          <w:tab w:val="num" w:pos="1080"/>
        </w:tabs>
        <w:ind w:left="864" w:hanging="864"/>
      </w:pPr>
    </w:lvl>
    <w:lvl w:ilvl="4">
      <w:start w:val="1"/>
      <w:numFmt w:val="decimal"/>
      <w:pStyle w:val="TituloRel4"/>
      <w:lvlText w:val="%1.%2.%3.%4.%5"/>
      <w:lvlJc w:val="left"/>
      <w:pPr>
        <w:tabs>
          <w:tab w:val="num" w:pos="1440"/>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15:restartNumberingAfterBreak="0">
    <w:nsid w:val="099F3904"/>
    <w:multiLevelType w:val="hybridMultilevel"/>
    <w:tmpl w:val="7868AA3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E3C3B9B"/>
    <w:multiLevelType w:val="hybridMultilevel"/>
    <w:tmpl w:val="CBFC3ED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4" w15:restartNumberingAfterBreak="0">
    <w:nsid w:val="0E97653E"/>
    <w:multiLevelType w:val="multilevel"/>
    <w:tmpl w:val="DD386E7C"/>
    <w:styleLink w:val="Estilo1"/>
    <w:lvl w:ilvl="0">
      <w:start w:val="4"/>
      <w:numFmt w:val="decimal"/>
      <w:lvlText w:val="%14."/>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60F6380"/>
    <w:multiLevelType w:val="multilevel"/>
    <w:tmpl w:val="D9F41FA8"/>
    <w:lvl w:ilvl="0">
      <w:start w:val="1"/>
      <w:numFmt w:val="decimal"/>
      <w:pStyle w:val="Ttulo1"/>
      <w:lvlText w:val="%1."/>
      <w:lvlJc w:val="left"/>
      <w:pPr>
        <w:tabs>
          <w:tab w:val="num" w:pos="6528"/>
        </w:tabs>
        <w:ind w:left="6528" w:hanging="432"/>
      </w:pPr>
      <w:rPr>
        <w:rFonts w:hint="default"/>
      </w:rPr>
    </w:lvl>
    <w:lvl w:ilvl="1">
      <w:start w:val="1"/>
      <w:numFmt w:val="decimal"/>
      <w:pStyle w:val="Titulo2Fsico"/>
      <w:lvlText w:val="%1.%2."/>
      <w:lvlJc w:val="left"/>
      <w:pPr>
        <w:tabs>
          <w:tab w:val="num" w:pos="718"/>
        </w:tabs>
        <w:ind w:left="718" w:hanging="576"/>
      </w:pPr>
      <w:rPr>
        <w:rFonts w:ascii="Arial" w:hAnsi="Arial" w:cs="Aria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pStyle w:val="Ttulo3"/>
      <w:lvlText w:val="%1.%2.%3."/>
      <w:lvlJc w:val="left"/>
      <w:pPr>
        <w:tabs>
          <w:tab w:val="num" w:pos="720"/>
        </w:tabs>
        <w:ind w:left="720" w:hanging="720"/>
      </w:pPr>
      <w:rPr>
        <w:rFonts w:hint="default"/>
      </w:rPr>
    </w:lvl>
    <w:lvl w:ilvl="3">
      <w:start w:val="1"/>
      <w:numFmt w:val="decimal"/>
      <w:pStyle w:val="Ttulo4"/>
      <w:lvlText w:val="%1.%2.%3.%4."/>
      <w:lvlJc w:val="left"/>
      <w:pPr>
        <w:tabs>
          <w:tab w:val="num" w:pos="864"/>
        </w:tabs>
        <w:ind w:left="864" w:hanging="864"/>
      </w:pPr>
      <w:rPr>
        <w:rFonts w:hint="default"/>
        <w:sz w:val="24"/>
        <w:szCs w:val="24"/>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6" w15:restartNumberingAfterBreak="0">
    <w:nsid w:val="18273F3C"/>
    <w:multiLevelType w:val="hybridMultilevel"/>
    <w:tmpl w:val="55029A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9057DF2"/>
    <w:multiLevelType w:val="hybridMultilevel"/>
    <w:tmpl w:val="5A5E4556"/>
    <w:lvl w:ilvl="0" w:tplc="676C15F4">
      <w:start w:val="1"/>
      <w:numFmt w:val="decimal"/>
      <w:pStyle w:val="Ttulo2CerroAzul"/>
      <w:lvlText w:val="%1."/>
      <w:lvlJc w:val="left"/>
      <w:pPr>
        <w:ind w:left="4471" w:hanging="360"/>
      </w:pPr>
      <w:rPr>
        <w:rFonts w:hint="default"/>
      </w:rPr>
    </w:lvl>
    <w:lvl w:ilvl="1" w:tplc="04160019" w:tentative="1">
      <w:start w:val="1"/>
      <w:numFmt w:val="lowerLetter"/>
      <w:lvlText w:val="%2."/>
      <w:lvlJc w:val="left"/>
      <w:pPr>
        <w:ind w:left="5191" w:hanging="360"/>
      </w:pPr>
    </w:lvl>
    <w:lvl w:ilvl="2" w:tplc="0416001B" w:tentative="1">
      <w:start w:val="1"/>
      <w:numFmt w:val="lowerRoman"/>
      <w:lvlText w:val="%3."/>
      <w:lvlJc w:val="right"/>
      <w:pPr>
        <w:ind w:left="5911" w:hanging="180"/>
      </w:pPr>
    </w:lvl>
    <w:lvl w:ilvl="3" w:tplc="0416000F" w:tentative="1">
      <w:start w:val="1"/>
      <w:numFmt w:val="decimal"/>
      <w:lvlText w:val="%4."/>
      <w:lvlJc w:val="left"/>
      <w:pPr>
        <w:ind w:left="6631" w:hanging="360"/>
      </w:pPr>
    </w:lvl>
    <w:lvl w:ilvl="4" w:tplc="04160019" w:tentative="1">
      <w:start w:val="1"/>
      <w:numFmt w:val="lowerLetter"/>
      <w:lvlText w:val="%5."/>
      <w:lvlJc w:val="left"/>
      <w:pPr>
        <w:ind w:left="7351" w:hanging="360"/>
      </w:pPr>
    </w:lvl>
    <w:lvl w:ilvl="5" w:tplc="0416001B" w:tentative="1">
      <w:start w:val="1"/>
      <w:numFmt w:val="lowerRoman"/>
      <w:lvlText w:val="%6."/>
      <w:lvlJc w:val="right"/>
      <w:pPr>
        <w:ind w:left="8071" w:hanging="180"/>
      </w:pPr>
    </w:lvl>
    <w:lvl w:ilvl="6" w:tplc="0416000F" w:tentative="1">
      <w:start w:val="1"/>
      <w:numFmt w:val="decimal"/>
      <w:lvlText w:val="%7."/>
      <w:lvlJc w:val="left"/>
      <w:pPr>
        <w:ind w:left="8791" w:hanging="360"/>
      </w:pPr>
    </w:lvl>
    <w:lvl w:ilvl="7" w:tplc="04160019" w:tentative="1">
      <w:start w:val="1"/>
      <w:numFmt w:val="lowerLetter"/>
      <w:lvlText w:val="%8."/>
      <w:lvlJc w:val="left"/>
      <w:pPr>
        <w:ind w:left="9511" w:hanging="360"/>
      </w:pPr>
    </w:lvl>
    <w:lvl w:ilvl="8" w:tplc="0416001B" w:tentative="1">
      <w:start w:val="1"/>
      <w:numFmt w:val="lowerRoman"/>
      <w:lvlText w:val="%9."/>
      <w:lvlJc w:val="right"/>
      <w:pPr>
        <w:ind w:left="10231" w:hanging="180"/>
      </w:pPr>
    </w:lvl>
  </w:abstractNum>
  <w:abstractNum w:abstractNumId="8" w15:restartNumberingAfterBreak="0">
    <w:nsid w:val="1F3917A7"/>
    <w:multiLevelType w:val="hybridMultilevel"/>
    <w:tmpl w:val="7786E74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E5F24CD"/>
    <w:multiLevelType w:val="hybridMultilevel"/>
    <w:tmpl w:val="4DD0A528"/>
    <w:lvl w:ilvl="0" w:tplc="C59A4FE8">
      <w:start w:val="1"/>
      <w:numFmt w:val="lowerLetter"/>
      <w:lvlText w:val="%1)"/>
      <w:lvlJc w:val="left"/>
      <w:pPr>
        <w:ind w:left="349" w:hanging="360"/>
      </w:pPr>
      <w:rPr>
        <w:rFonts w:hint="default"/>
        <w:b/>
      </w:rPr>
    </w:lvl>
    <w:lvl w:ilvl="1" w:tplc="C948559A" w:tentative="1">
      <w:start w:val="1"/>
      <w:numFmt w:val="lowerLetter"/>
      <w:lvlText w:val="%2."/>
      <w:lvlJc w:val="left"/>
      <w:pPr>
        <w:ind w:left="1069" w:hanging="360"/>
      </w:pPr>
    </w:lvl>
    <w:lvl w:ilvl="2" w:tplc="49D282C4" w:tentative="1">
      <w:start w:val="1"/>
      <w:numFmt w:val="lowerRoman"/>
      <w:lvlText w:val="%3."/>
      <w:lvlJc w:val="right"/>
      <w:pPr>
        <w:ind w:left="1789" w:hanging="180"/>
      </w:pPr>
    </w:lvl>
    <w:lvl w:ilvl="3" w:tplc="1C88FE0C" w:tentative="1">
      <w:start w:val="1"/>
      <w:numFmt w:val="decimal"/>
      <w:lvlText w:val="%4."/>
      <w:lvlJc w:val="left"/>
      <w:pPr>
        <w:ind w:left="2509" w:hanging="360"/>
      </w:pPr>
    </w:lvl>
    <w:lvl w:ilvl="4" w:tplc="B840EF64" w:tentative="1">
      <w:start w:val="1"/>
      <w:numFmt w:val="lowerLetter"/>
      <w:lvlText w:val="%5."/>
      <w:lvlJc w:val="left"/>
      <w:pPr>
        <w:ind w:left="3229" w:hanging="360"/>
      </w:pPr>
    </w:lvl>
    <w:lvl w:ilvl="5" w:tplc="56627308" w:tentative="1">
      <w:start w:val="1"/>
      <w:numFmt w:val="lowerRoman"/>
      <w:lvlText w:val="%6."/>
      <w:lvlJc w:val="right"/>
      <w:pPr>
        <w:ind w:left="3949" w:hanging="180"/>
      </w:pPr>
    </w:lvl>
    <w:lvl w:ilvl="6" w:tplc="8B548926" w:tentative="1">
      <w:start w:val="1"/>
      <w:numFmt w:val="decimal"/>
      <w:lvlText w:val="%7."/>
      <w:lvlJc w:val="left"/>
      <w:pPr>
        <w:ind w:left="4669" w:hanging="360"/>
      </w:pPr>
    </w:lvl>
    <w:lvl w:ilvl="7" w:tplc="E22C4618" w:tentative="1">
      <w:start w:val="1"/>
      <w:numFmt w:val="lowerLetter"/>
      <w:lvlText w:val="%8."/>
      <w:lvlJc w:val="left"/>
      <w:pPr>
        <w:ind w:left="5389" w:hanging="360"/>
      </w:pPr>
    </w:lvl>
    <w:lvl w:ilvl="8" w:tplc="8C5E9556" w:tentative="1">
      <w:start w:val="1"/>
      <w:numFmt w:val="lowerRoman"/>
      <w:lvlText w:val="%9."/>
      <w:lvlJc w:val="right"/>
      <w:pPr>
        <w:ind w:left="6109" w:hanging="180"/>
      </w:pPr>
    </w:lvl>
  </w:abstractNum>
  <w:abstractNum w:abstractNumId="10" w15:restartNumberingAfterBreak="0">
    <w:nsid w:val="2FF50A45"/>
    <w:multiLevelType w:val="hybridMultilevel"/>
    <w:tmpl w:val="784A320C"/>
    <w:lvl w:ilvl="0" w:tplc="AD8C5978">
      <w:start w:val="1"/>
      <w:numFmt w:val="decimal"/>
      <w:lvlText w:val="%1."/>
      <w:lvlJc w:val="left"/>
      <w:pPr>
        <w:ind w:left="720" w:hanging="360"/>
      </w:pPr>
    </w:lvl>
    <w:lvl w:ilvl="1" w:tplc="AE1E5624" w:tentative="1">
      <w:start w:val="1"/>
      <w:numFmt w:val="lowerLetter"/>
      <w:lvlText w:val="%2."/>
      <w:lvlJc w:val="left"/>
      <w:pPr>
        <w:ind w:left="1440" w:hanging="360"/>
      </w:pPr>
    </w:lvl>
    <w:lvl w:ilvl="2" w:tplc="2C0E6406" w:tentative="1">
      <w:start w:val="1"/>
      <w:numFmt w:val="lowerRoman"/>
      <w:lvlText w:val="%3."/>
      <w:lvlJc w:val="right"/>
      <w:pPr>
        <w:ind w:left="2160" w:hanging="180"/>
      </w:pPr>
    </w:lvl>
    <w:lvl w:ilvl="3" w:tplc="A5A8A85C" w:tentative="1">
      <w:start w:val="1"/>
      <w:numFmt w:val="decimal"/>
      <w:lvlText w:val="%4."/>
      <w:lvlJc w:val="left"/>
      <w:pPr>
        <w:ind w:left="2880" w:hanging="360"/>
      </w:pPr>
    </w:lvl>
    <w:lvl w:ilvl="4" w:tplc="7826A62A" w:tentative="1">
      <w:start w:val="1"/>
      <w:numFmt w:val="lowerLetter"/>
      <w:lvlText w:val="%5."/>
      <w:lvlJc w:val="left"/>
      <w:pPr>
        <w:ind w:left="3600" w:hanging="360"/>
      </w:pPr>
    </w:lvl>
    <w:lvl w:ilvl="5" w:tplc="33603622" w:tentative="1">
      <w:start w:val="1"/>
      <w:numFmt w:val="lowerRoman"/>
      <w:lvlText w:val="%6."/>
      <w:lvlJc w:val="right"/>
      <w:pPr>
        <w:ind w:left="4320" w:hanging="180"/>
      </w:pPr>
    </w:lvl>
    <w:lvl w:ilvl="6" w:tplc="4664CA00" w:tentative="1">
      <w:start w:val="1"/>
      <w:numFmt w:val="decimal"/>
      <w:lvlText w:val="%7."/>
      <w:lvlJc w:val="left"/>
      <w:pPr>
        <w:ind w:left="5040" w:hanging="360"/>
      </w:pPr>
    </w:lvl>
    <w:lvl w:ilvl="7" w:tplc="E65030F6" w:tentative="1">
      <w:start w:val="1"/>
      <w:numFmt w:val="lowerLetter"/>
      <w:lvlText w:val="%8."/>
      <w:lvlJc w:val="left"/>
      <w:pPr>
        <w:ind w:left="5760" w:hanging="360"/>
      </w:pPr>
    </w:lvl>
    <w:lvl w:ilvl="8" w:tplc="C92E8D42" w:tentative="1">
      <w:start w:val="1"/>
      <w:numFmt w:val="lowerRoman"/>
      <w:lvlText w:val="%9."/>
      <w:lvlJc w:val="right"/>
      <w:pPr>
        <w:ind w:left="6480" w:hanging="180"/>
      </w:pPr>
    </w:lvl>
  </w:abstractNum>
  <w:abstractNum w:abstractNumId="11" w15:restartNumberingAfterBreak="0">
    <w:nsid w:val="32CE580D"/>
    <w:multiLevelType w:val="multilevel"/>
    <w:tmpl w:val="64AA4096"/>
    <w:lvl w:ilvl="0">
      <w:start w:val="1"/>
      <w:numFmt w:val="decimal"/>
      <w:lvlText w:val="%1."/>
      <w:lvlJc w:val="left"/>
      <w:pPr>
        <w:ind w:left="390" w:hanging="39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2" w15:restartNumberingAfterBreak="0">
    <w:nsid w:val="3E835A6B"/>
    <w:multiLevelType w:val="hybridMultilevel"/>
    <w:tmpl w:val="089C8598"/>
    <w:lvl w:ilvl="0" w:tplc="77101C24">
      <w:start w:val="1"/>
      <w:numFmt w:val="lowerLetter"/>
      <w:lvlText w:val="%1)"/>
      <w:lvlJc w:val="left"/>
      <w:pPr>
        <w:ind w:left="720" w:hanging="360"/>
      </w:pPr>
      <w:rPr>
        <w:rFonts w:hint="default"/>
        <w:b/>
      </w:rPr>
    </w:lvl>
    <w:lvl w:ilvl="1" w:tplc="392CD7D6" w:tentative="1">
      <w:start w:val="1"/>
      <w:numFmt w:val="lowerLetter"/>
      <w:lvlText w:val="%2."/>
      <w:lvlJc w:val="left"/>
      <w:pPr>
        <w:ind w:left="1440" w:hanging="360"/>
      </w:pPr>
    </w:lvl>
    <w:lvl w:ilvl="2" w:tplc="A9161BAE">
      <w:start w:val="1"/>
      <w:numFmt w:val="lowerRoman"/>
      <w:lvlText w:val="%3."/>
      <w:lvlJc w:val="right"/>
      <w:pPr>
        <w:ind w:left="2160" w:hanging="180"/>
      </w:pPr>
    </w:lvl>
    <w:lvl w:ilvl="3" w:tplc="5BE6DCB8" w:tentative="1">
      <w:start w:val="1"/>
      <w:numFmt w:val="decimal"/>
      <w:lvlText w:val="%4."/>
      <w:lvlJc w:val="left"/>
      <w:pPr>
        <w:ind w:left="2880" w:hanging="360"/>
      </w:pPr>
    </w:lvl>
    <w:lvl w:ilvl="4" w:tplc="FC5E39C8" w:tentative="1">
      <w:start w:val="1"/>
      <w:numFmt w:val="lowerLetter"/>
      <w:lvlText w:val="%5."/>
      <w:lvlJc w:val="left"/>
      <w:pPr>
        <w:ind w:left="3600" w:hanging="360"/>
      </w:pPr>
    </w:lvl>
    <w:lvl w:ilvl="5" w:tplc="1CE266C0" w:tentative="1">
      <w:start w:val="1"/>
      <w:numFmt w:val="lowerRoman"/>
      <w:lvlText w:val="%6."/>
      <w:lvlJc w:val="right"/>
      <w:pPr>
        <w:ind w:left="4320" w:hanging="180"/>
      </w:pPr>
    </w:lvl>
    <w:lvl w:ilvl="6" w:tplc="6B1EDFDC" w:tentative="1">
      <w:start w:val="1"/>
      <w:numFmt w:val="decimal"/>
      <w:lvlText w:val="%7."/>
      <w:lvlJc w:val="left"/>
      <w:pPr>
        <w:ind w:left="5040" w:hanging="360"/>
      </w:pPr>
    </w:lvl>
    <w:lvl w:ilvl="7" w:tplc="7EDC331C" w:tentative="1">
      <w:start w:val="1"/>
      <w:numFmt w:val="lowerLetter"/>
      <w:lvlText w:val="%8."/>
      <w:lvlJc w:val="left"/>
      <w:pPr>
        <w:ind w:left="5760" w:hanging="360"/>
      </w:pPr>
    </w:lvl>
    <w:lvl w:ilvl="8" w:tplc="1D8246A6" w:tentative="1">
      <w:start w:val="1"/>
      <w:numFmt w:val="lowerRoman"/>
      <w:lvlText w:val="%9."/>
      <w:lvlJc w:val="right"/>
      <w:pPr>
        <w:ind w:left="6480" w:hanging="180"/>
      </w:pPr>
    </w:lvl>
  </w:abstractNum>
  <w:abstractNum w:abstractNumId="13" w15:restartNumberingAfterBreak="0">
    <w:nsid w:val="3ED239EE"/>
    <w:multiLevelType w:val="hybridMultilevel"/>
    <w:tmpl w:val="3F5AB93A"/>
    <w:lvl w:ilvl="0" w:tplc="04160017">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4" w15:restartNumberingAfterBreak="0">
    <w:nsid w:val="44455759"/>
    <w:multiLevelType w:val="hybridMultilevel"/>
    <w:tmpl w:val="A12477C2"/>
    <w:lvl w:ilvl="0" w:tplc="4D4025EE">
      <w:start w:val="2"/>
      <w:numFmt w:val="upperLetter"/>
      <w:lvlText w:val="%1)"/>
      <w:lvlJc w:val="left"/>
      <w:pPr>
        <w:ind w:left="720" w:hanging="360"/>
      </w:pPr>
      <w:rPr>
        <w:rFonts w:eastAsia="Times New Roman"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5895FA6"/>
    <w:multiLevelType w:val="hybridMultilevel"/>
    <w:tmpl w:val="4F444BB8"/>
    <w:lvl w:ilvl="0" w:tplc="04160011">
      <w:start w:val="1"/>
      <w:numFmt w:val="decimal"/>
      <w:lvlText w:val="%1)"/>
      <w:lvlJc w:val="left"/>
      <w:pPr>
        <w:ind w:left="360" w:hanging="360"/>
      </w:pPr>
    </w:lvl>
    <w:lvl w:ilvl="1" w:tplc="04160017">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6" w15:restartNumberingAfterBreak="0">
    <w:nsid w:val="569569A3"/>
    <w:multiLevelType w:val="hybridMultilevel"/>
    <w:tmpl w:val="5AF6FFA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92779A9"/>
    <w:multiLevelType w:val="hybridMultilevel"/>
    <w:tmpl w:val="4AD2C202"/>
    <w:lvl w:ilvl="0" w:tplc="0416000F">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8" w15:restartNumberingAfterBreak="0">
    <w:nsid w:val="5AA53B52"/>
    <w:multiLevelType w:val="hybridMultilevel"/>
    <w:tmpl w:val="D9B0EBE2"/>
    <w:lvl w:ilvl="0" w:tplc="04160005">
      <w:start w:val="1"/>
      <w:numFmt w:val="lowerLetter"/>
      <w:lvlText w:val="%1)"/>
      <w:lvlJc w:val="left"/>
      <w:pPr>
        <w:ind w:left="1571" w:hanging="360"/>
      </w:pPr>
    </w:lvl>
    <w:lvl w:ilvl="1" w:tplc="04160003" w:tentative="1">
      <w:start w:val="1"/>
      <w:numFmt w:val="lowerLetter"/>
      <w:lvlText w:val="%2."/>
      <w:lvlJc w:val="left"/>
      <w:pPr>
        <w:ind w:left="2291" w:hanging="360"/>
      </w:pPr>
    </w:lvl>
    <w:lvl w:ilvl="2" w:tplc="04160005" w:tentative="1">
      <w:start w:val="1"/>
      <w:numFmt w:val="lowerRoman"/>
      <w:lvlText w:val="%3."/>
      <w:lvlJc w:val="right"/>
      <w:pPr>
        <w:ind w:left="3011" w:hanging="180"/>
      </w:pPr>
    </w:lvl>
    <w:lvl w:ilvl="3" w:tplc="04160001" w:tentative="1">
      <w:start w:val="1"/>
      <w:numFmt w:val="decimal"/>
      <w:lvlText w:val="%4."/>
      <w:lvlJc w:val="left"/>
      <w:pPr>
        <w:ind w:left="3731" w:hanging="360"/>
      </w:pPr>
    </w:lvl>
    <w:lvl w:ilvl="4" w:tplc="04160003" w:tentative="1">
      <w:start w:val="1"/>
      <w:numFmt w:val="lowerLetter"/>
      <w:lvlText w:val="%5."/>
      <w:lvlJc w:val="left"/>
      <w:pPr>
        <w:ind w:left="4451" w:hanging="360"/>
      </w:pPr>
    </w:lvl>
    <w:lvl w:ilvl="5" w:tplc="04160005" w:tentative="1">
      <w:start w:val="1"/>
      <w:numFmt w:val="lowerRoman"/>
      <w:lvlText w:val="%6."/>
      <w:lvlJc w:val="right"/>
      <w:pPr>
        <w:ind w:left="5171" w:hanging="180"/>
      </w:pPr>
    </w:lvl>
    <w:lvl w:ilvl="6" w:tplc="04160001" w:tentative="1">
      <w:start w:val="1"/>
      <w:numFmt w:val="decimal"/>
      <w:lvlText w:val="%7."/>
      <w:lvlJc w:val="left"/>
      <w:pPr>
        <w:ind w:left="5891" w:hanging="360"/>
      </w:pPr>
    </w:lvl>
    <w:lvl w:ilvl="7" w:tplc="04160003" w:tentative="1">
      <w:start w:val="1"/>
      <w:numFmt w:val="lowerLetter"/>
      <w:lvlText w:val="%8."/>
      <w:lvlJc w:val="left"/>
      <w:pPr>
        <w:ind w:left="6611" w:hanging="360"/>
      </w:pPr>
    </w:lvl>
    <w:lvl w:ilvl="8" w:tplc="04160005" w:tentative="1">
      <w:start w:val="1"/>
      <w:numFmt w:val="lowerRoman"/>
      <w:lvlText w:val="%9."/>
      <w:lvlJc w:val="right"/>
      <w:pPr>
        <w:ind w:left="7331" w:hanging="180"/>
      </w:pPr>
    </w:lvl>
  </w:abstractNum>
  <w:abstractNum w:abstractNumId="19" w15:restartNumberingAfterBreak="0">
    <w:nsid w:val="5DE324C2"/>
    <w:multiLevelType w:val="multilevel"/>
    <w:tmpl w:val="0416001F"/>
    <w:styleLink w:val="Estilo2"/>
    <w:lvl w:ilvl="0">
      <w:start w:val="4"/>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0EF6C38"/>
    <w:multiLevelType w:val="hybridMultilevel"/>
    <w:tmpl w:val="F59C0C4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63D8143C"/>
    <w:multiLevelType w:val="hybridMultilevel"/>
    <w:tmpl w:val="C73247CE"/>
    <w:lvl w:ilvl="0" w:tplc="D3A86B88">
      <w:start w:val="1"/>
      <w:numFmt w:val="bullet"/>
      <w:pStyle w:val="Marcador"/>
      <w:lvlText w:val=""/>
      <w:lvlJc w:val="left"/>
      <w:pPr>
        <w:tabs>
          <w:tab w:val="num" w:pos="927"/>
        </w:tabs>
        <w:ind w:left="927" w:hanging="360"/>
      </w:pPr>
      <w:rPr>
        <w:rFonts w:ascii="Symbol" w:hAnsi="Symbol" w:hint="default"/>
      </w:rPr>
    </w:lvl>
    <w:lvl w:ilvl="1" w:tplc="A6E641E6">
      <w:numFmt w:val="bullet"/>
      <w:lvlText w:val="-"/>
      <w:lvlJc w:val="left"/>
      <w:pPr>
        <w:tabs>
          <w:tab w:val="num" w:pos="2149"/>
        </w:tabs>
        <w:ind w:left="2149" w:hanging="360"/>
      </w:pPr>
      <w:rPr>
        <w:rFonts w:ascii="Times New Roman" w:eastAsia="Times New Roman" w:hAnsi="Times New Roman" w:cs="Times New Roman" w:hint="default"/>
      </w:rPr>
    </w:lvl>
    <w:lvl w:ilvl="2" w:tplc="81B6ABB8" w:tentative="1">
      <w:start w:val="1"/>
      <w:numFmt w:val="bullet"/>
      <w:lvlText w:val=""/>
      <w:lvlJc w:val="left"/>
      <w:pPr>
        <w:tabs>
          <w:tab w:val="num" w:pos="2869"/>
        </w:tabs>
        <w:ind w:left="2869" w:hanging="360"/>
      </w:pPr>
      <w:rPr>
        <w:rFonts w:ascii="Wingdings" w:hAnsi="Wingdings" w:hint="default"/>
      </w:rPr>
    </w:lvl>
    <w:lvl w:ilvl="3" w:tplc="2E5E2068" w:tentative="1">
      <w:start w:val="1"/>
      <w:numFmt w:val="bullet"/>
      <w:lvlText w:val=""/>
      <w:lvlJc w:val="left"/>
      <w:pPr>
        <w:tabs>
          <w:tab w:val="num" w:pos="3589"/>
        </w:tabs>
        <w:ind w:left="3589" w:hanging="360"/>
      </w:pPr>
      <w:rPr>
        <w:rFonts w:ascii="Symbol" w:hAnsi="Symbol" w:hint="default"/>
      </w:rPr>
    </w:lvl>
    <w:lvl w:ilvl="4" w:tplc="AA38CF06" w:tentative="1">
      <w:start w:val="1"/>
      <w:numFmt w:val="bullet"/>
      <w:lvlText w:val="o"/>
      <w:lvlJc w:val="left"/>
      <w:pPr>
        <w:tabs>
          <w:tab w:val="num" w:pos="4309"/>
        </w:tabs>
        <w:ind w:left="4309" w:hanging="360"/>
      </w:pPr>
      <w:rPr>
        <w:rFonts w:ascii="Courier New" w:hAnsi="Courier New" w:hint="default"/>
      </w:rPr>
    </w:lvl>
    <w:lvl w:ilvl="5" w:tplc="A1441938" w:tentative="1">
      <w:start w:val="1"/>
      <w:numFmt w:val="bullet"/>
      <w:lvlText w:val=""/>
      <w:lvlJc w:val="left"/>
      <w:pPr>
        <w:tabs>
          <w:tab w:val="num" w:pos="5029"/>
        </w:tabs>
        <w:ind w:left="5029" w:hanging="360"/>
      </w:pPr>
      <w:rPr>
        <w:rFonts w:ascii="Wingdings" w:hAnsi="Wingdings" w:hint="default"/>
      </w:rPr>
    </w:lvl>
    <w:lvl w:ilvl="6" w:tplc="C7B63F0A" w:tentative="1">
      <w:start w:val="1"/>
      <w:numFmt w:val="bullet"/>
      <w:lvlText w:val=""/>
      <w:lvlJc w:val="left"/>
      <w:pPr>
        <w:tabs>
          <w:tab w:val="num" w:pos="5749"/>
        </w:tabs>
        <w:ind w:left="5749" w:hanging="360"/>
      </w:pPr>
      <w:rPr>
        <w:rFonts w:ascii="Symbol" w:hAnsi="Symbol" w:hint="default"/>
      </w:rPr>
    </w:lvl>
    <w:lvl w:ilvl="7" w:tplc="F6C6C8BE" w:tentative="1">
      <w:start w:val="1"/>
      <w:numFmt w:val="bullet"/>
      <w:lvlText w:val="o"/>
      <w:lvlJc w:val="left"/>
      <w:pPr>
        <w:tabs>
          <w:tab w:val="num" w:pos="6469"/>
        </w:tabs>
        <w:ind w:left="6469" w:hanging="360"/>
      </w:pPr>
      <w:rPr>
        <w:rFonts w:ascii="Courier New" w:hAnsi="Courier New" w:hint="default"/>
      </w:rPr>
    </w:lvl>
    <w:lvl w:ilvl="8" w:tplc="DBFA8D12" w:tentative="1">
      <w:start w:val="1"/>
      <w:numFmt w:val="bullet"/>
      <w:lvlText w:val=""/>
      <w:lvlJc w:val="left"/>
      <w:pPr>
        <w:tabs>
          <w:tab w:val="num" w:pos="7189"/>
        </w:tabs>
        <w:ind w:left="7189" w:hanging="360"/>
      </w:pPr>
      <w:rPr>
        <w:rFonts w:ascii="Wingdings" w:hAnsi="Wingdings" w:hint="default"/>
      </w:rPr>
    </w:lvl>
  </w:abstractNum>
  <w:abstractNum w:abstractNumId="22" w15:restartNumberingAfterBreak="0">
    <w:nsid w:val="6961732F"/>
    <w:multiLevelType w:val="hybridMultilevel"/>
    <w:tmpl w:val="5D8070F4"/>
    <w:lvl w:ilvl="0" w:tplc="6220D97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6D3D0C50"/>
    <w:multiLevelType w:val="hybridMultilevel"/>
    <w:tmpl w:val="1CB6F1A2"/>
    <w:lvl w:ilvl="0" w:tplc="0416000F">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4" w15:restartNumberingAfterBreak="0">
    <w:nsid w:val="71034684"/>
    <w:multiLevelType w:val="hybridMultilevel"/>
    <w:tmpl w:val="CE1EEF6C"/>
    <w:lvl w:ilvl="0" w:tplc="35209464">
      <w:start w:val="1"/>
      <w:numFmt w:val="lowerLetter"/>
      <w:lvlText w:val="%1)"/>
      <w:lvlJc w:val="left"/>
      <w:pPr>
        <w:ind w:left="349" w:hanging="360"/>
      </w:pPr>
      <w:rPr>
        <w:rFonts w:hint="default"/>
        <w:b/>
        <w:sz w:val="20"/>
      </w:rPr>
    </w:lvl>
    <w:lvl w:ilvl="1" w:tplc="26F026D4" w:tentative="1">
      <w:start w:val="1"/>
      <w:numFmt w:val="lowerLetter"/>
      <w:lvlText w:val="%2."/>
      <w:lvlJc w:val="left"/>
      <w:pPr>
        <w:ind w:left="1069" w:hanging="360"/>
      </w:pPr>
    </w:lvl>
    <w:lvl w:ilvl="2" w:tplc="105868FA" w:tentative="1">
      <w:start w:val="1"/>
      <w:numFmt w:val="lowerRoman"/>
      <w:lvlText w:val="%3."/>
      <w:lvlJc w:val="right"/>
      <w:pPr>
        <w:ind w:left="1789" w:hanging="180"/>
      </w:pPr>
    </w:lvl>
    <w:lvl w:ilvl="3" w:tplc="DA0ED7AA" w:tentative="1">
      <w:start w:val="1"/>
      <w:numFmt w:val="decimal"/>
      <w:lvlText w:val="%4."/>
      <w:lvlJc w:val="left"/>
      <w:pPr>
        <w:ind w:left="2509" w:hanging="360"/>
      </w:pPr>
    </w:lvl>
    <w:lvl w:ilvl="4" w:tplc="23B41C04" w:tentative="1">
      <w:start w:val="1"/>
      <w:numFmt w:val="lowerLetter"/>
      <w:lvlText w:val="%5."/>
      <w:lvlJc w:val="left"/>
      <w:pPr>
        <w:ind w:left="3229" w:hanging="360"/>
      </w:pPr>
    </w:lvl>
    <w:lvl w:ilvl="5" w:tplc="1980AB1A" w:tentative="1">
      <w:start w:val="1"/>
      <w:numFmt w:val="lowerRoman"/>
      <w:lvlText w:val="%6."/>
      <w:lvlJc w:val="right"/>
      <w:pPr>
        <w:ind w:left="3949" w:hanging="180"/>
      </w:pPr>
    </w:lvl>
    <w:lvl w:ilvl="6" w:tplc="7E60CCBA" w:tentative="1">
      <w:start w:val="1"/>
      <w:numFmt w:val="decimal"/>
      <w:lvlText w:val="%7."/>
      <w:lvlJc w:val="left"/>
      <w:pPr>
        <w:ind w:left="4669" w:hanging="360"/>
      </w:pPr>
    </w:lvl>
    <w:lvl w:ilvl="7" w:tplc="78D4F176" w:tentative="1">
      <w:start w:val="1"/>
      <w:numFmt w:val="lowerLetter"/>
      <w:lvlText w:val="%8."/>
      <w:lvlJc w:val="left"/>
      <w:pPr>
        <w:ind w:left="5389" w:hanging="360"/>
      </w:pPr>
    </w:lvl>
    <w:lvl w:ilvl="8" w:tplc="F83A5D02" w:tentative="1">
      <w:start w:val="1"/>
      <w:numFmt w:val="lowerRoman"/>
      <w:lvlText w:val="%9."/>
      <w:lvlJc w:val="right"/>
      <w:pPr>
        <w:ind w:left="6109" w:hanging="180"/>
      </w:pPr>
    </w:lvl>
  </w:abstractNum>
  <w:num w:numId="1">
    <w:abstractNumId w:val="5"/>
  </w:num>
  <w:num w:numId="2">
    <w:abstractNumId w:val="23"/>
  </w:num>
  <w:num w:numId="3">
    <w:abstractNumId w:val="5"/>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21"/>
  </w:num>
  <w:num w:numId="7">
    <w:abstractNumId w:val="7"/>
  </w:num>
  <w:num w:numId="8">
    <w:abstractNumId w:val="3"/>
  </w:num>
  <w:num w:numId="9">
    <w:abstractNumId w:val="9"/>
  </w:num>
  <w:num w:numId="10">
    <w:abstractNumId w:val="24"/>
  </w:num>
  <w:num w:numId="11">
    <w:abstractNumId w:val="6"/>
  </w:num>
  <w:num w:numId="12">
    <w:abstractNumId w:val="4"/>
  </w:num>
  <w:num w:numId="13">
    <w:abstractNumId w:val="19"/>
  </w:num>
  <w:num w:numId="14">
    <w:abstractNumId w:val="13"/>
  </w:num>
  <w:num w:numId="15">
    <w:abstractNumId w:val="8"/>
  </w:num>
  <w:num w:numId="16">
    <w:abstractNumId w:val="10"/>
  </w:num>
  <w:num w:numId="17">
    <w:abstractNumId w:val="17"/>
  </w:num>
  <w:num w:numId="18">
    <w:abstractNumId w:val="18"/>
  </w:num>
  <w:num w:numId="19">
    <w:abstractNumId w:val="2"/>
  </w:num>
  <w:num w:numId="20">
    <w:abstractNumId w:val="12"/>
  </w:num>
  <w:num w:numId="21">
    <w:abstractNumId w:val="20"/>
  </w:num>
  <w:num w:numId="22">
    <w:abstractNumId w:val="22"/>
  </w:num>
  <w:num w:numId="23">
    <w:abstractNumId w:val="14"/>
  </w:num>
  <w:num w:numId="24">
    <w:abstractNumId w:val="11"/>
  </w:num>
  <w:num w:numId="25">
    <w:abstractNumId w:val="16"/>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defaultTabStop w:val="709"/>
  <w:hyphenationZone w:val="425"/>
  <w:drawingGridHorizontalSpacing w:val="100"/>
  <w:displayHorizont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667DF"/>
    <w:rsid w:val="000011ED"/>
    <w:rsid w:val="00001282"/>
    <w:rsid w:val="000013C5"/>
    <w:rsid w:val="000056B3"/>
    <w:rsid w:val="00012B95"/>
    <w:rsid w:val="00015913"/>
    <w:rsid w:val="00021819"/>
    <w:rsid w:val="00022E5B"/>
    <w:rsid w:val="00023EC2"/>
    <w:rsid w:val="000253B5"/>
    <w:rsid w:val="00026C2F"/>
    <w:rsid w:val="00027691"/>
    <w:rsid w:val="00027A15"/>
    <w:rsid w:val="00027DE9"/>
    <w:rsid w:val="00037121"/>
    <w:rsid w:val="000406AC"/>
    <w:rsid w:val="00040BA7"/>
    <w:rsid w:val="0004220E"/>
    <w:rsid w:val="00042E71"/>
    <w:rsid w:val="00045107"/>
    <w:rsid w:val="00054D7E"/>
    <w:rsid w:val="00061D97"/>
    <w:rsid w:val="00063306"/>
    <w:rsid w:val="00064F29"/>
    <w:rsid w:val="00065458"/>
    <w:rsid w:val="00071618"/>
    <w:rsid w:val="000724B6"/>
    <w:rsid w:val="00073F8C"/>
    <w:rsid w:val="000764FB"/>
    <w:rsid w:val="00077ACC"/>
    <w:rsid w:val="000857CC"/>
    <w:rsid w:val="00085DE0"/>
    <w:rsid w:val="000901ED"/>
    <w:rsid w:val="00091302"/>
    <w:rsid w:val="0009243F"/>
    <w:rsid w:val="00094138"/>
    <w:rsid w:val="0009691F"/>
    <w:rsid w:val="000A2947"/>
    <w:rsid w:val="000A487B"/>
    <w:rsid w:val="000A5559"/>
    <w:rsid w:val="000B245B"/>
    <w:rsid w:val="000C0FE8"/>
    <w:rsid w:val="000C2281"/>
    <w:rsid w:val="000C3EED"/>
    <w:rsid w:val="000D0C79"/>
    <w:rsid w:val="000D1FAC"/>
    <w:rsid w:val="000D271A"/>
    <w:rsid w:val="000D2BE0"/>
    <w:rsid w:val="000D78C4"/>
    <w:rsid w:val="000E154B"/>
    <w:rsid w:val="000E1A07"/>
    <w:rsid w:val="000E1A66"/>
    <w:rsid w:val="000E2482"/>
    <w:rsid w:val="000E4BBC"/>
    <w:rsid w:val="000F1920"/>
    <w:rsid w:val="000F2F16"/>
    <w:rsid w:val="000F3478"/>
    <w:rsid w:val="000F40B8"/>
    <w:rsid w:val="000F7ECB"/>
    <w:rsid w:val="00100CC8"/>
    <w:rsid w:val="00105B62"/>
    <w:rsid w:val="0010780F"/>
    <w:rsid w:val="0011605A"/>
    <w:rsid w:val="00120502"/>
    <w:rsid w:val="00120A92"/>
    <w:rsid w:val="0012100F"/>
    <w:rsid w:val="00123A8A"/>
    <w:rsid w:val="001320C4"/>
    <w:rsid w:val="00132322"/>
    <w:rsid w:val="001346B3"/>
    <w:rsid w:val="0013616F"/>
    <w:rsid w:val="00150DE9"/>
    <w:rsid w:val="00151E13"/>
    <w:rsid w:val="001550CE"/>
    <w:rsid w:val="001562DB"/>
    <w:rsid w:val="00160C94"/>
    <w:rsid w:val="00163464"/>
    <w:rsid w:val="001726AB"/>
    <w:rsid w:val="00174179"/>
    <w:rsid w:val="0017663D"/>
    <w:rsid w:val="00176C74"/>
    <w:rsid w:val="00180664"/>
    <w:rsid w:val="00180BC0"/>
    <w:rsid w:val="00180D9B"/>
    <w:rsid w:val="00181E36"/>
    <w:rsid w:val="00184313"/>
    <w:rsid w:val="001843FB"/>
    <w:rsid w:val="00185CAC"/>
    <w:rsid w:val="00194473"/>
    <w:rsid w:val="00195C4C"/>
    <w:rsid w:val="0019775A"/>
    <w:rsid w:val="001A1907"/>
    <w:rsid w:val="001B6149"/>
    <w:rsid w:val="001B65CE"/>
    <w:rsid w:val="001C0DE2"/>
    <w:rsid w:val="001C20BD"/>
    <w:rsid w:val="001C31EB"/>
    <w:rsid w:val="001D1479"/>
    <w:rsid w:val="001D2883"/>
    <w:rsid w:val="001D642D"/>
    <w:rsid w:val="001D6594"/>
    <w:rsid w:val="001D713C"/>
    <w:rsid w:val="001D7DDA"/>
    <w:rsid w:val="001E4572"/>
    <w:rsid w:val="001E4683"/>
    <w:rsid w:val="001E5365"/>
    <w:rsid w:val="001E5768"/>
    <w:rsid w:val="001E67D9"/>
    <w:rsid w:val="001E7184"/>
    <w:rsid w:val="001F260E"/>
    <w:rsid w:val="001F5A50"/>
    <w:rsid w:val="002017C7"/>
    <w:rsid w:val="00203B5D"/>
    <w:rsid w:val="00205FD0"/>
    <w:rsid w:val="002061A1"/>
    <w:rsid w:val="00210AF7"/>
    <w:rsid w:val="002115D2"/>
    <w:rsid w:val="002137F1"/>
    <w:rsid w:val="002206C0"/>
    <w:rsid w:val="00220E07"/>
    <w:rsid w:val="002215AE"/>
    <w:rsid w:val="00225E88"/>
    <w:rsid w:val="0022715D"/>
    <w:rsid w:val="00232EDE"/>
    <w:rsid w:val="002330F5"/>
    <w:rsid w:val="0023337A"/>
    <w:rsid w:val="002337D3"/>
    <w:rsid w:val="002356AD"/>
    <w:rsid w:val="002413DC"/>
    <w:rsid w:val="00241B51"/>
    <w:rsid w:val="00242A0C"/>
    <w:rsid w:val="00251891"/>
    <w:rsid w:val="00262052"/>
    <w:rsid w:val="00262DCF"/>
    <w:rsid w:val="00263B39"/>
    <w:rsid w:val="00270311"/>
    <w:rsid w:val="00272026"/>
    <w:rsid w:val="00274CF4"/>
    <w:rsid w:val="00275449"/>
    <w:rsid w:val="0027570B"/>
    <w:rsid w:val="00280815"/>
    <w:rsid w:val="00283584"/>
    <w:rsid w:val="00285A59"/>
    <w:rsid w:val="002877B2"/>
    <w:rsid w:val="00291030"/>
    <w:rsid w:val="00291A9F"/>
    <w:rsid w:val="00291ECE"/>
    <w:rsid w:val="00292D37"/>
    <w:rsid w:val="0029334A"/>
    <w:rsid w:val="002938A3"/>
    <w:rsid w:val="00296168"/>
    <w:rsid w:val="002A05AB"/>
    <w:rsid w:val="002A05C5"/>
    <w:rsid w:val="002A3F94"/>
    <w:rsid w:val="002A6B39"/>
    <w:rsid w:val="002B1BCC"/>
    <w:rsid w:val="002B6965"/>
    <w:rsid w:val="002C1131"/>
    <w:rsid w:val="002D0985"/>
    <w:rsid w:val="002D25B7"/>
    <w:rsid w:val="002E3191"/>
    <w:rsid w:val="002E5E8B"/>
    <w:rsid w:val="002F3CD4"/>
    <w:rsid w:val="002F523D"/>
    <w:rsid w:val="002F7A7A"/>
    <w:rsid w:val="00304A60"/>
    <w:rsid w:val="003128A6"/>
    <w:rsid w:val="003138F9"/>
    <w:rsid w:val="00313F5A"/>
    <w:rsid w:val="00315E38"/>
    <w:rsid w:val="00315F97"/>
    <w:rsid w:val="00317019"/>
    <w:rsid w:val="0032410B"/>
    <w:rsid w:val="0032495C"/>
    <w:rsid w:val="003266F9"/>
    <w:rsid w:val="00327080"/>
    <w:rsid w:val="003328D0"/>
    <w:rsid w:val="00334A6B"/>
    <w:rsid w:val="00337ADD"/>
    <w:rsid w:val="00341BEE"/>
    <w:rsid w:val="00345EF4"/>
    <w:rsid w:val="003510E3"/>
    <w:rsid w:val="00355F01"/>
    <w:rsid w:val="00357704"/>
    <w:rsid w:val="00363B23"/>
    <w:rsid w:val="003652F7"/>
    <w:rsid w:val="0036655F"/>
    <w:rsid w:val="00381D01"/>
    <w:rsid w:val="00382CAD"/>
    <w:rsid w:val="003831CB"/>
    <w:rsid w:val="00386A69"/>
    <w:rsid w:val="00390790"/>
    <w:rsid w:val="00392CF0"/>
    <w:rsid w:val="003940F9"/>
    <w:rsid w:val="003951D5"/>
    <w:rsid w:val="00397741"/>
    <w:rsid w:val="003A38C8"/>
    <w:rsid w:val="003A4580"/>
    <w:rsid w:val="003A6DD7"/>
    <w:rsid w:val="003C75C3"/>
    <w:rsid w:val="003D1093"/>
    <w:rsid w:val="003D4715"/>
    <w:rsid w:val="003D5E4A"/>
    <w:rsid w:val="003E05F3"/>
    <w:rsid w:val="003E2484"/>
    <w:rsid w:val="003E403E"/>
    <w:rsid w:val="003E442F"/>
    <w:rsid w:val="003E7C5E"/>
    <w:rsid w:val="003F3781"/>
    <w:rsid w:val="00400C27"/>
    <w:rsid w:val="00400E7D"/>
    <w:rsid w:val="00407296"/>
    <w:rsid w:val="004104D2"/>
    <w:rsid w:val="00412145"/>
    <w:rsid w:val="00413241"/>
    <w:rsid w:val="004178B9"/>
    <w:rsid w:val="00420D88"/>
    <w:rsid w:val="00423F03"/>
    <w:rsid w:val="00426B9F"/>
    <w:rsid w:val="0043272C"/>
    <w:rsid w:val="00434875"/>
    <w:rsid w:val="0044315F"/>
    <w:rsid w:val="00443ACB"/>
    <w:rsid w:val="004452D7"/>
    <w:rsid w:val="00446A84"/>
    <w:rsid w:val="004473BE"/>
    <w:rsid w:val="0045033F"/>
    <w:rsid w:val="004526E2"/>
    <w:rsid w:val="00453ED3"/>
    <w:rsid w:val="00457953"/>
    <w:rsid w:val="00457A6C"/>
    <w:rsid w:val="00461933"/>
    <w:rsid w:val="0046242B"/>
    <w:rsid w:val="00465BC4"/>
    <w:rsid w:val="00485C62"/>
    <w:rsid w:val="004869E9"/>
    <w:rsid w:val="00487CFF"/>
    <w:rsid w:val="004907B7"/>
    <w:rsid w:val="0049334E"/>
    <w:rsid w:val="00493781"/>
    <w:rsid w:val="0049559B"/>
    <w:rsid w:val="00496A8E"/>
    <w:rsid w:val="004A18CB"/>
    <w:rsid w:val="004A1901"/>
    <w:rsid w:val="004A3485"/>
    <w:rsid w:val="004A7893"/>
    <w:rsid w:val="004B136A"/>
    <w:rsid w:val="004B2EA3"/>
    <w:rsid w:val="004B41C2"/>
    <w:rsid w:val="004B480B"/>
    <w:rsid w:val="004B48B6"/>
    <w:rsid w:val="004C12BC"/>
    <w:rsid w:val="004C3FD7"/>
    <w:rsid w:val="004D28EA"/>
    <w:rsid w:val="004D4BA6"/>
    <w:rsid w:val="004D7492"/>
    <w:rsid w:val="004E1229"/>
    <w:rsid w:val="004E29EB"/>
    <w:rsid w:val="004E370A"/>
    <w:rsid w:val="004E3A28"/>
    <w:rsid w:val="004E7DE0"/>
    <w:rsid w:val="004F05C6"/>
    <w:rsid w:val="004F483C"/>
    <w:rsid w:val="004F5B56"/>
    <w:rsid w:val="00503433"/>
    <w:rsid w:val="00513B64"/>
    <w:rsid w:val="00513ED5"/>
    <w:rsid w:val="00516BA9"/>
    <w:rsid w:val="005175BA"/>
    <w:rsid w:val="00524B57"/>
    <w:rsid w:val="00526507"/>
    <w:rsid w:val="0053393F"/>
    <w:rsid w:val="005366AE"/>
    <w:rsid w:val="0053686F"/>
    <w:rsid w:val="00542B97"/>
    <w:rsid w:val="00544BF2"/>
    <w:rsid w:val="0054754A"/>
    <w:rsid w:val="00554EC5"/>
    <w:rsid w:val="00555912"/>
    <w:rsid w:val="005562A5"/>
    <w:rsid w:val="005640B4"/>
    <w:rsid w:val="00566941"/>
    <w:rsid w:val="00570278"/>
    <w:rsid w:val="0057164E"/>
    <w:rsid w:val="005729AD"/>
    <w:rsid w:val="00572A18"/>
    <w:rsid w:val="00574EF3"/>
    <w:rsid w:val="00576F67"/>
    <w:rsid w:val="00577F60"/>
    <w:rsid w:val="005835F9"/>
    <w:rsid w:val="005844BB"/>
    <w:rsid w:val="0058596C"/>
    <w:rsid w:val="00593E8D"/>
    <w:rsid w:val="00597A3A"/>
    <w:rsid w:val="005A1A33"/>
    <w:rsid w:val="005A1B02"/>
    <w:rsid w:val="005A2A0B"/>
    <w:rsid w:val="005A2E1F"/>
    <w:rsid w:val="005A32A3"/>
    <w:rsid w:val="005A437F"/>
    <w:rsid w:val="005A754F"/>
    <w:rsid w:val="005B2928"/>
    <w:rsid w:val="005B720D"/>
    <w:rsid w:val="005C07CB"/>
    <w:rsid w:val="005C2A06"/>
    <w:rsid w:val="005C3453"/>
    <w:rsid w:val="005D2741"/>
    <w:rsid w:val="005D27F4"/>
    <w:rsid w:val="005D4AF0"/>
    <w:rsid w:val="005D626C"/>
    <w:rsid w:val="005E003B"/>
    <w:rsid w:val="005E56A5"/>
    <w:rsid w:val="005E5C97"/>
    <w:rsid w:val="005E638F"/>
    <w:rsid w:val="005E69C6"/>
    <w:rsid w:val="005E7D0A"/>
    <w:rsid w:val="005F1201"/>
    <w:rsid w:val="005F6EBC"/>
    <w:rsid w:val="005F7C7E"/>
    <w:rsid w:val="005F7E90"/>
    <w:rsid w:val="00600690"/>
    <w:rsid w:val="006012A6"/>
    <w:rsid w:val="00604E50"/>
    <w:rsid w:val="00612270"/>
    <w:rsid w:val="006128FF"/>
    <w:rsid w:val="006145BA"/>
    <w:rsid w:val="00616841"/>
    <w:rsid w:val="00623775"/>
    <w:rsid w:val="006302E3"/>
    <w:rsid w:val="006310F9"/>
    <w:rsid w:val="00633347"/>
    <w:rsid w:val="00636448"/>
    <w:rsid w:val="00640F33"/>
    <w:rsid w:val="006550B2"/>
    <w:rsid w:val="006555C9"/>
    <w:rsid w:val="006635FE"/>
    <w:rsid w:val="0066671D"/>
    <w:rsid w:val="0066774B"/>
    <w:rsid w:val="0067199F"/>
    <w:rsid w:val="00674515"/>
    <w:rsid w:val="006751BA"/>
    <w:rsid w:val="00676A01"/>
    <w:rsid w:val="00677815"/>
    <w:rsid w:val="00682E72"/>
    <w:rsid w:val="006844B8"/>
    <w:rsid w:val="00684BFD"/>
    <w:rsid w:val="0069007C"/>
    <w:rsid w:val="00694A4F"/>
    <w:rsid w:val="00695407"/>
    <w:rsid w:val="006954C8"/>
    <w:rsid w:val="00696034"/>
    <w:rsid w:val="006B1C3E"/>
    <w:rsid w:val="006B2BD0"/>
    <w:rsid w:val="006B3F3A"/>
    <w:rsid w:val="006B696F"/>
    <w:rsid w:val="006B7BD4"/>
    <w:rsid w:val="006C0A33"/>
    <w:rsid w:val="006C75D9"/>
    <w:rsid w:val="006D179A"/>
    <w:rsid w:val="006D2B83"/>
    <w:rsid w:val="006D3537"/>
    <w:rsid w:val="006D4F01"/>
    <w:rsid w:val="006D7002"/>
    <w:rsid w:val="006E3715"/>
    <w:rsid w:val="006F0D60"/>
    <w:rsid w:val="006F60B2"/>
    <w:rsid w:val="00700549"/>
    <w:rsid w:val="007005B9"/>
    <w:rsid w:val="00704152"/>
    <w:rsid w:val="007047CE"/>
    <w:rsid w:val="0071434C"/>
    <w:rsid w:val="007145AD"/>
    <w:rsid w:val="00720FD4"/>
    <w:rsid w:val="00721687"/>
    <w:rsid w:val="00723D1C"/>
    <w:rsid w:val="0072652B"/>
    <w:rsid w:val="00726C4E"/>
    <w:rsid w:val="007307A3"/>
    <w:rsid w:val="00735C50"/>
    <w:rsid w:val="007366A4"/>
    <w:rsid w:val="007527C2"/>
    <w:rsid w:val="0075369F"/>
    <w:rsid w:val="0075370C"/>
    <w:rsid w:val="007538DA"/>
    <w:rsid w:val="00754228"/>
    <w:rsid w:val="007557E1"/>
    <w:rsid w:val="0075605A"/>
    <w:rsid w:val="00756FCE"/>
    <w:rsid w:val="007615F6"/>
    <w:rsid w:val="0076260D"/>
    <w:rsid w:val="00763C72"/>
    <w:rsid w:val="00766B7F"/>
    <w:rsid w:val="00775DDA"/>
    <w:rsid w:val="00777E0D"/>
    <w:rsid w:val="00780FE3"/>
    <w:rsid w:val="0078551E"/>
    <w:rsid w:val="007953C7"/>
    <w:rsid w:val="00795897"/>
    <w:rsid w:val="007963E2"/>
    <w:rsid w:val="00796989"/>
    <w:rsid w:val="00796C7F"/>
    <w:rsid w:val="00796CEB"/>
    <w:rsid w:val="00797A35"/>
    <w:rsid w:val="007A01D9"/>
    <w:rsid w:val="007A2EFB"/>
    <w:rsid w:val="007A31A8"/>
    <w:rsid w:val="007A3231"/>
    <w:rsid w:val="007A6987"/>
    <w:rsid w:val="007B089C"/>
    <w:rsid w:val="007B0B9A"/>
    <w:rsid w:val="007B0E75"/>
    <w:rsid w:val="007B7D95"/>
    <w:rsid w:val="007C1C80"/>
    <w:rsid w:val="007C2C3A"/>
    <w:rsid w:val="007C4545"/>
    <w:rsid w:val="007C4866"/>
    <w:rsid w:val="007C5F38"/>
    <w:rsid w:val="007C66E2"/>
    <w:rsid w:val="007D003B"/>
    <w:rsid w:val="007D1EB8"/>
    <w:rsid w:val="007D383E"/>
    <w:rsid w:val="007D5D51"/>
    <w:rsid w:val="007D5F52"/>
    <w:rsid w:val="007D7EBD"/>
    <w:rsid w:val="007E773F"/>
    <w:rsid w:val="007F4E59"/>
    <w:rsid w:val="007F6808"/>
    <w:rsid w:val="00804D2B"/>
    <w:rsid w:val="00807FF9"/>
    <w:rsid w:val="00817D2D"/>
    <w:rsid w:val="00831425"/>
    <w:rsid w:val="00832D60"/>
    <w:rsid w:val="0083497D"/>
    <w:rsid w:val="008354DB"/>
    <w:rsid w:val="008459A8"/>
    <w:rsid w:val="00851C2D"/>
    <w:rsid w:val="0085213D"/>
    <w:rsid w:val="00853027"/>
    <w:rsid w:val="00855E5C"/>
    <w:rsid w:val="00861A28"/>
    <w:rsid w:val="008674BA"/>
    <w:rsid w:val="00870991"/>
    <w:rsid w:val="00870A59"/>
    <w:rsid w:val="00870E79"/>
    <w:rsid w:val="00874819"/>
    <w:rsid w:val="008816CE"/>
    <w:rsid w:val="00883D3C"/>
    <w:rsid w:val="00896F20"/>
    <w:rsid w:val="008A20B6"/>
    <w:rsid w:val="008B3B9C"/>
    <w:rsid w:val="008B5712"/>
    <w:rsid w:val="008B70F5"/>
    <w:rsid w:val="008B7E19"/>
    <w:rsid w:val="008C27ED"/>
    <w:rsid w:val="008C3BC3"/>
    <w:rsid w:val="008C4D92"/>
    <w:rsid w:val="008C734C"/>
    <w:rsid w:val="008D1D3F"/>
    <w:rsid w:val="008D68F7"/>
    <w:rsid w:val="008E2868"/>
    <w:rsid w:val="008E2C81"/>
    <w:rsid w:val="008E6B72"/>
    <w:rsid w:val="008F0B82"/>
    <w:rsid w:val="008F2615"/>
    <w:rsid w:val="008F6315"/>
    <w:rsid w:val="008F6623"/>
    <w:rsid w:val="009013E0"/>
    <w:rsid w:val="00901E44"/>
    <w:rsid w:val="00902726"/>
    <w:rsid w:val="009046ED"/>
    <w:rsid w:val="00904CCF"/>
    <w:rsid w:val="009065E1"/>
    <w:rsid w:val="009103D2"/>
    <w:rsid w:val="009144D4"/>
    <w:rsid w:val="009162EF"/>
    <w:rsid w:val="00916880"/>
    <w:rsid w:val="00916BBC"/>
    <w:rsid w:val="00921412"/>
    <w:rsid w:val="00923D09"/>
    <w:rsid w:val="0092727C"/>
    <w:rsid w:val="0093283C"/>
    <w:rsid w:val="0093325B"/>
    <w:rsid w:val="00940CB1"/>
    <w:rsid w:val="00951540"/>
    <w:rsid w:val="00953259"/>
    <w:rsid w:val="009535BF"/>
    <w:rsid w:val="00956D99"/>
    <w:rsid w:val="00960CAD"/>
    <w:rsid w:val="00971894"/>
    <w:rsid w:val="00972923"/>
    <w:rsid w:val="00972E61"/>
    <w:rsid w:val="00974E61"/>
    <w:rsid w:val="00975427"/>
    <w:rsid w:val="00976722"/>
    <w:rsid w:val="00990A63"/>
    <w:rsid w:val="00995A76"/>
    <w:rsid w:val="00996893"/>
    <w:rsid w:val="009A06D1"/>
    <w:rsid w:val="009A06F1"/>
    <w:rsid w:val="009A6587"/>
    <w:rsid w:val="009A7072"/>
    <w:rsid w:val="009B52DF"/>
    <w:rsid w:val="009C1A6E"/>
    <w:rsid w:val="009C2B35"/>
    <w:rsid w:val="009C322E"/>
    <w:rsid w:val="009C3297"/>
    <w:rsid w:val="009C54B9"/>
    <w:rsid w:val="009C6214"/>
    <w:rsid w:val="009C649F"/>
    <w:rsid w:val="009D04D0"/>
    <w:rsid w:val="009D2F66"/>
    <w:rsid w:val="009D36AB"/>
    <w:rsid w:val="009D4191"/>
    <w:rsid w:val="009E2EE8"/>
    <w:rsid w:val="009E5857"/>
    <w:rsid w:val="009F0C99"/>
    <w:rsid w:val="009F2E96"/>
    <w:rsid w:val="009F4A87"/>
    <w:rsid w:val="00A05342"/>
    <w:rsid w:val="00A06D2A"/>
    <w:rsid w:val="00A07692"/>
    <w:rsid w:val="00A11540"/>
    <w:rsid w:val="00A14110"/>
    <w:rsid w:val="00A22D8F"/>
    <w:rsid w:val="00A301C5"/>
    <w:rsid w:val="00A32FB7"/>
    <w:rsid w:val="00A40106"/>
    <w:rsid w:val="00A40605"/>
    <w:rsid w:val="00A41268"/>
    <w:rsid w:val="00A42BBE"/>
    <w:rsid w:val="00A479BB"/>
    <w:rsid w:val="00A50A44"/>
    <w:rsid w:val="00A5380A"/>
    <w:rsid w:val="00A53A29"/>
    <w:rsid w:val="00A5623D"/>
    <w:rsid w:val="00A56585"/>
    <w:rsid w:val="00A575D7"/>
    <w:rsid w:val="00A578E0"/>
    <w:rsid w:val="00A65FC6"/>
    <w:rsid w:val="00A66D74"/>
    <w:rsid w:val="00A70B72"/>
    <w:rsid w:val="00A71BB7"/>
    <w:rsid w:val="00A73178"/>
    <w:rsid w:val="00A74816"/>
    <w:rsid w:val="00A74AFA"/>
    <w:rsid w:val="00A75748"/>
    <w:rsid w:val="00A7785A"/>
    <w:rsid w:val="00A80C5A"/>
    <w:rsid w:val="00A81CB7"/>
    <w:rsid w:val="00A83283"/>
    <w:rsid w:val="00A8330D"/>
    <w:rsid w:val="00A84DBE"/>
    <w:rsid w:val="00A91FDE"/>
    <w:rsid w:val="00A93DE6"/>
    <w:rsid w:val="00A94A3D"/>
    <w:rsid w:val="00A96B8E"/>
    <w:rsid w:val="00A971F5"/>
    <w:rsid w:val="00A97859"/>
    <w:rsid w:val="00AA3E8E"/>
    <w:rsid w:val="00AA4B44"/>
    <w:rsid w:val="00AA5881"/>
    <w:rsid w:val="00AB248F"/>
    <w:rsid w:val="00AB3249"/>
    <w:rsid w:val="00AB626A"/>
    <w:rsid w:val="00AB6AE3"/>
    <w:rsid w:val="00AB7EA8"/>
    <w:rsid w:val="00AC42A1"/>
    <w:rsid w:val="00AC74EE"/>
    <w:rsid w:val="00AC795A"/>
    <w:rsid w:val="00AD6D24"/>
    <w:rsid w:val="00AD76AE"/>
    <w:rsid w:val="00AE7BE1"/>
    <w:rsid w:val="00AF5944"/>
    <w:rsid w:val="00B0303B"/>
    <w:rsid w:val="00B0366B"/>
    <w:rsid w:val="00B037E7"/>
    <w:rsid w:val="00B03FF5"/>
    <w:rsid w:val="00B061B5"/>
    <w:rsid w:val="00B10E44"/>
    <w:rsid w:val="00B2024C"/>
    <w:rsid w:val="00B20535"/>
    <w:rsid w:val="00B25314"/>
    <w:rsid w:val="00B26EAD"/>
    <w:rsid w:val="00B342F3"/>
    <w:rsid w:val="00B35FA5"/>
    <w:rsid w:val="00B44B50"/>
    <w:rsid w:val="00B45CD3"/>
    <w:rsid w:val="00B47EF7"/>
    <w:rsid w:val="00B5073F"/>
    <w:rsid w:val="00B51976"/>
    <w:rsid w:val="00B52C0C"/>
    <w:rsid w:val="00B55A0B"/>
    <w:rsid w:val="00B61797"/>
    <w:rsid w:val="00B65301"/>
    <w:rsid w:val="00B65473"/>
    <w:rsid w:val="00B66CB0"/>
    <w:rsid w:val="00B704F3"/>
    <w:rsid w:val="00B80AB5"/>
    <w:rsid w:val="00B81973"/>
    <w:rsid w:val="00B94BA9"/>
    <w:rsid w:val="00BA3AC1"/>
    <w:rsid w:val="00BB4763"/>
    <w:rsid w:val="00BB6D0C"/>
    <w:rsid w:val="00BC0FE0"/>
    <w:rsid w:val="00BC1AAA"/>
    <w:rsid w:val="00BC5A15"/>
    <w:rsid w:val="00BD3E3A"/>
    <w:rsid w:val="00BD4D64"/>
    <w:rsid w:val="00BD5FDC"/>
    <w:rsid w:val="00BE0CA3"/>
    <w:rsid w:val="00BE0F3F"/>
    <w:rsid w:val="00BE41AA"/>
    <w:rsid w:val="00BE4AB5"/>
    <w:rsid w:val="00BE61F9"/>
    <w:rsid w:val="00BF0F52"/>
    <w:rsid w:val="00BF65C5"/>
    <w:rsid w:val="00BF6954"/>
    <w:rsid w:val="00BF7690"/>
    <w:rsid w:val="00C004FB"/>
    <w:rsid w:val="00C03AF4"/>
    <w:rsid w:val="00C04087"/>
    <w:rsid w:val="00C11C8F"/>
    <w:rsid w:val="00C139C7"/>
    <w:rsid w:val="00C22950"/>
    <w:rsid w:val="00C242F5"/>
    <w:rsid w:val="00C27B99"/>
    <w:rsid w:val="00C33D4D"/>
    <w:rsid w:val="00C35EA7"/>
    <w:rsid w:val="00C3646E"/>
    <w:rsid w:val="00C365B1"/>
    <w:rsid w:val="00C36C9B"/>
    <w:rsid w:val="00C40798"/>
    <w:rsid w:val="00C41731"/>
    <w:rsid w:val="00C42501"/>
    <w:rsid w:val="00C44508"/>
    <w:rsid w:val="00C453DF"/>
    <w:rsid w:val="00C45DF8"/>
    <w:rsid w:val="00C464C6"/>
    <w:rsid w:val="00C5485C"/>
    <w:rsid w:val="00C63365"/>
    <w:rsid w:val="00C648AA"/>
    <w:rsid w:val="00C64DCC"/>
    <w:rsid w:val="00C711A2"/>
    <w:rsid w:val="00C733FC"/>
    <w:rsid w:val="00C73D9B"/>
    <w:rsid w:val="00C76BB5"/>
    <w:rsid w:val="00C8012F"/>
    <w:rsid w:val="00C817F2"/>
    <w:rsid w:val="00C8271E"/>
    <w:rsid w:val="00C8570B"/>
    <w:rsid w:val="00C96A38"/>
    <w:rsid w:val="00CA0845"/>
    <w:rsid w:val="00CA1445"/>
    <w:rsid w:val="00CA1E25"/>
    <w:rsid w:val="00CC2163"/>
    <w:rsid w:val="00CC5F7D"/>
    <w:rsid w:val="00CC62BF"/>
    <w:rsid w:val="00CC783E"/>
    <w:rsid w:val="00CD529A"/>
    <w:rsid w:val="00CE20AD"/>
    <w:rsid w:val="00CE3519"/>
    <w:rsid w:val="00CE4454"/>
    <w:rsid w:val="00CE4774"/>
    <w:rsid w:val="00CE77F9"/>
    <w:rsid w:val="00CF1BF2"/>
    <w:rsid w:val="00CF3424"/>
    <w:rsid w:val="00CF38B6"/>
    <w:rsid w:val="00CF400C"/>
    <w:rsid w:val="00CF7056"/>
    <w:rsid w:val="00D01C57"/>
    <w:rsid w:val="00D035FE"/>
    <w:rsid w:val="00D05586"/>
    <w:rsid w:val="00D05E83"/>
    <w:rsid w:val="00D06B05"/>
    <w:rsid w:val="00D120AD"/>
    <w:rsid w:val="00D147DD"/>
    <w:rsid w:val="00D16D14"/>
    <w:rsid w:val="00D16D6B"/>
    <w:rsid w:val="00D20AEF"/>
    <w:rsid w:val="00D2585C"/>
    <w:rsid w:val="00D404DB"/>
    <w:rsid w:val="00D4403C"/>
    <w:rsid w:val="00D44490"/>
    <w:rsid w:val="00D44EF3"/>
    <w:rsid w:val="00D45223"/>
    <w:rsid w:val="00D457DE"/>
    <w:rsid w:val="00D4767D"/>
    <w:rsid w:val="00D47F92"/>
    <w:rsid w:val="00D52746"/>
    <w:rsid w:val="00D57D86"/>
    <w:rsid w:val="00D604EB"/>
    <w:rsid w:val="00D62A01"/>
    <w:rsid w:val="00D62CAB"/>
    <w:rsid w:val="00D6451C"/>
    <w:rsid w:val="00D72126"/>
    <w:rsid w:val="00D72EB1"/>
    <w:rsid w:val="00D749AA"/>
    <w:rsid w:val="00D8014A"/>
    <w:rsid w:val="00D81942"/>
    <w:rsid w:val="00D87FCD"/>
    <w:rsid w:val="00D9184A"/>
    <w:rsid w:val="00D96C97"/>
    <w:rsid w:val="00DA2D74"/>
    <w:rsid w:val="00DA6B2A"/>
    <w:rsid w:val="00DB36BE"/>
    <w:rsid w:val="00DB42FB"/>
    <w:rsid w:val="00DB6D62"/>
    <w:rsid w:val="00DC0885"/>
    <w:rsid w:val="00DC1689"/>
    <w:rsid w:val="00DC2376"/>
    <w:rsid w:val="00DC7C6D"/>
    <w:rsid w:val="00DD004A"/>
    <w:rsid w:val="00DD3ABB"/>
    <w:rsid w:val="00DD7189"/>
    <w:rsid w:val="00DE0EFB"/>
    <w:rsid w:val="00DE1D4A"/>
    <w:rsid w:val="00DE6367"/>
    <w:rsid w:val="00DE696B"/>
    <w:rsid w:val="00DF046C"/>
    <w:rsid w:val="00DF1765"/>
    <w:rsid w:val="00DF2A96"/>
    <w:rsid w:val="00DF2AD6"/>
    <w:rsid w:val="00DF4D3D"/>
    <w:rsid w:val="00DF73F4"/>
    <w:rsid w:val="00E0252C"/>
    <w:rsid w:val="00E124E4"/>
    <w:rsid w:val="00E14C58"/>
    <w:rsid w:val="00E151CE"/>
    <w:rsid w:val="00E241C8"/>
    <w:rsid w:val="00E2578E"/>
    <w:rsid w:val="00E2667D"/>
    <w:rsid w:val="00E268C9"/>
    <w:rsid w:val="00E27258"/>
    <w:rsid w:val="00E32D03"/>
    <w:rsid w:val="00E40179"/>
    <w:rsid w:val="00E42E82"/>
    <w:rsid w:val="00E54B15"/>
    <w:rsid w:val="00E555F7"/>
    <w:rsid w:val="00E55671"/>
    <w:rsid w:val="00E60143"/>
    <w:rsid w:val="00E60F66"/>
    <w:rsid w:val="00E625DC"/>
    <w:rsid w:val="00E667DF"/>
    <w:rsid w:val="00E70BF8"/>
    <w:rsid w:val="00E71E66"/>
    <w:rsid w:val="00E759A0"/>
    <w:rsid w:val="00E76417"/>
    <w:rsid w:val="00E86063"/>
    <w:rsid w:val="00E927C6"/>
    <w:rsid w:val="00E92881"/>
    <w:rsid w:val="00E95495"/>
    <w:rsid w:val="00E95A31"/>
    <w:rsid w:val="00EA3D0C"/>
    <w:rsid w:val="00EA4B25"/>
    <w:rsid w:val="00EC1E02"/>
    <w:rsid w:val="00EC29F5"/>
    <w:rsid w:val="00EC7A4C"/>
    <w:rsid w:val="00ED0230"/>
    <w:rsid w:val="00ED11AB"/>
    <w:rsid w:val="00ED366E"/>
    <w:rsid w:val="00ED5FDC"/>
    <w:rsid w:val="00EE7B66"/>
    <w:rsid w:val="00EF049E"/>
    <w:rsid w:val="00EF1CCE"/>
    <w:rsid w:val="00EF4068"/>
    <w:rsid w:val="00EF4A95"/>
    <w:rsid w:val="00EF5B71"/>
    <w:rsid w:val="00EF76B5"/>
    <w:rsid w:val="00F005A8"/>
    <w:rsid w:val="00F05575"/>
    <w:rsid w:val="00F056B1"/>
    <w:rsid w:val="00F07D37"/>
    <w:rsid w:val="00F12F83"/>
    <w:rsid w:val="00F14BBA"/>
    <w:rsid w:val="00F2190E"/>
    <w:rsid w:val="00F22109"/>
    <w:rsid w:val="00F24722"/>
    <w:rsid w:val="00F25254"/>
    <w:rsid w:val="00F31E8E"/>
    <w:rsid w:val="00F361E7"/>
    <w:rsid w:val="00F4407D"/>
    <w:rsid w:val="00F5601B"/>
    <w:rsid w:val="00F56F3B"/>
    <w:rsid w:val="00F6070B"/>
    <w:rsid w:val="00F64E69"/>
    <w:rsid w:val="00F6611B"/>
    <w:rsid w:val="00F66AEB"/>
    <w:rsid w:val="00F6712F"/>
    <w:rsid w:val="00F71750"/>
    <w:rsid w:val="00F741E6"/>
    <w:rsid w:val="00F75A40"/>
    <w:rsid w:val="00F85BA3"/>
    <w:rsid w:val="00F85DD7"/>
    <w:rsid w:val="00F877EE"/>
    <w:rsid w:val="00F945CE"/>
    <w:rsid w:val="00F94C9B"/>
    <w:rsid w:val="00F95124"/>
    <w:rsid w:val="00F96941"/>
    <w:rsid w:val="00F96F82"/>
    <w:rsid w:val="00F971EC"/>
    <w:rsid w:val="00FA3AC3"/>
    <w:rsid w:val="00FA5BA2"/>
    <w:rsid w:val="00FB456F"/>
    <w:rsid w:val="00FC4C44"/>
    <w:rsid w:val="00FC7ED5"/>
    <w:rsid w:val="00FD3B2E"/>
    <w:rsid w:val="00FD4759"/>
    <w:rsid w:val="00FD552B"/>
    <w:rsid w:val="00FE1E85"/>
    <w:rsid w:val="00FE2F27"/>
    <w:rsid w:val="00FE6F7F"/>
    <w:rsid w:val="00FF2349"/>
    <w:rsid w:val="00FF674F"/>
    <w:rsid w:val="00FF67B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22C5B962"/>
  <w15:docId w15:val="{5C5BBA13-8AFF-4D11-A2D1-9E1219737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667DF"/>
    <w:pPr>
      <w:spacing w:line="360" w:lineRule="auto"/>
      <w:jc w:val="center"/>
    </w:pPr>
    <w:rPr>
      <w:rFonts w:ascii="Arial" w:eastAsia="Times New Roman" w:hAnsi="Arial" w:cs="Arial"/>
    </w:rPr>
  </w:style>
  <w:style w:type="paragraph" w:styleId="Ttulo1">
    <w:name w:val="heading 1"/>
    <w:basedOn w:val="Normal"/>
    <w:next w:val="Normal"/>
    <w:link w:val="Ttulo1Char"/>
    <w:uiPriority w:val="99"/>
    <w:qFormat/>
    <w:rsid w:val="00E667DF"/>
    <w:pPr>
      <w:keepNext/>
      <w:numPr>
        <w:numId w:val="1"/>
      </w:numPr>
      <w:pBdr>
        <w:bottom w:val="single" w:sz="8" w:space="1" w:color="auto"/>
      </w:pBdr>
      <w:spacing w:before="240" w:after="240"/>
      <w:jc w:val="right"/>
      <w:outlineLvl w:val="0"/>
    </w:pPr>
    <w:rPr>
      <w:rFonts w:cs="Times New Roman"/>
      <w:b/>
      <w:bCs/>
      <w:caps/>
      <w:kern w:val="32"/>
      <w:sz w:val="24"/>
      <w:szCs w:val="24"/>
    </w:rPr>
  </w:style>
  <w:style w:type="paragraph" w:styleId="Ttulo2">
    <w:name w:val="heading 2"/>
    <w:basedOn w:val="Normal"/>
    <w:next w:val="Normal"/>
    <w:link w:val="Ttulo2Char"/>
    <w:uiPriority w:val="99"/>
    <w:qFormat/>
    <w:rsid w:val="006F60B2"/>
    <w:pPr>
      <w:keepNext/>
      <w:tabs>
        <w:tab w:val="num" w:pos="860"/>
      </w:tabs>
      <w:spacing w:before="240" w:after="240"/>
      <w:ind w:left="860" w:hanging="576"/>
      <w:jc w:val="both"/>
      <w:outlineLvl w:val="1"/>
    </w:pPr>
    <w:rPr>
      <w:rFonts w:cs="Times New Roman"/>
      <w:b/>
      <w:bCs/>
      <w:iCs/>
      <w:sz w:val="24"/>
      <w:szCs w:val="24"/>
    </w:rPr>
  </w:style>
  <w:style w:type="paragraph" w:styleId="Ttulo3">
    <w:name w:val="heading 3"/>
    <w:aliases w:val="LEG TABELA"/>
    <w:basedOn w:val="Normal"/>
    <w:next w:val="Normal"/>
    <w:link w:val="Ttulo3Char"/>
    <w:uiPriority w:val="99"/>
    <w:qFormat/>
    <w:rsid w:val="00E667DF"/>
    <w:pPr>
      <w:keepNext/>
      <w:numPr>
        <w:ilvl w:val="2"/>
        <w:numId w:val="1"/>
      </w:numPr>
      <w:tabs>
        <w:tab w:val="left" w:pos="907"/>
      </w:tabs>
      <w:spacing w:before="240" w:after="240"/>
      <w:jc w:val="both"/>
      <w:outlineLvl w:val="2"/>
    </w:pPr>
    <w:rPr>
      <w:rFonts w:cs="Times New Roman"/>
      <w:b/>
      <w:bCs/>
      <w:szCs w:val="26"/>
    </w:rPr>
  </w:style>
  <w:style w:type="paragraph" w:styleId="Ttulo4">
    <w:name w:val="heading 4"/>
    <w:aliases w:val="FONTE TABELA"/>
    <w:basedOn w:val="Normal"/>
    <w:next w:val="Normal"/>
    <w:link w:val="Ttulo4Char"/>
    <w:uiPriority w:val="99"/>
    <w:qFormat/>
    <w:rsid w:val="00E667DF"/>
    <w:pPr>
      <w:keepNext/>
      <w:numPr>
        <w:ilvl w:val="3"/>
        <w:numId w:val="1"/>
      </w:numPr>
      <w:spacing w:before="240" w:after="240"/>
      <w:outlineLvl w:val="3"/>
    </w:pPr>
    <w:rPr>
      <w:rFonts w:cs="Times New Roman"/>
      <w:b/>
      <w:bCs/>
    </w:rPr>
  </w:style>
  <w:style w:type="paragraph" w:styleId="Ttulo5">
    <w:name w:val="heading 5"/>
    <w:aliases w:val="CORP TABELA"/>
    <w:basedOn w:val="Normal"/>
    <w:next w:val="Normal"/>
    <w:link w:val="Ttulo5Char"/>
    <w:qFormat/>
    <w:rsid w:val="00E667DF"/>
    <w:pPr>
      <w:numPr>
        <w:ilvl w:val="4"/>
        <w:numId w:val="1"/>
      </w:numPr>
      <w:tabs>
        <w:tab w:val="left" w:pos="1418"/>
      </w:tabs>
      <w:spacing w:before="240" w:after="240"/>
      <w:outlineLvl w:val="4"/>
    </w:pPr>
    <w:rPr>
      <w:rFonts w:cs="Times New Roman"/>
      <w:b/>
      <w:bCs/>
      <w:iCs/>
    </w:rPr>
  </w:style>
  <w:style w:type="paragraph" w:styleId="Ttulo6">
    <w:name w:val="heading 6"/>
    <w:basedOn w:val="Normal"/>
    <w:next w:val="Normal"/>
    <w:link w:val="Ttulo6Char"/>
    <w:qFormat/>
    <w:rsid w:val="00E667DF"/>
    <w:pPr>
      <w:numPr>
        <w:ilvl w:val="5"/>
        <w:numId w:val="1"/>
      </w:num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E667DF"/>
    <w:pPr>
      <w:numPr>
        <w:ilvl w:val="6"/>
        <w:numId w:val="1"/>
      </w:numPr>
      <w:spacing w:before="240" w:after="60"/>
      <w:outlineLvl w:val="6"/>
    </w:pPr>
    <w:rPr>
      <w:rFonts w:ascii="Times New Roman" w:hAnsi="Times New Roman"/>
    </w:rPr>
  </w:style>
  <w:style w:type="paragraph" w:styleId="Ttulo8">
    <w:name w:val="heading 8"/>
    <w:basedOn w:val="Normal"/>
    <w:next w:val="Normal"/>
    <w:link w:val="Ttulo8Char"/>
    <w:qFormat/>
    <w:rsid w:val="00E667DF"/>
    <w:pPr>
      <w:numPr>
        <w:ilvl w:val="7"/>
        <w:numId w:val="1"/>
      </w:numPr>
      <w:spacing w:before="240" w:after="60"/>
      <w:outlineLvl w:val="7"/>
    </w:pPr>
    <w:rPr>
      <w:rFonts w:ascii="Times New Roman" w:hAnsi="Times New Roman"/>
      <w:i/>
      <w:iCs/>
    </w:rPr>
  </w:style>
  <w:style w:type="paragraph" w:styleId="Ttulo9">
    <w:name w:val="heading 9"/>
    <w:basedOn w:val="Normal"/>
    <w:next w:val="Normal"/>
    <w:link w:val="Ttulo9Char"/>
    <w:qFormat/>
    <w:rsid w:val="00E667DF"/>
    <w:pPr>
      <w:numPr>
        <w:ilvl w:val="8"/>
        <w:numId w:val="1"/>
      </w:numPr>
      <w:spacing w:before="240" w:after="60"/>
      <w:outlineLvl w:val="8"/>
    </w:pPr>
    <w:rPr>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9"/>
    <w:rsid w:val="00E667DF"/>
    <w:rPr>
      <w:rFonts w:ascii="Arial" w:eastAsia="Times New Roman" w:hAnsi="Arial"/>
      <w:b/>
      <w:bCs/>
      <w:caps/>
      <w:kern w:val="32"/>
      <w:sz w:val="24"/>
      <w:szCs w:val="24"/>
    </w:rPr>
  </w:style>
  <w:style w:type="character" w:customStyle="1" w:styleId="Ttulo2Char">
    <w:name w:val="Título 2 Char"/>
    <w:link w:val="Ttulo2"/>
    <w:uiPriority w:val="99"/>
    <w:rsid w:val="006F60B2"/>
    <w:rPr>
      <w:rFonts w:ascii="Arial" w:eastAsia="Times New Roman" w:hAnsi="Arial"/>
      <w:b/>
      <w:bCs/>
      <w:iCs/>
      <w:sz w:val="24"/>
      <w:szCs w:val="24"/>
    </w:rPr>
  </w:style>
  <w:style w:type="character" w:customStyle="1" w:styleId="Ttulo3Char">
    <w:name w:val="Título 3 Char"/>
    <w:aliases w:val="LEG TABELA Char"/>
    <w:link w:val="Ttulo3"/>
    <w:uiPriority w:val="99"/>
    <w:rsid w:val="00E667DF"/>
    <w:rPr>
      <w:rFonts w:ascii="Arial" w:eastAsia="Times New Roman" w:hAnsi="Arial"/>
      <w:b/>
      <w:bCs/>
      <w:szCs w:val="26"/>
    </w:rPr>
  </w:style>
  <w:style w:type="character" w:customStyle="1" w:styleId="Ttulo4Char">
    <w:name w:val="Título 4 Char"/>
    <w:aliases w:val="FONTE TABELA Char"/>
    <w:link w:val="Ttulo4"/>
    <w:uiPriority w:val="99"/>
    <w:rsid w:val="00E667DF"/>
    <w:rPr>
      <w:rFonts w:ascii="Arial" w:eastAsia="Times New Roman" w:hAnsi="Arial"/>
      <w:b/>
      <w:bCs/>
    </w:rPr>
  </w:style>
  <w:style w:type="character" w:customStyle="1" w:styleId="Ttulo5Char">
    <w:name w:val="Título 5 Char"/>
    <w:aliases w:val="CORP TABELA Char"/>
    <w:link w:val="Ttulo5"/>
    <w:rsid w:val="00E667DF"/>
    <w:rPr>
      <w:rFonts w:ascii="Arial" w:eastAsia="Times New Roman" w:hAnsi="Arial"/>
      <w:b/>
      <w:bCs/>
      <w:iCs/>
    </w:rPr>
  </w:style>
  <w:style w:type="character" w:customStyle="1" w:styleId="Ttulo6Char">
    <w:name w:val="Título 6 Char"/>
    <w:link w:val="Ttulo6"/>
    <w:rsid w:val="00E667DF"/>
    <w:rPr>
      <w:rFonts w:ascii="Times New Roman" w:eastAsia="Times New Roman" w:hAnsi="Times New Roman" w:cs="Arial"/>
      <w:b/>
      <w:bCs/>
      <w:sz w:val="22"/>
      <w:szCs w:val="22"/>
    </w:rPr>
  </w:style>
  <w:style w:type="character" w:customStyle="1" w:styleId="Ttulo7Char">
    <w:name w:val="Título 7 Char"/>
    <w:link w:val="Ttulo7"/>
    <w:rsid w:val="00E667DF"/>
    <w:rPr>
      <w:rFonts w:ascii="Times New Roman" w:eastAsia="Times New Roman" w:hAnsi="Times New Roman" w:cs="Arial"/>
    </w:rPr>
  </w:style>
  <w:style w:type="character" w:customStyle="1" w:styleId="Ttulo8Char">
    <w:name w:val="Título 8 Char"/>
    <w:link w:val="Ttulo8"/>
    <w:rsid w:val="00E667DF"/>
    <w:rPr>
      <w:rFonts w:ascii="Times New Roman" w:eastAsia="Times New Roman" w:hAnsi="Times New Roman" w:cs="Arial"/>
      <w:i/>
      <w:iCs/>
    </w:rPr>
  </w:style>
  <w:style w:type="character" w:customStyle="1" w:styleId="Ttulo9Char">
    <w:name w:val="Título 9 Char"/>
    <w:link w:val="Ttulo9"/>
    <w:rsid w:val="00E667DF"/>
    <w:rPr>
      <w:rFonts w:ascii="Arial" w:eastAsia="Times New Roman" w:hAnsi="Arial" w:cs="Arial"/>
      <w:sz w:val="22"/>
      <w:szCs w:val="22"/>
    </w:rPr>
  </w:style>
  <w:style w:type="paragraph" w:styleId="Legenda">
    <w:name w:val="caption"/>
    <w:basedOn w:val="Normal"/>
    <w:next w:val="Normal"/>
    <w:link w:val="LegendaChar"/>
    <w:autoRedefine/>
    <w:uiPriority w:val="35"/>
    <w:qFormat/>
    <w:rsid w:val="009013E0"/>
    <w:pPr>
      <w:keepNext/>
      <w:spacing w:line="240" w:lineRule="auto"/>
    </w:pPr>
    <w:rPr>
      <w:bCs/>
      <w:sz w:val="22"/>
      <w:szCs w:val="22"/>
    </w:rPr>
  </w:style>
  <w:style w:type="character" w:customStyle="1" w:styleId="LegendaChar">
    <w:name w:val="Legenda Char"/>
    <w:link w:val="Legenda"/>
    <w:uiPriority w:val="35"/>
    <w:rsid w:val="009013E0"/>
    <w:rPr>
      <w:rFonts w:ascii="Arial" w:eastAsia="Times New Roman" w:hAnsi="Arial" w:cs="Arial"/>
      <w:bCs/>
      <w:sz w:val="22"/>
      <w:szCs w:val="22"/>
    </w:rPr>
  </w:style>
  <w:style w:type="paragraph" w:customStyle="1" w:styleId="CorpodeTextoCerroAzul">
    <w:name w:val="Corpo de Texto CerroAzul"/>
    <w:basedOn w:val="Normal"/>
    <w:link w:val="CorpodeTextoCerroAzulChar"/>
    <w:qFormat/>
    <w:rsid w:val="00E667DF"/>
    <w:pPr>
      <w:ind w:firstLine="567"/>
      <w:jc w:val="both"/>
    </w:pPr>
    <w:rPr>
      <w:rFonts w:cs="Times New Roman"/>
      <w:sz w:val="24"/>
      <w:szCs w:val="24"/>
    </w:rPr>
  </w:style>
  <w:style w:type="character" w:customStyle="1" w:styleId="CorpodeTextoCerroAzulChar">
    <w:name w:val="Corpo de Texto CerroAzul Char"/>
    <w:link w:val="CorpodeTextoCerroAzul"/>
    <w:rsid w:val="00E667DF"/>
    <w:rPr>
      <w:rFonts w:ascii="Arial" w:eastAsia="Times New Roman" w:hAnsi="Arial" w:cs="Times New Roman"/>
      <w:sz w:val="24"/>
      <w:szCs w:val="24"/>
      <w:lang w:eastAsia="pt-BR"/>
    </w:rPr>
  </w:style>
  <w:style w:type="paragraph" w:customStyle="1" w:styleId="Ttulo1Tagaaba">
    <w:name w:val="Título 1 Tagaçaba"/>
    <w:basedOn w:val="Ttulo1"/>
    <w:link w:val="Ttulo1TagaabaChar"/>
    <w:qFormat/>
    <w:rsid w:val="00E667DF"/>
    <w:rPr>
      <w:b w:val="0"/>
      <w:bCs w:val="0"/>
      <w:caps w:val="0"/>
    </w:rPr>
  </w:style>
  <w:style w:type="character" w:customStyle="1" w:styleId="Ttulo1TagaabaChar">
    <w:name w:val="Título 1 Tagaçaba Char"/>
    <w:link w:val="Ttulo1Tagaaba"/>
    <w:rsid w:val="00E667DF"/>
    <w:rPr>
      <w:rFonts w:ascii="Arial" w:eastAsia="Times New Roman" w:hAnsi="Arial" w:cs="Times New Roman"/>
      <w:kern w:val="32"/>
      <w:sz w:val="24"/>
      <w:szCs w:val="24"/>
      <w:lang w:eastAsia="pt-BR"/>
    </w:rPr>
  </w:style>
  <w:style w:type="paragraph" w:customStyle="1" w:styleId="LegendaCerroAzul">
    <w:name w:val="Legenda CerroAzul"/>
    <w:basedOn w:val="Legenda"/>
    <w:link w:val="LegendaCerroAzulChar"/>
    <w:qFormat/>
    <w:rsid w:val="00E667DF"/>
    <w:pPr>
      <w:framePr w:wrap="around" w:hAnchor="text"/>
    </w:pPr>
    <w:rPr>
      <w:bCs w:val="0"/>
      <w:color w:val="000000"/>
    </w:rPr>
  </w:style>
  <w:style w:type="character" w:customStyle="1" w:styleId="LegendaCerroAzulChar">
    <w:name w:val="Legenda CerroAzul Char"/>
    <w:link w:val="LegendaCerroAzul"/>
    <w:rsid w:val="00E667DF"/>
    <w:rPr>
      <w:rFonts w:ascii="Arial" w:eastAsia="Times New Roman" w:hAnsi="Arial" w:cs="Times New Roman"/>
      <w:color w:val="000000"/>
      <w:sz w:val="20"/>
      <w:szCs w:val="20"/>
      <w:lang w:eastAsia="pt-BR"/>
    </w:rPr>
  </w:style>
  <w:style w:type="paragraph" w:styleId="Textodebalo">
    <w:name w:val="Balloon Text"/>
    <w:basedOn w:val="Normal"/>
    <w:link w:val="TextodebaloChar"/>
    <w:uiPriority w:val="99"/>
    <w:semiHidden/>
    <w:unhideWhenUsed/>
    <w:rsid w:val="00E667DF"/>
    <w:pPr>
      <w:spacing w:line="240" w:lineRule="auto"/>
    </w:pPr>
    <w:rPr>
      <w:rFonts w:ascii="Tahoma" w:hAnsi="Tahoma" w:cs="Tahoma"/>
      <w:sz w:val="16"/>
      <w:szCs w:val="16"/>
    </w:rPr>
  </w:style>
  <w:style w:type="character" w:customStyle="1" w:styleId="TextodebaloChar">
    <w:name w:val="Texto de balão Char"/>
    <w:link w:val="Textodebalo"/>
    <w:uiPriority w:val="99"/>
    <w:semiHidden/>
    <w:rsid w:val="00E667DF"/>
    <w:rPr>
      <w:rFonts w:ascii="Tahoma" w:eastAsia="Times New Roman" w:hAnsi="Tahoma" w:cs="Tahoma"/>
      <w:sz w:val="16"/>
      <w:szCs w:val="16"/>
      <w:lang w:eastAsia="pt-BR"/>
    </w:rPr>
  </w:style>
  <w:style w:type="character" w:styleId="Hyperlink">
    <w:name w:val="Hyperlink"/>
    <w:uiPriority w:val="99"/>
    <w:unhideWhenUsed/>
    <w:rsid w:val="002206C0"/>
    <w:rPr>
      <w:color w:val="0000FF"/>
      <w:u w:val="single"/>
    </w:rPr>
  </w:style>
  <w:style w:type="character" w:styleId="HiperlinkVisitado">
    <w:name w:val="FollowedHyperlink"/>
    <w:uiPriority w:val="99"/>
    <w:unhideWhenUsed/>
    <w:rsid w:val="00597A3A"/>
    <w:rPr>
      <w:color w:val="800080"/>
      <w:u w:val="single"/>
    </w:rPr>
  </w:style>
  <w:style w:type="character" w:styleId="Refdecomentrio">
    <w:name w:val="annotation reference"/>
    <w:uiPriority w:val="99"/>
    <w:unhideWhenUsed/>
    <w:rsid w:val="009D04D0"/>
    <w:rPr>
      <w:sz w:val="16"/>
      <w:szCs w:val="16"/>
    </w:rPr>
  </w:style>
  <w:style w:type="paragraph" w:styleId="Textodecomentrio">
    <w:name w:val="annotation text"/>
    <w:basedOn w:val="Normal"/>
    <w:link w:val="TextodecomentrioChar"/>
    <w:unhideWhenUsed/>
    <w:rsid w:val="009D04D0"/>
    <w:pPr>
      <w:spacing w:line="240" w:lineRule="auto"/>
    </w:pPr>
  </w:style>
  <w:style w:type="character" w:customStyle="1" w:styleId="TextodecomentrioChar">
    <w:name w:val="Texto de comentário Char"/>
    <w:link w:val="Textodecomentrio"/>
    <w:rsid w:val="009D04D0"/>
    <w:rPr>
      <w:rFonts w:ascii="Arial" w:eastAsia="Times New Roman" w:hAnsi="Arial" w:cs="Arial"/>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D04D0"/>
    <w:rPr>
      <w:b/>
      <w:bCs/>
    </w:rPr>
  </w:style>
  <w:style w:type="character" w:customStyle="1" w:styleId="AssuntodocomentrioChar">
    <w:name w:val="Assunto do comentário Char"/>
    <w:link w:val="Assuntodocomentrio"/>
    <w:uiPriority w:val="99"/>
    <w:semiHidden/>
    <w:rsid w:val="009D04D0"/>
    <w:rPr>
      <w:rFonts w:ascii="Arial" w:eastAsia="Times New Roman" w:hAnsi="Arial" w:cs="Arial"/>
      <w:b/>
      <w:bCs/>
      <w:sz w:val="20"/>
      <w:szCs w:val="20"/>
      <w:lang w:eastAsia="pt-BR"/>
    </w:rPr>
  </w:style>
  <w:style w:type="character" w:customStyle="1" w:styleId="apple-converted-space">
    <w:name w:val="apple-converted-space"/>
    <w:basedOn w:val="Fontepargpadro"/>
    <w:rsid w:val="00F25254"/>
  </w:style>
  <w:style w:type="character" w:styleId="Forte">
    <w:name w:val="Strong"/>
    <w:uiPriority w:val="99"/>
    <w:qFormat/>
    <w:rsid w:val="00FF67BF"/>
    <w:rPr>
      <w:b/>
      <w:bCs/>
    </w:rPr>
  </w:style>
  <w:style w:type="table" w:customStyle="1" w:styleId="GradeClara1">
    <w:name w:val="Grade Clara1"/>
    <w:basedOn w:val="Tabelanormal"/>
    <w:uiPriority w:val="62"/>
    <w:rsid w:val="00A96B8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Tabelacomgrade">
    <w:name w:val="Table Grid"/>
    <w:basedOn w:val="Tabelanormal"/>
    <w:uiPriority w:val="59"/>
    <w:rsid w:val="00A74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ulo2Tagaaba">
    <w:name w:val="Título 2 Tagaçaba"/>
    <w:basedOn w:val="Ttulo2"/>
    <w:link w:val="Ttulo2TagaabaChar"/>
    <w:qFormat/>
    <w:rsid w:val="00694A4F"/>
    <w:rPr>
      <w:bCs w:val="0"/>
      <w:iCs w:val="0"/>
      <w:caps/>
    </w:rPr>
  </w:style>
  <w:style w:type="character" w:customStyle="1" w:styleId="Ttulo2TagaabaChar">
    <w:name w:val="Título 2 Tagaçaba Char"/>
    <w:link w:val="Ttulo2Tagaaba"/>
    <w:rsid w:val="00694A4F"/>
    <w:rPr>
      <w:rFonts w:ascii="Arial" w:eastAsia="Times New Roman" w:hAnsi="Arial" w:cs="Times New Roman"/>
      <w:b/>
      <w:caps/>
      <w:sz w:val="24"/>
      <w:szCs w:val="24"/>
      <w:lang w:eastAsia="pt-BR"/>
    </w:rPr>
  </w:style>
  <w:style w:type="paragraph" w:styleId="Cabealho">
    <w:name w:val="header"/>
    <w:basedOn w:val="Normal"/>
    <w:link w:val="CabealhoChar"/>
    <w:unhideWhenUsed/>
    <w:rsid w:val="00694A4F"/>
    <w:pPr>
      <w:tabs>
        <w:tab w:val="center" w:pos="4252"/>
        <w:tab w:val="right" w:pos="8504"/>
      </w:tabs>
      <w:spacing w:line="240" w:lineRule="auto"/>
    </w:pPr>
  </w:style>
  <w:style w:type="character" w:customStyle="1" w:styleId="CabealhoChar">
    <w:name w:val="Cabeçalho Char"/>
    <w:link w:val="Cabealho"/>
    <w:uiPriority w:val="99"/>
    <w:rsid w:val="00694A4F"/>
    <w:rPr>
      <w:rFonts w:ascii="Arial" w:eastAsia="Times New Roman" w:hAnsi="Arial" w:cs="Arial"/>
      <w:sz w:val="20"/>
      <w:szCs w:val="20"/>
      <w:lang w:eastAsia="pt-BR"/>
    </w:rPr>
  </w:style>
  <w:style w:type="paragraph" w:styleId="Rodap">
    <w:name w:val="footer"/>
    <w:basedOn w:val="Normal"/>
    <w:link w:val="RodapChar"/>
    <w:uiPriority w:val="99"/>
    <w:unhideWhenUsed/>
    <w:rsid w:val="00694A4F"/>
    <w:pPr>
      <w:tabs>
        <w:tab w:val="center" w:pos="4252"/>
        <w:tab w:val="right" w:pos="8504"/>
      </w:tabs>
      <w:spacing w:line="240" w:lineRule="auto"/>
    </w:pPr>
  </w:style>
  <w:style w:type="character" w:customStyle="1" w:styleId="RodapChar">
    <w:name w:val="Rodapé Char"/>
    <w:link w:val="Rodap"/>
    <w:uiPriority w:val="99"/>
    <w:rsid w:val="00694A4F"/>
    <w:rPr>
      <w:rFonts w:ascii="Arial" w:eastAsia="Times New Roman" w:hAnsi="Arial" w:cs="Arial"/>
      <w:sz w:val="20"/>
      <w:szCs w:val="20"/>
      <w:lang w:eastAsia="pt-BR"/>
    </w:rPr>
  </w:style>
  <w:style w:type="paragraph" w:styleId="PargrafodaLista">
    <w:name w:val="List Paragraph"/>
    <w:basedOn w:val="Normal"/>
    <w:uiPriority w:val="34"/>
    <w:qFormat/>
    <w:rsid w:val="00ED5FDC"/>
    <w:pPr>
      <w:spacing w:after="160" w:line="259" w:lineRule="auto"/>
      <w:ind w:left="720"/>
      <w:contextualSpacing/>
      <w:jc w:val="left"/>
    </w:pPr>
    <w:rPr>
      <w:rFonts w:ascii="Calibri" w:eastAsia="Calibri" w:hAnsi="Calibri" w:cs="Times New Roman"/>
      <w:sz w:val="22"/>
      <w:szCs w:val="22"/>
      <w:lang w:eastAsia="en-US"/>
    </w:rPr>
  </w:style>
  <w:style w:type="character" w:customStyle="1" w:styleId="TextodenotaderodapChar">
    <w:name w:val="Texto de nota de rodapé Char"/>
    <w:aliases w:val="nota de rodapé Char"/>
    <w:link w:val="Textodenotaderodap"/>
    <w:uiPriority w:val="99"/>
    <w:rsid w:val="00ED5FDC"/>
    <w:rPr>
      <w:sz w:val="20"/>
      <w:szCs w:val="20"/>
    </w:rPr>
  </w:style>
  <w:style w:type="paragraph" w:styleId="Textodenotaderodap">
    <w:name w:val="footnote text"/>
    <w:aliases w:val="nota de rodapé"/>
    <w:basedOn w:val="Normal"/>
    <w:link w:val="TextodenotaderodapChar"/>
    <w:uiPriority w:val="99"/>
    <w:unhideWhenUsed/>
    <w:rsid w:val="00ED5FDC"/>
    <w:pPr>
      <w:spacing w:line="240" w:lineRule="auto"/>
      <w:jc w:val="left"/>
    </w:pPr>
    <w:rPr>
      <w:rFonts w:ascii="Calibri" w:eastAsia="Calibri" w:hAnsi="Calibri" w:cs="Times New Roman"/>
      <w:lang w:eastAsia="en-US"/>
    </w:rPr>
  </w:style>
  <w:style w:type="character" w:styleId="Refdenotaderodap">
    <w:name w:val="footnote reference"/>
    <w:uiPriority w:val="99"/>
    <w:unhideWhenUsed/>
    <w:rsid w:val="00ED5FDC"/>
    <w:rPr>
      <w:vertAlign w:val="superscript"/>
    </w:rPr>
  </w:style>
  <w:style w:type="paragraph" w:customStyle="1" w:styleId="Capaecontra-capa">
    <w:name w:val="Capa e contra-capa"/>
    <w:basedOn w:val="Normal"/>
    <w:rsid w:val="008F6315"/>
    <w:rPr>
      <w:b/>
      <w:bCs/>
    </w:rPr>
  </w:style>
  <w:style w:type="paragraph" w:customStyle="1" w:styleId="Ttulodetabela">
    <w:name w:val="Título de tabela"/>
    <w:basedOn w:val="Normal"/>
    <w:rsid w:val="00C76BB5"/>
    <w:rPr>
      <w:b/>
    </w:rPr>
  </w:style>
  <w:style w:type="paragraph" w:customStyle="1" w:styleId="Contedodetabela">
    <w:name w:val="Conteúdo de tabela"/>
    <w:basedOn w:val="Normal"/>
    <w:rsid w:val="00C76BB5"/>
    <w:pPr>
      <w:spacing w:line="240" w:lineRule="auto"/>
    </w:pPr>
  </w:style>
  <w:style w:type="character" w:styleId="Nmerodepgina">
    <w:name w:val="page number"/>
    <w:rsid w:val="00C76BB5"/>
    <w:rPr>
      <w:rFonts w:ascii="Verdana" w:hAnsi="Verdana"/>
      <w:sz w:val="20"/>
    </w:rPr>
  </w:style>
  <w:style w:type="paragraph" w:styleId="Sumrio1">
    <w:name w:val="toc 1"/>
    <w:basedOn w:val="Normal"/>
    <w:next w:val="Normal"/>
    <w:autoRedefine/>
    <w:uiPriority w:val="39"/>
    <w:qFormat/>
    <w:rsid w:val="00132322"/>
    <w:pPr>
      <w:tabs>
        <w:tab w:val="left" w:pos="720"/>
        <w:tab w:val="right" w:pos="9061"/>
      </w:tabs>
      <w:spacing w:line="240" w:lineRule="auto"/>
      <w:jc w:val="right"/>
    </w:pPr>
    <w:rPr>
      <w:b/>
      <w:caps/>
      <w:noProof/>
    </w:rPr>
  </w:style>
  <w:style w:type="paragraph" w:styleId="Sumrio2">
    <w:name w:val="toc 2"/>
    <w:basedOn w:val="Normal"/>
    <w:next w:val="Normal"/>
    <w:autoRedefine/>
    <w:uiPriority w:val="39"/>
    <w:qFormat/>
    <w:rsid w:val="00956D99"/>
    <w:pPr>
      <w:tabs>
        <w:tab w:val="left" w:pos="1000"/>
        <w:tab w:val="right" w:pos="9061"/>
      </w:tabs>
      <w:jc w:val="left"/>
    </w:pPr>
    <w:rPr>
      <w:caps/>
      <w:noProof/>
      <w:snapToGrid w:val="0"/>
      <w:w w:val="0"/>
    </w:rPr>
  </w:style>
  <w:style w:type="paragraph" w:styleId="Sumrio3">
    <w:name w:val="toc 3"/>
    <w:basedOn w:val="Normal"/>
    <w:next w:val="Normal"/>
    <w:autoRedefine/>
    <w:uiPriority w:val="39"/>
    <w:qFormat/>
    <w:rsid w:val="004473BE"/>
    <w:pPr>
      <w:tabs>
        <w:tab w:val="left" w:pos="720"/>
        <w:tab w:val="left" w:pos="1134"/>
        <w:tab w:val="right" w:pos="9061"/>
      </w:tabs>
      <w:jc w:val="left"/>
    </w:pPr>
    <w:rPr>
      <w:smallCaps/>
    </w:rPr>
  </w:style>
  <w:style w:type="paragraph" w:styleId="Sumrio4">
    <w:name w:val="toc 4"/>
    <w:basedOn w:val="Normal"/>
    <w:next w:val="Normal"/>
    <w:autoRedefine/>
    <w:uiPriority w:val="39"/>
    <w:rsid w:val="00C76BB5"/>
    <w:pPr>
      <w:jc w:val="left"/>
    </w:pPr>
  </w:style>
  <w:style w:type="paragraph" w:customStyle="1" w:styleId="Ttulodesumrio">
    <w:name w:val="Título de sumário"/>
    <w:basedOn w:val="Normal"/>
    <w:rsid w:val="00C76BB5"/>
    <w:pPr>
      <w:pBdr>
        <w:bottom w:val="single" w:sz="4" w:space="1" w:color="auto"/>
      </w:pBdr>
      <w:jc w:val="right"/>
    </w:pPr>
    <w:rPr>
      <w:b/>
      <w:caps/>
    </w:rPr>
  </w:style>
  <w:style w:type="paragraph" w:styleId="MapadoDocumento">
    <w:name w:val="Document Map"/>
    <w:basedOn w:val="Normal"/>
    <w:link w:val="MapadoDocumentoChar"/>
    <w:semiHidden/>
    <w:rsid w:val="00C76BB5"/>
    <w:pPr>
      <w:shd w:val="clear" w:color="auto" w:fill="000080"/>
    </w:pPr>
    <w:rPr>
      <w:rFonts w:ascii="Tahoma" w:hAnsi="Tahoma" w:cs="Times New Roman"/>
    </w:rPr>
  </w:style>
  <w:style w:type="character" w:customStyle="1" w:styleId="MapadoDocumentoChar">
    <w:name w:val="Mapa do Documento Char"/>
    <w:link w:val="MapadoDocumento"/>
    <w:semiHidden/>
    <w:rsid w:val="00C76BB5"/>
    <w:rPr>
      <w:rFonts w:ascii="Tahoma" w:eastAsia="Times New Roman" w:hAnsi="Tahoma" w:cs="Times New Roman"/>
      <w:sz w:val="20"/>
      <w:szCs w:val="20"/>
      <w:shd w:val="clear" w:color="auto" w:fill="000080"/>
    </w:rPr>
  </w:style>
  <w:style w:type="paragraph" w:styleId="ndicedeilustraes">
    <w:name w:val="table of figures"/>
    <w:basedOn w:val="Normal"/>
    <w:next w:val="Normal"/>
    <w:autoRedefine/>
    <w:uiPriority w:val="99"/>
    <w:rsid w:val="00E71E66"/>
    <w:pPr>
      <w:tabs>
        <w:tab w:val="right" w:leader="underscore" w:pos="9061"/>
      </w:tabs>
      <w:jc w:val="both"/>
    </w:pPr>
    <w:rPr>
      <w:smallCaps/>
    </w:rPr>
  </w:style>
  <w:style w:type="paragraph" w:styleId="Sumrio5">
    <w:name w:val="toc 5"/>
    <w:basedOn w:val="Normal"/>
    <w:next w:val="Normal"/>
    <w:autoRedefine/>
    <w:uiPriority w:val="39"/>
    <w:rsid w:val="00C76BB5"/>
    <w:pPr>
      <w:jc w:val="left"/>
    </w:pPr>
  </w:style>
  <w:style w:type="paragraph" w:customStyle="1" w:styleId="titulorel">
    <w:name w:val="titulo_rel"/>
    <w:basedOn w:val="Normal"/>
    <w:rsid w:val="00C76BB5"/>
    <w:pPr>
      <w:spacing w:before="2040" w:after="280" w:line="240" w:lineRule="auto"/>
      <w:ind w:left="1418" w:right="1508"/>
    </w:pPr>
    <w:rPr>
      <w:rFonts w:ascii="Times New Roman" w:hAnsi="Times New Roman"/>
      <w:b/>
      <w:sz w:val="36"/>
      <w:u w:val="single"/>
    </w:rPr>
  </w:style>
  <w:style w:type="paragraph" w:customStyle="1" w:styleId="resumoautor">
    <w:name w:val="resumo_autor"/>
    <w:basedOn w:val="Normal"/>
    <w:rsid w:val="00C76BB5"/>
    <w:pPr>
      <w:spacing w:after="120" w:line="240" w:lineRule="auto"/>
    </w:pPr>
    <w:rPr>
      <w:rFonts w:ascii="Times New Roman" w:hAnsi="Times New Roman"/>
    </w:rPr>
  </w:style>
  <w:style w:type="paragraph" w:customStyle="1" w:styleId="resumotit1">
    <w:name w:val="resumo_tit1"/>
    <w:basedOn w:val="resumoautor"/>
    <w:rsid w:val="00C76BB5"/>
  </w:style>
  <w:style w:type="paragraph" w:customStyle="1" w:styleId="resumocorpo">
    <w:name w:val="resumo_corpo"/>
    <w:basedOn w:val="Normal"/>
    <w:rsid w:val="00C76BB5"/>
    <w:pPr>
      <w:spacing w:line="240" w:lineRule="auto"/>
      <w:ind w:firstLine="340"/>
    </w:pPr>
    <w:rPr>
      <w:rFonts w:ascii="Times New Roman" w:hAnsi="Times New Roman"/>
    </w:rPr>
  </w:style>
  <w:style w:type="paragraph" w:customStyle="1" w:styleId="TituloRel1">
    <w:name w:val="Titulo Rel1"/>
    <w:basedOn w:val="Normal"/>
    <w:next w:val="corpodetextoCharChar"/>
    <w:rsid w:val="00C76BB5"/>
    <w:pPr>
      <w:numPr>
        <w:numId w:val="5"/>
      </w:numPr>
      <w:spacing w:before="480" w:after="240" w:line="240" w:lineRule="auto"/>
      <w:jc w:val="left"/>
    </w:pPr>
    <w:rPr>
      <w:rFonts w:ascii="Times New Roman" w:hAnsi="Times New Roman"/>
      <w:b/>
      <w:caps/>
      <w:sz w:val="32"/>
    </w:rPr>
  </w:style>
  <w:style w:type="paragraph" w:customStyle="1" w:styleId="corpodetextoCharChar">
    <w:name w:val="corpo de texto Char Char"/>
    <w:basedOn w:val="Normal"/>
    <w:link w:val="corpodetextoCharCharChar"/>
    <w:rsid w:val="00C76BB5"/>
    <w:pPr>
      <w:ind w:firstLine="709"/>
    </w:pPr>
    <w:rPr>
      <w:rFonts w:ascii="Times New Roman" w:hAnsi="Times New Roman" w:cs="Times New Roman"/>
      <w:sz w:val="24"/>
    </w:rPr>
  </w:style>
  <w:style w:type="character" w:customStyle="1" w:styleId="corpodetextoCharCharChar">
    <w:name w:val="corpo de texto Char Char Char"/>
    <w:link w:val="corpodetextoCharChar"/>
    <w:rsid w:val="00C76BB5"/>
    <w:rPr>
      <w:rFonts w:ascii="Times New Roman" w:eastAsia="Times New Roman" w:hAnsi="Times New Roman" w:cs="Times New Roman"/>
      <w:sz w:val="24"/>
      <w:szCs w:val="20"/>
      <w:lang w:eastAsia="pt-BR"/>
    </w:rPr>
  </w:style>
  <w:style w:type="paragraph" w:customStyle="1" w:styleId="FiguraChar">
    <w:name w:val="Figura Char"/>
    <w:basedOn w:val="Normal"/>
    <w:next w:val="corpodetextoCharChar"/>
    <w:link w:val="FiguraCharChar"/>
    <w:rsid w:val="00C76BB5"/>
    <w:pPr>
      <w:keepNext/>
      <w:spacing w:line="240" w:lineRule="auto"/>
      <w:ind w:left="1134" w:hanging="1134"/>
    </w:pPr>
    <w:rPr>
      <w:rFonts w:ascii="Times New Roman" w:hAnsi="Times New Roman" w:cs="Times New Roman"/>
      <w:sz w:val="24"/>
    </w:rPr>
  </w:style>
  <w:style w:type="character" w:customStyle="1" w:styleId="FiguraCharChar">
    <w:name w:val="Figura Char Char"/>
    <w:link w:val="FiguraChar"/>
    <w:rsid w:val="00C76BB5"/>
    <w:rPr>
      <w:rFonts w:ascii="Times New Roman" w:eastAsia="Times New Roman" w:hAnsi="Times New Roman" w:cs="Times New Roman"/>
      <w:sz w:val="24"/>
      <w:szCs w:val="20"/>
      <w:lang w:eastAsia="pt-BR"/>
    </w:rPr>
  </w:style>
  <w:style w:type="paragraph" w:customStyle="1" w:styleId="TituloRel2">
    <w:name w:val="Titulo Rel2"/>
    <w:basedOn w:val="Normal"/>
    <w:next w:val="corpodetextoCharChar"/>
    <w:rsid w:val="00C76BB5"/>
    <w:pPr>
      <w:numPr>
        <w:ilvl w:val="1"/>
        <w:numId w:val="5"/>
      </w:numPr>
      <w:spacing w:before="480" w:after="240" w:line="240" w:lineRule="auto"/>
      <w:ind w:left="578" w:hanging="578"/>
      <w:jc w:val="left"/>
    </w:pPr>
    <w:rPr>
      <w:rFonts w:ascii="Times New Roman" w:hAnsi="Times New Roman"/>
      <w:b/>
      <w:sz w:val="28"/>
    </w:rPr>
  </w:style>
  <w:style w:type="paragraph" w:customStyle="1" w:styleId="tabela">
    <w:name w:val="tabela"/>
    <w:basedOn w:val="Normal"/>
    <w:qFormat/>
    <w:rsid w:val="00C76BB5"/>
    <w:pPr>
      <w:spacing w:before="480" w:after="240" w:line="240" w:lineRule="auto"/>
      <w:ind w:left="1134" w:hanging="1134"/>
      <w:jc w:val="left"/>
    </w:pPr>
    <w:rPr>
      <w:rFonts w:ascii="Times New Roman" w:hAnsi="Times New Roman"/>
    </w:rPr>
  </w:style>
  <w:style w:type="paragraph" w:customStyle="1" w:styleId="tabelacont">
    <w:name w:val="tabela_cont"/>
    <w:basedOn w:val="Normal"/>
    <w:rsid w:val="00C76BB5"/>
    <w:pPr>
      <w:spacing w:line="240" w:lineRule="auto"/>
      <w:jc w:val="left"/>
    </w:pPr>
    <w:rPr>
      <w:rFonts w:ascii="Times New Roman" w:hAnsi="Times New Roman"/>
    </w:rPr>
  </w:style>
  <w:style w:type="paragraph" w:customStyle="1" w:styleId="TituloRel3">
    <w:name w:val="Titulo Rel3"/>
    <w:basedOn w:val="Normal"/>
    <w:next w:val="corpodetextoCharChar"/>
    <w:rsid w:val="00C76BB5"/>
    <w:pPr>
      <w:numPr>
        <w:ilvl w:val="2"/>
        <w:numId w:val="5"/>
      </w:numPr>
      <w:spacing w:before="240" w:after="120" w:line="240" w:lineRule="auto"/>
      <w:jc w:val="left"/>
    </w:pPr>
    <w:rPr>
      <w:rFonts w:ascii="Times New Roman" w:hAnsi="Times New Roman"/>
      <w:b/>
      <w:i/>
    </w:rPr>
  </w:style>
  <w:style w:type="paragraph" w:customStyle="1" w:styleId="TituloRel4">
    <w:name w:val="Titulo Rel4"/>
    <w:basedOn w:val="Normal"/>
    <w:next w:val="corpodetextoCharChar"/>
    <w:rsid w:val="00C76BB5"/>
    <w:pPr>
      <w:numPr>
        <w:ilvl w:val="4"/>
        <w:numId w:val="5"/>
      </w:numPr>
      <w:tabs>
        <w:tab w:val="clear" w:pos="1440"/>
        <w:tab w:val="num" w:pos="1080"/>
      </w:tabs>
      <w:spacing w:before="120" w:after="120" w:line="240" w:lineRule="auto"/>
      <w:ind w:left="864" w:hanging="864"/>
      <w:jc w:val="left"/>
    </w:pPr>
    <w:rPr>
      <w:rFonts w:ascii="Times New Roman" w:hAnsi="Times New Roman"/>
      <w:i/>
    </w:rPr>
  </w:style>
  <w:style w:type="paragraph" w:customStyle="1" w:styleId="referenciaCharCharChar">
    <w:name w:val="referencia Char Char Char"/>
    <w:basedOn w:val="corpodetextoCharChar"/>
    <w:link w:val="referenciaCharCharCharChar"/>
    <w:rsid w:val="00C76BB5"/>
    <w:pPr>
      <w:spacing w:after="200" w:line="276" w:lineRule="auto"/>
      <w:ind w:firstLine="0"/>
    </w:pPr>
  </w:style>
  <w:style w:type="character" w:customStyle="1" w:styleId="referenciaCharCharCharChar">
    <w:name w:val="referencia Char Char Char Char"/>
    <w:link w:val="referenciaCharCharChar"/>
    <w:rsid w:val="00C76BB5"/>
    <w:rPr>
      <w:rFonts w:ascii="Times New Roman" w:eastAsia="Times New Roman" w:hAnsi="Times New Roman" w:cs="Times New Roman"/>
      <w:sz w:val="24"/>
      <w:szCs w:val="20"/>
      <w:lang w:eastAsia="pt-BR"/>
    </w:rPr>
  </w:style>
  <w:style w:type="paragraph" w:customStyle="1" w:styleId="Marcador">
    <w:name w:val="Marcador"/>
    <w:basedOn w:val="corpodetextoCharChar"/>
    <w:rsid w:val="00C76BB5"/>
    <w:pPr>
      <w:numPr>
        <w:numId w:val="6"/>
      </w:numPr>
      <w:tabs>
        <w:tab w:val="clear" w:pos="927"/>
        <w:tab w:val="num" w:pos="720"/>
      </w:tabs>
      <w:spacing w:before="20" w:after="60" w:line="336" w:lineRule="auto"/>
      <w:ind w:left="924" w:hanging="357"/>
    </w:pPr>
  </w:style>
  <w:style w:type="paragraph" w:customStyle="1" w:styleId="titulorelnome">
    <w:name w:val="titulo_rel_nome"/>
    <w:basedOn w:val="titulorel"/>
    <w:rsid w:val="00C76BB5"/>
  </w:style>
  <w:style w:type="paragraph" w:customStyle="1" w:styleId="sumario">
    <w:name w:val="sumario"/>
    <w:basedOn w:val="Normal"/>
    <w:rsid w:val="00C76BB5"/>
    <w:pPr>
      <w:spacing w:before="240" w:after="120" w:line="240" w:lineRule="auto"/>
      <w:jc w:val="left"/>
    </w:pPr>
    <w:rPr>
      <w:rFonts w:ascii="Times New Roman" w:hAnsi="Times New Roman"/>
      <w:b/>
      <w:sz w:val="32"/>
    </w:rPr>
  </w:style>
  <w:style w:type="paragraph" w:customStyle="1" w:styleId="tituloresumo">
    <w:name w:val="titulo_resumo"/>
    <w:basedOn w:val="titulorel"/>
    <w:rsid w:val="00C76BB5"/>
  </w:style>
  <w:style w:type="paragraph" w:styleId="Sumrio6">
    <w:name w:val="toc 6"/>
    <w:basedOn w:val="Normal"/>
    <w:next w:val="Normal"/>
    <w:autoRedefine/>
    <w:uiPriority w:val="39"/>
    <w:rsid w:val="00C76BB5"/>
    <w:pPr>
      <w:spacing w:line="240" w:lineRule="auto"/>
      <w:ind w:left="1000"/>
      <w:jc w:val="left"/>
    </w:pPr>
    <w:rPr>
      <w:rFonts w:ascii="Times New Roman" w:hAnsi="Times New Roman"/>
    </w:rPr>
  </w:style>
  <w:style w:type="paragraph" w:customStyle="1" w:styleId="TituloRel5">
    <w:name w:val="Titulo Rel5"/>
    <w:basedOn w:val="Normal"/>
    <w:next w:val="corpodetextoCharChar"/>
    <w:rsid w:val="00C76BB5"/>
    <w:pPr>
      <w:tabs>
        <w:tab w:val="num" w:pos="1440"/>
      </w:tabs>
      <w:spacing w:before="120" w:after="120" w:line="240" w:lineRule="auto"/>
      <w:ind w:left="1008" w:hanging="1008"/>
      <w:jc w:val="left"/>
    </w:pPr>
    <w:rPr>
      <w:rFonts w:ascii="Times New Roman" w:hAnsi="Times New Roman"/>
    </w:rPr>
  </w:style>
  <w:style w:type="paragraph" w:styleId="Sumrio7">
    <w:name w:val="toc 7"/>
    <w:basedOn w:val="Normal"/>
    <w:next w:val="Normal"/>
    <w:autoRedefine/>
    <w:uiPriority w:val="39"/>
    <w:rsid w:val="00C76BB5"/>
    <w:pPr>
      <w:spacing w:line="240" w:lineRule="auto"/>
      <w:ind w:left="1200"/>
      <w:jc w:val="left"/>
    </w:pPr>
    <w:rPr>
      <w:rFonts w:ascii="Times New Roman" w:hAnsi="Times New Roman"/>
    </w:rPr>
  </w:style>
  <w:style w:type="paragraph" w:styleId="Sumrio8">
    <w:name w:val="toc 8"/>
    <w:basedOn w:val="Normal"/>
    <w:next w:val="Normal"/>
    <w:autoRedefine/>
    <w:uiPriority w:val="39"/>
    <w:rsid w:val="00C76BB5"/>
    <w:pPr>
      <w:spacing w:line="240" w:lineRule="auto"/>
      <w:ind w:left="1400"/>
      <w:jc w:val="left"/>
    </w:pPr>
    <w:rPr>
      <w:rFonts w:ascii="Times New Roman" w:hAnsi="Times New Roman"/>
    </w:rPr>
  </w:style>
  <w:style w:type="paragraph" w:styleId="Sumrio9">
    <w:name w:val="toc 9"/>
    <w:basedOn w:val="Normal"/>
    <w:next w:val="Normal"/>
    <w:autoRedefine/>
    <w:uiPriority w:val="39"/>
    <w:rsid w:val="00C76BB5"/>
    <w:pPr>
      <w:spacing w:line="240" w:lineRule="auto"/>
      <w:ind w:left="1600"/>
      <w:jc w:val="left"/>
    </w:pPr>
    <w:rPr>
      <w:rFonts w:ascii="Times New Roman" w:hAnsi="Times New Roman"/>
    </w:rPr>
  </w:style>
  <w:style w:type="paragraph" w:styleId="Recuodecorpodetexto">
    <w:name w:val="Body Text Indent"/>
    <w:basedOn w:val="Normal"/>
    <w:link w:val="RecuodecorpodetextoChar"/>
    <w:rsid w:val="00C76BB5"/>
    <w:pPr>
      <w:spacing w:line="276" w:lineRule="auto"/>
      <w:ind w:firstLine="709"/>
    </w:pPr>
    <w:rPr>
      <w:rFonts w:ascii="Times New Roman" w:hAnsi="Times New Roman" w:cs="Times New Roman"/>
      <w:sz w:val="24"/>
      <w:szCs w:val="24"/>
    </w:rPr>
  </w:style>
  <w:style w:type="character" w:customStyle="1" w:styleId="RecuodecorpodetextoChar">
    <w:name w:val="Recuo de corpo de texto Char"/>
    <w:link w:val="Recuodecorpodetexto"/>
    <w:rsid w:val="00C76BB5"/>
    <w:rPr>
      <w:rFonts w:ascii="Times New Roman" w:eastAsia="Times New Roman" w:hAnsi="Times New Roman" w:cs="Times New Roman"/>
      <w:sz w:val="24"/>
      <w:szCs w:val="24"/>
      <w:lang w:eastAsia="pt-BR"/>
    </w:rPr>
  </w:style>
  <w:style w:type="paragraph" w:customStyle="1" w:styleId="corpodetabela">
    <w:name w:val="corpo de tabela"/>
    <w:basedOn w:val="corpodetextoCharChar"/>
    <w:rsid w:val="00C76BB5"/>
    <w:pPr>
      <w:spacing w:before="40" w:after="40" w:line="240" w:lineRule="auto"/>
      <w:ind w:firstLine="0"/>
    </w:pPr>
    <w:rPr>
      <w:sz w:val="22"/>
    </w:rPr>
  </w:style>
  <w:style w:type="paragraph" w:styleId="Recuodecorpodetexto3">
    <w:name w:val="Body Text Indent 3"/>
    <w:basedOn w:val="Normal"/>
    <w:link w:val="Recuodecorpodetexto3Char"/>
    <w:rsid w:val="00C76BB5"/>
    <w:pPr>
      <w:ind w:firstLine="709"/>
    </w:pPr>
    <w:rPr>
      <w:rFonts w:ascii="Times New Roman" w:hAnsi="Times New Roman" w:cs="Times New Roman"/>
      <w:sz w:val="24"/>
    </w:rPr>
  </w:style>
  <w:style w:type="character" w:customStyle="1" w:styleId="Recuodecorpodetexto3Char">
    <w:name w:val="Recuo de corpo de texto 3 Char"/>
    <w:link w:val="Recuodecorpodetexto3"/>
    <w:rsid w:val="00C76BB5"/>
    <w:rPr>
      <w:rFonts w:ascii="Times New Roman" w:eastAsia="Times New Roman" w:hAnsi="Times New Roman" w:cs="Times New Roman"/>
      <w:sz w:val="24"/>
      <w:szCs w:val="20"/>
      <w:lang w:eastAsia="pt-BR"/>
    </w:rPr>
  </w:style>
  <w:style w:type="paragraph" w:customStyle="1" w:styleId="citaoCharChar">
    <w:name w:val="citação Char Char"/>
    <w:basedOn w:val="corpodetextoCharChar"/>
    <w:link w:val="citaoCharCharChar"/>
    <w:rsid w:val="00C76BB5"/>
    <w:rPr>
      <w:smallCaps/>
    </w:rPr>
  </w:style>
  <w:style w:type="character" w:customStyle="1" w:styleId="citaoCharCharChar">
    <w:name w:val="citação Char Char Char"/>
    <w:link w:val="citaoCharChar"/>
    <w:rsid w:val="00C76BB5"/>
    <w:rPr>
      <w:rFonts w:ascii="Times New Roman" w:eastAsia="Times New Roman" w:hAnsi="Times New Roman" w:cs="Times New Roman"/>
      <w:smallCaps/>
      <w:sz w:val="24"/>
      <w:szCs w:val="20"/>
      <w:lang w:eastAsia="pt-BR"/>
    </w:rPr>
  </w:style>
  <w:style w:type="paragraph" w:customStyle="1" w:styleId="Fonte">
    <w:name w:val="Fonte"/>
    <w:basedOn w:val="corpodetextoCharChar"/>
    <w:rsid w:val="00C76BB5"/>
    <w:pPr>
      <w:spacing w:before="60" w:after="300" w:line="240" w:lineRule="auto"/>
      <w:ind w:left="567" w:right="567" w:firstLine="0"/>
    </w:pPr>
  </w:style>
  <w:style w:type="paragraph" w:styleId="Recuodecorpodetexto2">
    <w:name w:val="Body Text Indent 2"/>
    <w:basedOn w:val="Normal"/>
    <w:link w:val="Recuodecorpodetexto2Char"/>
    <w:rsid w:val="00C76BB5"/>
    <w:pPr>
      <w:tabs>
        <w:tab w:val="left" w:pos="709"/>
      </w:tabs>
      <w:ind w:firstLine="709"/>
      <w:jc w:val="left"/>
    </w:pPr>
    <w:rPr>
      <w:rFonts w:ascii="Times New Roman" w:hAnsi="Times New Roman" w:cs="Times New Roman"/>
      <w:sz w:val="24"/>
    </w:rPr>
  </w:style>
  <w:style w:type="character" w:customStyle="1" w:styleId="Recuodecorpodetexto2Char">
    <w:name w:val="Recuo de corpo de texto 2 Char"/>
    <w:link w:val="Recuodecorpodetexto2"/>
    <w:rsid w:val="00C76BB5"/>
    <w:rPr>
      <w:rFonts w:ascii="Times New Roman" w:eastAsia="Times New Roman" w:hAnsi="Times New Roman" w:cs="Times New Roman"/>
      <w:sz w:val="24"/>
      <w:szCs w:val="20"/>
      <w:lang w:eastAsia="pt-BR"/>
    </w:rPr>
  </w:style>
  <w:style w:type="paragraph" w:customStyle="1" w:styleId="textocitado">
    <w:name w:val="texto citado"/>
    <w:basedOn w:val="corpodetextoCharChar"/>
    <w:rsid w:val="00C76BB5"/>
    <w:pPr>
      <w:spacing w:before="100" w:after="200" w:line="264" w:lineRule="auto"/>
      <w:ind w:left="567" w:right="567" w:firstLine="0"/>
    </w:pPr>
    <w:rPr>
      <w:sz w:val="22"/>
    </w:rPr>
  </w:style>
  <w:style w:type="paragraph" w:styleId="Corpodetexto2">
    <w:name w:val="Body Text 2"/>
    <w:basedOn w:val="Normal"/>
    <w:link w:val="Corpodetexto2Char"/>
    <w:rsid w:val="00C76BB5"/>
    <w:pPr>
      <w:spacing w:after="120" w:line="480" w:lineRule="auto"/>
      <w:jc w:val="left"/>
    </w:pPr>
    <w:rPr>
      <w:rFonts w:ascii="Times New Roman" w:hAnsi="Times New Roman" w:cs="Times New Roman"/>
      <w:sz w:val="24"/>
      <w:szCs w:val="24"/>
    </w:rPr>
  </w:style>
  <w:style w:type="character" w:customStyle="1" w:styleId="Corpodetexto2Char">
    <w:name w:val="Corpo de texto 2 Char"/>
    <w:link w:val="Corpodetexto2"/>
    <w:rsid w:val="00C76BB5"/>
    <w:rPr>
      <w:rFonts w:ascii="Times New Roman" w:eastAsia="Times New Roman" w:hAnsi="Times New Roman" w:cs="Times New Roman"/>
      <w:sz w:val="24"/>
      <w:szCs w:val="24"/>
      <w:lang w:eastAsia="pt-BR"/>
    </w:rPr>
  </w:style>
  <w:style w:type="paragraph" w:styleId="Corpodetexto">
    <w:name w:val="Body Text"/>
    <w:basedOn w:val="Normal"/>
    <w:link w:val="CorpodetextoChar"/>
    <w:rsid w:val="00C76BB5"/>
    <w:pPr>
      <w:spacing w:after="120" w:line="240" w:lineRule="auto"/>
      <w:jc w:val="left"/>
    </w:pPr>
    <w:rPr>
      <w:rFonts w:ascii="Times New Roman" w:hAnsi="Times New Roman" w:cs="Times New Roman"/>
      <w:sz w:val="24"/>
      <w:szCs w:val="24"/>
    </w:rPr>
  </w:style>
  <w:style w:type="character" w:customStyle="1" w:styleId="CorpodetextoChar">
    <w:name w:val="Corpo de texto Char"/>
    <w:link w:val="Corpodetexto"/>
    <w:rsid w:val="00C76BB5"/>
    <w:rPr>
      <w:rFonts w:ascii="Times New Roman" w:eastAsia="Times New Roman" w:hAnsi="Times New Roman" w:cs="Times New Roman"/>
      <w:sz w:val="24"/>
      <w:szCs w:val="24"/>
      <w:lang w:eastAsia="pt-BR"/>
    </w:rPr>
  </w:style>
  <w:style w:type="paragraph" w:styleId="NormalWeb">
    <w:name w:val="Normal (Web)"/>
    <w:basedOn w:val="Normal"/>
    <w:link w:val="NormalWebChar"/>
    <w:uiPriority w:val="99"/>
    <w:rsid w:val="00C76BB5"/>
    <w:pPr>
      <w:spacing w:before="100" w:beforeAutospacing="1" w:after="100" w:afterAutospacing="1" w:line="240" w:lineRule="auto"/>
      <w:jc w:val="left"/>
    </w:pPr>
    <w:rPr>
      <w:rFonts w:ascii="Times New Roman" w:hAnsi="Times New Roman" w:cs="Times New Roman"/>
    </w:rPr>
  </w:style>
  <w:style w:type="character" w:customStyle="1" w:styleId="NormalWebChar">
    <w:name w:val="Normal (Web) Char"/>
    <w:link w:val="NormalWeb"/>
    <w:uiPriority w:val="99"/>
    <w:rsid w:val="00C76BB5"/>
    <w:rPr>
      <w:rFonts w:ascii="Times New Roman" w:eastAsia="Times New Roman" w:hAnsi="Times New Roman" w:cs="Times New Roman"/>
      <w:sz w:val="20"/>
      <w:szCs w:val="20"/>
      <w:lang w:eastAsia="pt-BR"/>
    </w:rPr>
  </w:style>
  <w:style w:type="paragraph" w:customStyle="1" w:styleId="referenciaCharChar">
    <w:name w:val="referencia Char Char"/>
    <w:basedOn w:val="Normal"/>
    <w:link w:val="referenciaCharCharChar1"/>
    <w:rsid w:val="00C76BB5"/>
    <w:pPr>
      <w:spacing w:after="200" w:line="276" w:lineRule="auto"/>
    </w:pPr>
    <w:rPr>
      <w:rFonts w:ascii="Times New Roman" w:hAnsi="Times New Roman" w:cs="Times New Roman"/>
      <w:sz w:val="24"/>
      <w:szCs w:val="24"/>
    </w:rPr>
  </w:style>
  <w:style w:type="character" w:customStyle="1" w:styleId="referenciaCharCharChar1">
    <w:name w:val="referencia Char Char Char1"/>
    <w:link w:val="referenciaCharChar"/>
    <w:rsid w:val="00C76BB5"/>
    <w:rPr>
      <w:rFonts w:ascii="Times New Roman" w:eastAsia="Times New Roman" w:hAnsi="Times New Roman" w:cs="Times New Roman"/>
      <w:sz w:val="24"/>
      <w:szCs w:val="24"/>
      <w:lang w:eastAsia="pt-BR"/>
    </w:rPr>
  </w:style>
  <w:style w:type="paragraph" w:customStyle="1" w:styleId="Figura">
    <w:name w:val="Figura"/>
    <w:basedOn w:val="Normal"/>
    <w:rsid w:val="00C76BB5"/>
    <w:pPr>
      <w:keepNext/>
      <w:spacing w:line="312" w:lineRule="auto"/>
      <w:ind w:left="1077" w:hanging="1077"/>
    </w:pPr>
    <w:rPr>
      <w:rFonts w:ascii="Times New Roman" w:hAnsi="Times New Roman"/>
    </w:rPr>
  </w:style>
  <w:style w:type="paragraph" w:customStyle="1" w:styleId="Tabela-ttulointerno">
    <w:name w:val="Tabela - título interno"/>
    <w:basedOn w:val="Normal"/>
    <w:rsid w:val="00C76BB5"/>
    <w:pPr>
      <w:spacing w:before="20" w:after="20" w:line="240" w:lineRule="auto"/>
    </w:pPr>
    <w:rPr>
      <w:rFonts w:ascii="Times New Roman" w:hAnsi="Times New Roman"/>
      <w:b/>
      <w:bCs/>
      <w:sz w:val="22"/>
      <w:szCs w:val="22"/>
    </w:rPr>
  </w:style>
  <w:style w:type="paragraph" w:customStyle="1" w:styleId="Tabela-nmeros">
    <w:name w:val="Tabela - números"/>
    <w:basedOn w:val="Normal"/>
    <w:rsid w:val="00C76BB5"/>
    <w:pPr>
      <w:spacing w:line="240" w:lineRule="auto"/>
      <w:jc w:val="right"/>
    </w:pPr>
    <w:rPr>
      <w:rFonts w:ascii="Times New Roman" w:hAnsi="Times New Roman"/>
      <w:sz w:val="22"/>
    </w:rPr>
  </w:style>
  <w:style w:type="paragraph" w:customStyle="1" w:styleId="Tabela-textos">
    <w:name w:val="Tabela - textos"/>
    <w:basedOn w:val="Normal"/>
    <w:rsid w:val="00C76BB5"/>
    <w:pPr>
      <w:spacing w:line="240" w:lineRule="auto"/>
      <w:jc w:val="left"/>
    </w:pPr>
    <w:rPr>
      <w:rFonts w:ascii="Times New Roman" w:hAnsi="Times New Roman"/>
      <w:sz w:val="22"/>
      <w:szCs w:val="22"/>
    </w:rPr>
  </w:style>
  <w:style w:type="paragraph" w:customStyle="1" w:styleId="EstiloTabela-textos">
    <w:name w:val="Estilo Tabela - textos"/>
    <w:basedOn w:val="Tabela-textos"/>
    <w:rsid w:val="00C76BB5"/>
    <w:rPr>
      <w:szCs w:val="20"/>
    </w:rPr>
  </w:style>
  <w:style w:type="paragraph" w:customStyle="1" w:styleId="RefernciaBibliogrficas">
    <w:name w:val="Referência Bibliográficas"/>
    <w:basedOn w:val="Normal"/>
    <w:link w:val="RefernciaBibliogrficasChar"/>
    <w:rsid w:val="00C76BB5"/>
    <w:pPr>
      <w:spacing w:after="200" w:line="276" w:lineRule="auto"/>
    </w:pPr>
    <w:rPr>
      <w:rFonts w:ascii="Times New Roman" w:hAnsi="Times New Roman" w:cs="Times New Roman"/>
      <w:caps/>
      <w:sz w:val="24"/>
      <w:szCs w:val="24"/>
    </w:rPr>
  </w:style>
  <w:style w:type="character" w:customStyle="1" w:styleId="RefernciaBibliogrficasChar">
    <w:name w:val="Referência Bibliográficas Char"/>
    <w:link w:val="RefernciaBibliogrficas"/>
    <w:rsid w:val="00C76BB5"/>
    <w:rPr>
      <w:rFonts w:ascii="Times New Roman" w:eastAsia="Times New Roman" w:hAnsi="Times New Roman" w:cs="Times New Roman"/>
      <w:caps/>
      <w:sz w:val="24"/>
      <w:szCs w:val="24"/>
      <w:lang w:eastAsia="pt-BR"/>
    </w:rPr>
  </w:style>
  <w:style w:type="paragraph" w:customStyle="1" w:styleId="Tabela-nmeros1">
    <w:name w:val="Tabela - números1"/>
    <w:basedOn w:val="Tabela-nmeros"/>
    <w:rsid w:val="00C76BB5"/>
    <w:rPr>
      <w:color w:val="000000"/>
      <w:szCs w:val="22"/>
    </w:rPr>
  </w:style>
  <w:style w:type="paragraph" w:customStyle="1" w:styleId="referencia">
    <w:name w:val="referencia"/>
    <w:basedOn w:val="Normal"/>
    <w:rsid w:val="00C76BB5"/>
    <w:pPr>
      <w:spacing w:after="200" w:line="276" w:lineRule="auto"/>
    </w:pPr>
    <w:rPr>
      <w:rFonts w:ascii="Times New Roman" w:hAnsi="Times New Roman"/>
    </w:rPr>
  </w:style>
  <w:style w:type="paragraph" w:customStyle="1" w:styleId="RoteiroMetodolgico2CharCharCharCharChar">
    <w:name w:val="Roteiro Metodológico 2 Char Char Char Char Char"/>
    <w:basedOn w:val="Normal"/>
    <w:link w:val="RoteiroMetodolgico2CharCharCharCharCharChar"/>
    <w:rsid w:val="00C76BB5"/>
    <w:pPr>
      <w:spacing w:line="240" w:lineRule="auto"/>
    </w:pPr>
    <w:rPr>
      <w:rFonts w:ascii="Times New Roman" w:hAnsi="Times New Roman" w:cs="Times New Roman"/>
      <w:b/>
      <w:color w:val="FFFFFF"/>
    </w:rPr>
  </w:style>
  <w:style w:type="character" w:customStyle="1" w:styleId="RoteiroMetodolgico2CharCharCharCharCharChar">
    <w:name w:val="Roteiro Metodológico 2 Char Char Char Char Char Char"/>
    <w:link w:val="RoteiroMetodolgico2CharCharCharCharChar"/>
    <w:rsid w:val="00C76BB5"/>
    <w:rPr>
      <w:rFonts w:ascii="Times New Roman" w:eastAsia="Times New Roman" w:hAnsi="Times New Roman" w:cs="Times New Roman"/>
      <w:b/>
      <w:color w:val="FFFFFF"/>
      <w:lang w:eastAsia="pt-BR"/>
    </w:rPr>
  </w:style>
  <w:style w:type="paragraph" w:customStyle="1" w:styleId="RoteiroMetodolgico2CharCharCharChar">
    <w:name w:val="Roteiro Metodológico 2 Char Char Char Char"/>
    <w:basedOn w:val="Normal"/>
    <w:link w:val="RoteiroMetodolgico2CharCharCharCharChar1"/>
    <w:rsid w:val="00C76BB5"/>
    <w:pPr>
      <w:spacing w:line="240" w:lineRule="auto"/>
    </w:pPr>
    <w:rPr>
      <w:rFonts w:ascii="Times New Roman" w:hAnsi="Times New Roman" w:cs="Times New Roman"/>
      <w:b/>
      <w:color w:val="FFFFFF"/>
    </w:rPr>
  </w:style>
  <w:style w:type="character" w:customStyle="1" w:styleId="RoteiroMetodolgico2CharCharCharCharChar1">
    <w:name w:val="Roteiro Metodológico 2 Char Char Char Char Char1"/>
    <w:link w:val="RoteiroMetodolgico2CharCharCharChar"/>
    <w:rsid w:val="00C76BB5"/>
    <w:rPr>
      <w:rFonts w:ascii="Times New Roman" w:eastAsia="Times New Roman" w:hAnsi="Times New Roman" w:cs="Times New Roman"/>
      <w:b/>
      <w:color w:val="FFFFFF"/>
      <w:lang w:eastAsia="pt-BR"/>
    </w:rPr>
  </w:style>
  <w:style w:type="paragraph" w:customStyle="1" w:styleId="corpodetextoCharCharCharChar">
    <w:name w:val="corpo de texto Char Char Char Char"/>
    <w:basedOn w:val="Normal"/>
    <w:link w:val="corpodetextoCharCharCharCharChar"/>
    <w:rsid w:val="00C76BB5"/>
    <w:pPr>
      <w:ind w:firstLine="709"/>
    </w:pPr>
    <w:rPr>
      <w:rFonts w:ascii="Times New Roman" w:hAnsi="Times New Roman" w:cs="Times New Roman"/>
      <w:sz w:val="24"/>
    </w:rPr>
  </w:style>
  <w:style w:type="character" w:customStyle="1" w:styleId="corpodetextoCharCharCharCharChar">
    <w:name w:val="corpo de texto Char Char Char Char Char"/>
    <w:link w:val="corpodetextoCharCharCharChar"/>
    <w:rsid w:val="00C76BB5"/>
    <w:rPr>
      <w:rFonts w:ascii="Times New Roman" w:eastAsia="Times New Roman" w:hAnsi="Times New Roman" w:cs="Times New Roman"/>
      <w:sz w:val="24"/>
      <w:szCs w:val="20"/>
      <w:lang w:eastAsia="pt-BR"/>
    </w:rPr>
  </w:style>
  <w:style w:type="paragraph" w:customStyle="1" w:styleId="referenciaChar">
    <w:name w:val="referencia Char"/>
    <w:basedOn w:val="Corpodetexto"/>
    <w:rsid w:val="00C76BB5"/>
    <w:pPr>
      <w:spacing w:after="200" w:line="276" w:lineRule="auto"/>
      <w:jc w:val="both"/>
    </w:pPr>
  </w:style>
  <w:style w:type="paragraph" w:customStyle="1" w:styleId="RoteiroMetodolgico2CharCharChar">
    <w:name w:val="Roteiro Metodológico 2 Char Char Char"/>
    <w:basedOn w:val="Normal"/>
    <w:rsid w:val="00C76BB5"/>
    <w:pPr>
      <w:spacing w:line="240" w:lineRule="auto"/>
    </w:pPr>
    <w:rPr>
      <w:rFonts w:ascii="Times New Roman" w:hAnsi="Times New Roman"/>
      <w:b/>
      <w:color w:val="FFFFFF"/>
      <w:sz w:val="22"/>
      <w:szCs w:val="22"/>
    </w:rPr>
  </w:style>
  <w:style w:type="paragraph" w:customStyle="1" w:styleId="RoteiroMetodolgico2CharChar">
    <w:name w:val="Roteiro Metodológico 2 Char Char"/>
    <w:basedOn w:val="Normal"/>
    <w:rsid w:val="00C76BB5"/>
    <w:pPr>
      <w:spacing w:line="240" w:lineRule="auto"/>
    </w:pPr>
    <w:rPr>
      <w:rFonts w:ascii="Times New Roman" w:hAnsi="Times New Roman"/>
      <w:b/>
      <w:color w:val="FFFFFF"/>
      <w:sz w:val="22"/>
      <w:szCs w:val="22"/>
    </w:rPr>
  </w:style>
  <w:style w:type="paragraph" w:customStyle="1" w:styleId="corpodetexto0">
    <w:name w:val="corpo de texto"/>
    <w:basedOn w:val="Normal"/>
    <w:rsid w:val="00C76BB5"/>
    <w:pPr>
      <w:spacing w:line="240" w:lineRule="auto"/>
      <w:ind w:firstLine="709"/>
    </w:pPr>
    <w:rPr>
      <w:rFonts w:ascii="Times New Roman" w:hAnsi="Times New Roman"/>
    </w:rPr>
  </w:style>
  <w:style w:type="paragraph" w:customStyle="1" w:styleId="corpo">
    <w:name w:val="corpo"/>
    <w:basedOn w:val="Normal"/>
    <w:rsid w:val="00C76BB5"/>
    <w:pPr>
      <w:spacing w:before="100" w:beforeAutospacing="1" w:after="100" w:afterAutospacing="1" w:line="240" w:lineRule="auto"/>
      <w:jc w:val="left"/>
    </w:pPr>
    <w:rPr>
      <w:color w:val="000000"/>
      <w:sz w:val="17"/>
      <w:szCs w:val="17"/>
    </w:rPr>
  </w:style>
  <w:style w:type="character" w:styleId="nfase">
    <w:name w:val="Emphasis"/>
    <w:uiPriority w:val="20"/>
    <w:qFormat/>
    <w:rsid w:val="00C76BB5"/>
    <w:rPr>
      <w:i/>
      <w:iCs/>
    </w:rPr>
  </w:style>
  <w:style w:type="paragraph" w:customStyle="1" w:styleId="CorpodeTexto1">
    <w:name w:val="Corpo de Texto"/>
    <w:basedOn w:val="Normal"/>
    <w:rsid w:val="00C76BB5"/>
    <w:pPr>
      <w:ind w:firstLine="709"/>
    </w:pPr>
    <w:rPr>
      <w:rFonts w:ascii="Times New Roman" w:hAnsi="Times New Roman"/>
    </w:rPr>
  </w:style>
  <w:style w:type="paragraph" w:styleId="Textodenotadefim">
    <w:name w:val="endnote text"/>
    <w:basedOn w:val="Normal"/>
    <w:link w:val="TextodenotadefimChar"/>
    <w:rsid w:val="00C76BB5"/>
    <w:rPr>
      <w:rFonts w:ascii="Verdana" w:hAnsi="Verdana" w:cs="Times New Roman"/>
    </w:rPr>
  </w:style>
  <w:style w:type="character" w:customStyle="1" w:styleId="TextodenotadefimChar">
    <w:name w:val="Texto de nota de fim Char"/>
    <w:link w:val="Textodenotadefim"/>
    <w:rsid w:val="00C76BB5"/>
    <w:rPr>
      <w:rFonts w:ascii="Verdana" w:eastAsia="Times New Roman" w:hAnsi="Verdana" w:cs="Times New Roman"/>
      <w:sz w:val="20"/>
      <w:szCs w:val="20"/>
      <w:lang w:eastAsia="pt-BR"/>
    </w:rPr>
  </w:style>
  <w:style w:type="character" w:styleId="Refdenotadefim">
    <w:name w:val="endnote reference"/>
    <w:rsid w:val="00C76BB5"/>
    <w:rPr>
      <w:vertAlign w:val="superscript"/>
    </w:rPr>
  </w:style>
  <w:style w:type="paragraph" w:customStyle="1" w:styleId="Contedodatabela">
    <w:name w:val="Conteúdo da tabela"/>
    <w:basedOn w:val="Normal"/>
    <w:rsid w:val="00C76BB5"/>
    <w:pPr>
      <w:widowControl w:val="0"/>
      <w:suppressLineNumbers/>
      <w:suppressAutoHyphens/>
      <w:spacing w:line="240" w:lineRule="auto"/>
      <w:jc w:val="left"/>
    </w:pPr>
    <w:rPr>
      <w:rFonts w:ascii="Times New Roman" w:eastAsia="Lucida Sans Unicode" w:hAnsi="Times New Roman"/>
      <w:kern w:val="1"/>
    </w:rPr>
  </w:style>
  <w:style w:type="character" w:customStyle="1" w:styleId="apple-style-span">
    <w:name w:val="apple-style-span"/>
    <w:basedOn w:val="Fontepargpadro"/>
    <w:rsid w:val="00C76BB5"/>
  </w:style>
  <w:style w:type="paragraph" w:customStyle="1" w:styleId="Tabela0">
    <w:name w:val="Tabela"/>
    <w:basedOn w:val="Ttulo6"/>
    <w:next w:val="Normal"/>
    <w:link w:val="TabelaChar"/>
    <w:rsid w:val="00C76BB5"/>
    <w:pPr>
      <w:keepNext/>
      <w:numPr>
        <w:ilvl w:val="0"/>
        <w:numId w:val="0"/>
      </w:numPr>
      <w:spacing w:before="0" w:after="0" w:line="240" w:lineRule="auto"/>
      <w:jc w:val="left"/>
    </w:pPr>
    <w:rPr>
      <w:rFonts w:ascii="Futura Lt BT" w:hAnsi="Futura Lt BT" w:cs="Times New Roman"/>
      <w:b w:val="0"/>
      <w:bCs w:val="0"/>
      <w:sz w:val="20"/>
      <w:szCs w:val="20"/>
    </w:rPr>
  </w:style>
  <w:style w:type="character" w:customStyle="1" w:styleId="TabelaChar">
    <w:name w:val="Tabela Char"/>
    <w:link w:val="Tabela0"/>
    <w:rsid w:val="00C76BB5"/>
    <w:rPr>
      <w:rFonts w:ascii="Futura Lt BT" w:eastAsia="Times New Roman" w:hAnsi="Futura Lt BT" w:cs="Times New Roman"/>
      <w:sz w:val="20"/>
      <w:szCs w:val="20"/>
    </w:rPr>
  </w:style>
  <w:style w:type="paragraph" w:customStyle="1" w:styleId="LegendaP">
    <w:name w:val="Legenda P"/>
    <w:basedOn w:val="Normal"/>
    <w:rsid w:val="00C76BB5"/>
    <w:pPr>
      <w:keepNext/>
      <w:spacing w:line="240" w:lineRule="auto"/>
      <w:outlineLvl w:val="5"/>
    </w:pPr>
    <w:rPr>
      <w:rFonts w:ascii="Futura Lt BT" w:hAnsi="Futura Lt BT"/>
      <w:sz w:val="16"/>
    </w:rPr>
  </w:style>
  <w:style w:type="paragraph" w:customStyle="1" w:styleId="Standard">
    <w:name w:val="Standard"/>
    <w:rsid w:val="00C76BB5"/>
    <w:pPr>
      <w:suppressAutoHyphens/>
      <w:autoSpaceDN w:val="0"/>
      <w:spacing w:line="360" w:lineRule="auto"/>
      <w:jc w:val="both"/>
      <w:textAlignment w:val="baseline"/>
    </w:pPr>
    <w:rPr>
      <w:rFonts w:ascii="Verdana" w:eastAsia="Times New Roman" w:hAnsi="Verdana"/>
      <w:kern w:val="3"/>
      <w:sz w:val="24"/>
      <w:szCs w:val="24"/>
    </w:rPr>
  </w:style>
  <w:style w:type="character" w:customStyle="1" w:styleId="st">
    <w:name w:val="st"/>
    <w:basedOn w:val="Fontepargpadro"/>
    <w:rsid w:val="00C76BB5"/>
  </w:style>
  <w:style w:type="paragraph" w:customStyle="1" w:styleId="Ttulo2CerroAzul">
    <w:name w:val="Título 2 CerroAzul"/>
    <w:basedOn w:val="NormalWeb"/>
    <w:link w:val="Ttulo1CerroAzulChar1"/>
    <w:rsid w:val="00C76BB5"/>
    <w:pPr>
      <w:numPr>
        <w:numId w:val="7"/>
      </w:numPr>
      <w:shd w:val="clear" w:color="auto" w:fill="FFFFFF"/>
      <w:spacing w:before="120" w:beforeAutospacing="0" w:after="120" w:afterAutospacing="0" w:line="360" w:lineRule="auto"/>
      <w:ind w:left="0" w:firstLine="0"/>
      <w:jc w:val="both"/>
      <w:outlineLvl w:val="1"/>
    </w:pPr>
  </w:style>
  <w:style w:type="character" w:customStyle="1" w:styleId="Ttulo1CerroAzulChar1">
    <w:name w:val="Título 1 CerroAzul Char1"/>
    <w:link w:val="Ttulo2CerroAzul"/>
    <w:rsid w:val="00C76BB5"/>
    <w:rPr>
      <w:rFonts w:ascii="Times New Roman" w:eastAsia="Times New Roman" w:hAnsi="Times New Roman" w:cs="Times New Roman"/>
      <w:sz w:val="20"/>
      <w:szCs w:val="20"/>
      <w:shd w:val="clear" w:color="auto" w:fill="FFFFFF"/>
      <w:lang w:eastAsia="pt-BR"/>
    </w:rPr>
  </w:style>
  <w:style w:type="paragraph" w:customStyle="1" w:styleId="TabelaCerroAzul">
    <w:name w:val="Tabela CerroAzul"/>
    <w:basedOn w:val="Normal"/>
    <w:link w:val="TabelaCerroAzulChar"/>
    <w:rsid w:val="00C76BB5"/>
    <w:pPr>
      <w:autoSpaceDE w:val="0"/>
      <w:autoSpaceDN w:val="0"/>
      <w:adjustRightInd w:val="0"/>
    </w:pPr>
    <w:rPr>
      <w:rFonts w:cs="Times New Roman"/>
    </w:rPr>
  </w:style>
  <w:style w:type="character" w:customStyle="1" w:styleId="TabelaCerroAzulChar">
    <w:name w:val="Tabela CerroAzul Char"/>
    <w:link w:val="TabelaCerroAzul"/>
    <w:rsid w:val="00C76BB5"/>
    <w:rPr>
      <w:rFonts w:ascii="Arial" w:eastAsia="Times New Roman" w:hAnsi="Arial" w:cs="Times New Roman"/>
      <w:sz w:val="20"/>
      <w:szCs w:val="20"/>
      <w:lang w:eastAsia="pt-BR"/>
    </w:rPr>
  </w:style>
  <w:style w:type="paragraph" w:customStyle="1" w:styleId="Ttulo3Tagaaba">
    <w:name w:val="Título 3 Tagaçaba"/>
    <w:basedOn w:val="Ttulo3"/>
    <w:link w:val="Ttulo3TagaabaChar"/>
    <w:qFormat/>
    <w:rsid w:val="00C76BB5"/>
    <w:pPr>
      <w:ind w:left="709" w:hanging="709"/>
    </w:pPr>
    <w:rPr>
      <w:sz w:val="24"/>
      <w:szCs w:val="24"/>
    </w:rPr>
  </w:style>
  <w:style w:type="character" w:customStyle="1" w:styleId="Ttulo3TagaabaChar">
    <w:name w:val="Título 3 Tagaçaba Char"/>
    <w:link w:val="Ttulo3Tagaaba"/>
    <w:rsid w:val="00C76BB5"/>
    <w:rPr>
      <w:rFonts w:ascii="Arial" w:eastAsia="Times New Roman" w:hAnsi="Arial" w:cs="Times New Roman"/>
      <w:b/>
      <w:bCs/>
      <w:sz w:val="24"/>
      <w:szCs w:val="24"/>
      <w:lang w:eastAsia="pt-BR"/>
    </w:rPr>
  </w:style>
  <w:style w:type="paragraph" w:customStyle="1" w:styleId="CorpoTabela">
    <w:name w:val="Corpo Tabela"/>
    <w:basedOn w:val="Legenda"/>
    <w:link w:val="CorpoTabelaChar"/>
    <w:qFormat/>
    <w:rsid w:val="00C76BB5"/>
    <w:pPr>
      <w:framePr w:wrap="around" w:hAnchor="text"/>
    </w:pPr>
  </w:style>
  <w:style w:type="character" w:customStyle="1" w:styleId="CorpoTabelaChar">
    <w:name w:val="Corpo Tabela Char"/>
    <w:link w:val="CorpoTabela"/>
    <w:rsid w:val="00C76BB5"/>
    <w:rPr>
      <w:rFonts w:ascii="Arial" w:eastAsia="Times New Roman" w:hAnsi="Arial" w:cs="Times New Roman"/>
      <w:bCs/>
      <w:sz w:val="20"/>
      <w:szCs w:val="20"/>
      <w:lang w:eastAsia="pt-BR"/>
    </w:rPr>
  </w:style>
  <w:style w:type="paragraph" w:customStyle="1" w:styleId="BibliografiaCerroAzul">
    <w:name w:val="Bibliografia CerroAzul"/>
    <w:basedOn w:val="CorpodeTextoCerroAzul"/>
    <w:link w:val="BibliografiaCerroAzulChar"/>
    <w:qFormat/>
    <w:rsid w:val="00C76BB5"/>
    <w:pPr>
      <w:ind w:firstLine="0"/>
    </w:pPr>
    <w:rPr>
      <w:b/>
      <w:bCs/>
      <w:iCs/>
    </w:rPr>
  </w:style>
  <w:style w:type="character" w:customStyle="1" w:styleId="BibliografiaCerroAzulChar">
    <w:name w:val="Bibliografia CerroAzul Char"/>
    <w:link w:val="BibliografiaCerroAzul"/>
    <w:rsid w:val="00C76BB5"/>
    <w:rPr>
      <w:rFonts w:ascii="Arial" w:eastAsia="Times New Roman" w:hAnsi="Arial" w:cs="Times New Roman"/>
      <w:b/>
      <w:bCs/>
      <w:iCs/>
      <w:sz w:val="24"/>
      <w:szCs w:val="24"/>
      <w:lang w:eastAsia="pt-BR"/>
    </w:rPr>
  </w:style>
  <w:style w:type="paragraph" w:customStyle="1" w:styleId="CitaoDiretaCerroAzul">
    <w:name w:val="Citação Direta CerroAzul"/>
    <w:basedOn w:val="CorpodeTextoCerroAzul"/>
    <w:link w:val="CitaoDiretaCerroAzulChar"/>
    <w:qFormat/>
    <w:rsid w:val="00C76BB5"/>
    <w:pPr>
      <w:spacing w:before="240" w:after="240" w:line="288" w:lineRule="auto"/>
      <w:ind w:left="2268" w:firstLine="0"/>
    </w:pPr>
    <w:rPr>
      <w:b/>
      <w:bCs/>
      <w:iCs/>
    </w:rPr>
  </w:style>
  <w:style w:type="character" w:customStyle="1" w:styleId="CitaoDiretaCerroAzulChar">
    <w:name w:val="Citação Direta CerroAzul Char"/>
    <w:link w:val="CitaoDiretaCerroAzul"/>
    <w:rsid w:val="00C76BB5"/>
    <w:rPr>
      <w:rFonts w:ascii="Arial" w:eastAsia="Times New Roman" w:hAnsi="Arial" w:cs="Times New Roman"/>
      <w:b/>
      <w:bCs/>
      <w:iCs/>
      <w:sz w:val="24"/>
      <w:szCs w:val="24"/>
      <w:lang w:eastAsia="pt-BR"/>
    </w:rPr>
  </w:style>
  <w:style w:type="paragraph" w:customStyle="1" w:styleId="Ttulo4Tagaaba">
    <w:name w:val="Título 4 Tagaçaba"/>
    <w:basedOn w:val="Ttulo4"/>
    <w:link w:val="Ttulo4TagaabaChar"/>
    <w:qFormat/>
    <w:rsid w:val="00C76BB5"/>
    <w:pPr>
      <w:ind w:left="709" w:hanging="709"/>
      <w:jc w:val="both"/>
    </w:pPr>
    <w:rPr>
      <w:bCs w:val="0"/>
      <w:sz w:val="24"/>
      <w:szCs w:val="24"/>
    </w:rPr>
  </w:style>
  <w:style w:type="character" w:customStyle="1" w:styleId="Ttulo4TagaabaChar">
    <w:name w:val="Título 4 Tagaçaba Char"/>
    <w:link w:val="Ttulo4Tagaaba"/>
    <w:rsid w:val="00C76BB5"/>
    <w:rPr>
      <w:rFonts w:ascii="Arial" w:eastAsia="Times New Roman" w:hAnsi="Arial" w:cs="Times New Roman"/>
      <w:b/>
      <w:sz w:val="24"/>
      <w:szCs w:val="24"/>
      <w:lang w:eastAsia="pt-BR"/>
    </w:rPr>
  </w:style>
  <w:style w:type="paragraph" w:customStyle="1" w:styleId="Legenda1">
    <w:name w:val="Legenda1"/>
    <w:basedOn w:val="Normal"/>
    <w:rsid w:val="00C76BB5"/>
    <w:pPr>
      <w:tabs>
        <w:tab w:val="left" w:pos="567"/>
      </w:tabs>
      <w:suppressAutoHyphens/>
      <w:jc w:val="both"/>
      <w:textAlignment w:val="baseline"/>
    </w:pPr>
    <w:rPr>
      <w:rFonts w:ascii="Verdana" w:hAnsi="Verdana"/>
      <w:bCs/>
      <w:color w:val="00000A"/>
      <w:kern w:val="1"/>
      <w:sz w:val="24"/>
      <w:szCs w:val="24"/>
    </w:rPr>
  </w:style>
  <w:style w:type="paragraph" w:styleId="SemEspaamento">
    <w:name w:val="No Spacing"/>
    <w:uiPriority w:val="1"/>
    <w:qFormat/>
    <w:rsid w:val="00C76BB5"/>
    <w:pPr>
      <w:jc w:val="both"/>
    </w:pPr>
    <w:rPr>
      <w:rFonts w:ascii="Times New Roman" w:hAnsi="Times New Roman"/>
      <w:sz w:val="24"/>
      <w:szCs w:val="22"/>
      <w:lang w:eastAsia="en-US"/>
    </w:rPr>
  </w:style>
  <w:style w:type="paragraph" w:customStyle="1" w:styleId="Ttulo5CerroAzul">
    <w:name w:val="Título 5 CerroAzul"/>
    <w:basedOn w:val="Ttulo5"/>
    <w:link w:val="Ttulo5CerroAzulChar"/>
    <w:qFormat/>
    <w:rsid w:val="00C76BB5"/>
    <w:pPr>
      <w:ind w:left="0" w:firstLine="1009"/>
      <w:jc w:val="both"/>
    </w:pPr>
    <w:rPr>
      <w:b w:val="0"/>
      <w:bCs w:val="0"/>
      <w:iCs w:val="0"/>
      <w:sz w:val="24"/>
      <w:szCs w:val="24"/>
    </w:rPr>
  </w:style>
  <w:style w:type="character" w:customStyle="1" w:styleId="Ttulo5CerroAzulChar">
    <w:name w:val="Título 5 CerroAzul Char"/>
    <w:link w:val="Ttulo5CerroAzul"/>
    <w:rsid w:val="00C76BB5"/>
    <w:rPr>
      <w:rFonts w:ascii="Arial" w:eastAsia="Times New Roman" w:hAnsi="Arial" w:cs="Times New Roman"/>
      <w:sz w:val="24"/>
      <w:szCs w:val="24"/>
      <w:lang w:eastAsia="pt-BR"/>
    </w:rPr>
  </w:style>
  <w:style w:type="character" w:styleId="CitaoHTML">
    <w:name w:val="HTML Cite"/>
    <w:uiPriority w:val="99"/>
    <w:rsid w:val="00C76BB5"/>
    <w:rPr>
      <w:rFonts w:cs="Times New Roman"/>
      <w:color w:val="388222"/>
    </w:rPr>
  </w:style>
  <w:style w:type="paragraph" w:customStyle="1" w:styleId="Ttulo2CerroAzul1">
    <w:name w:val="Título 2 CerroAzul1"/>
    <w:basedOn w:val="Ttulo2"/>
    <w:link w:val="Ttulo2CerroAzul1Char"/>
    <w:qFormat/>
    <w:rsid w:val="00C76BB5"/>
    <w:pPr>
      <w:tabs>
        <w:tab w:val="clear" w:pos="860"/>
      </w:tabs>
      <w:ind w:left="578" w:hanging="578"/>
    </w:pPr>
    <w:rPr>
      <w:bCs w:val="0"/>
      <w:iCs w:val="0"/>
    </w:rPr>
  </w:style>
  <w:style w:type="character" w:customStyle="1" w:styleId="Ttulo2CerroAzul1Char">
    <w:name w:val="Título 2 CerroAzul1 Char"/>
    <w:link w:val="Ttulo2CerroAzul1"/>
    <w:rsid w:val="00C76BB5"/>
    <w:rPr>
      <w:rFonts w:ascii="Arial" w:eastAsia="Times New Roman" w:hAnsi="Arial" w:cs="Times New Roman"/>
      <w:b/>
      <w:sz w:val="24"/>
      <w:szCs w:val="24"/>
      <w:lang w:eastAsia="pt-BR"/>
    </w:rPr>
  </w:style>
  <w:style w:type="character" w:customStyle="1" w:styleId="CommentSubjectChar">
    <w:name w:val="Comment Subject Char"/>
    <w:uiPriority w:val="99"/>
    <w:semiHidden/>
    <w:locked/>
    <w:rsid w:val="00C76BB5"/>
    <w:rPr>
      <w:rFonts w:ascii="Arial" w:hAnsi="Arial"/>
      <w:b/>
      <w:sz w:val="20"/>
    </w:rPr>
  </w:style>
  <w:style w:type="character" w:customStyle="1" w:styleId="CommentSubjectChar1">
    <w:name w:val="Comment Subject Char1"/>
    <w:uiPriority w:val="99"/>
    <w:semiHidden/>
    <w:rsid w:val="00C76BB5"/>
    <w:rPr>
      <w:rFonts w:ascii="Arial" w:hAnsi="Arial"/>
      <w:b/>
      <w:sz w:val="20"/>
      <w:lang w:val="pt-BR" w:eastAsia="en-US"/>
    </w:rPr>
  </w:style>
  <w:style w:type="character" w:customStyle="1" w:styleId="EndnoteTextChar">
    <w:name w:val="Endnote Text Char"/>
    <w:uiPriority w:val="99"/>
    <w:semiHidden/>
    <w:locked/>
    <w:rsid w:val="00C76BB5"/>
    <w:rPr>
      <w:rFonts w:ascii="Arial" w:hAnsi="Arial"/>
      <w:sz w:val="20"/>
    </w:rPr>
  </w:style>
  <w:style w:type="character" w:customStyle="1" w:styleId="EndnoteTextChar1">
    <w:name w:val="Endnote Text Char1"/>
    <w:uiPriority w:val="99"/>
    <w:semiHidden/>
    <w:rsid w:val="00C76BB5"/>
    <w:rPr>
      <w:rFonts w:ascii="Arial" w:hAnsi="Arial"/>
      <w:sz w:val="20"/>
      <w:lang w:val="pt-BR" w:eastAsia="en-US"/>
    </w:rPr>
  </w:style>
  <w:style w:type="paragraph" w:styleId="CabealhodoSumrio">
    <w:name w:val="TOC Heading"/>
    <w:basedOn w:val="Ttulo1"/>
    <w:next w:val="Normal"/>
    <w:uiPriority w:val="39"/>
    <w:qFormat/>
    <w:rsid w:val="00C76BB5"/>
    <w:pPr>
      <w:keepLines/>
      <w:numPr>
        <w:numId w:val="0"/>
      </w:numPr>
      <w:pBdr>
        <w:bottom w:val="none" w:sz="0" w:space="0" w:color="auto"/>
      </w:pBdr>
      <w:spacing w:before="480" w:after="0" w:line="276" w:lineRule="auto"/>
      <w:jc w:val="left"/>
      <w:outlineLvl w:val="9"/>
    </w:pPr>
    <w:rPr>
      <w:rFonts w:ascii="Cambria" w:eastAsia="Calibri" w:hAnsi="Cambria"/>
      <w:bCs w:val="0"/>
      <w:caps w:val="0"/>
      <w:color w:val="365F91"/>
      <w:kern w:val="0"/>
      <w:sz w:val="28"/>
      <w:szCs w:val="20"/>
    </w:rPr>
  </w:style>
  <w:style w:type="paragraph" w:customStyle="1" w:styleId="ContedodeTabela0">
    <w:name w:val="Conteúdo de Tabela"/>
    <w:basedOn w:val="Normal"/>
    <w:uiPriority w:val="99"/>
    <w:rsid w:val="00C76BB5"/>
    <w:rPr>
      <w:rFonts w:eastAsia="Calibri" w:cs="Times New Roman"/>
      <w:bCs/>
      <w:color w:val="000000"/>
      <w:szCs w:val="22"/>
      <w:lang w:eastAsia="en-US"/>
    </w:rPr>
  </w:style>
  <w:style w:type="paragraph" w:customStyle="1" w:styleId="Ttulo1CerroAzul">
    <w:name w:val="Título 1 CerroAzul"/>
    <w:basedOn w:val="Ttulo1"/>
    <w:link w:val="Ttulo1CerroAzulChar"/>
    <w:qFormat/>
    <w:rsid w:val="003652F7"/>
    <w:rPr>
      <w:rFonts w:cs="Arial"/>
    </w:rPr>
  </w:style>
  <w:style w:type="character" w:customStyle="1" w:styleId="Ttulo1CerroAzulChar">
    <w:name w:val="Título 1 CerroAzul Char"/>
    <w:link w:val="Ttulo1CerroAzul"/>
    <w:rsid w:val="003652F7"/>
    <w:rPr>
      <w:rFonts w:ascii="Arial" w:eastAsia="Times New Roman" w:hAnsi="Arial" w:cs="Arial"/>
      <w:b w:val="0"/>
      <w:bCs w:val="0"/>
      <w:caps w:val="0"/>
      <w:kern w:val="32"/>
      <w:sz w:val="24"/>
      <w:szCs w:val="24"/>
      <w:lang w:eastAsia="pt-BR"/>
    </w:rPr>
  </w:style>
  <w:style w:type="paragraph" w:customStyle="1" w:styleId="Ttulo3CerroAzul">
    <w:name w:val="Título 3 CerroAzul"/>
    <w:basedOn w:val="Ttulo3"/>
    <w:link w:val="Ttulo3CerroAzulChar"/>
    <w:qFormat/>
    <w:rsid w:val="003652F7"/>
    <w:rPr>
      <w:rFonts w:cs="Arial"/>
      <w:sz w:val="24"/>
      <w:szCs w:val="24"/>
    </w:rPr>
  </w:style>
  <w:style w:type="character" w:customStyle="1" w:styleId="Ttulo3CerroAzulChar">
    <w:name w:val="Título 3 CerroAzul Char"/>
    <w:link w:val="Ttulo3CerroAzul"/>
    <w:rsid w:val="003652F7"/>
    <w:rPr>
      <w:rFonts w:ascii="Arial" w:eastAsia="Times New Roman" w:hAnsi="Arial" w:cs="Arial"/>
      <w:b w:val="0"/>
      <w:bCs w:val="0"/>
      <w:sz w:val="24"/>
      <w:szCs w:val="24"/>
      <w:lang w:eastAsia="pt-BR"/>
    </w:rPr>
  </w:style>
  <w:style w:type="paragraph" w:customStyle="1" w:styleId="Ttulo4CerroAzul">
    <w:name w:val="Título 4 CerroAzul"/>
    <w:basedOn w:val="Ttulo4"/>
    <w:link w:val="Ttulo4CerroAzulChar"/>
    <w:qFormat/>
    <w:rsid w:val="003652F7"/>
    <w:pPr>
      <w:ind w:left="0" w:firstLine="890"/>
      <w:jc w:val="both"/>
    </w:pPr>
    <w:rPr>
      <w:rFonts w:cs="Arial"/>
      <w:b w:val="0"/>
      <w:i/>
      <w:sz w:val="24"/>
      <w:szCs w:val="24"/>
      <w:u w:val="single"/>
    </w:rPr>
  </w:style>
  <w:style w:type="character" w:customStyle="1" w:styleId="Ttulo4CerroAzulChar">
    <w:name w:val="Título 4 CerroAzul Char"/>
    <w:link w:val="Ttulo4CerroAzul"/>
    <w:rsid w:val="003652F7"/>
    <w:rPr>
      <w:rFonts w:ascii="Arial" w:eastAsia="Times New Roman" w:hAnsi="Arial" w:cs="Arial"/>
      <w:b w:val="0"/>
      <w:bCs w:val="0"/>
      <w:i/>
      <w:sz w:val="24"/>
      <w:szCs w:val="24"/>
      <w:u w:val="single"/>
      <w:lang w:eastAsia="pt-BR"/>
    </w:rPr>
  </w:style>
  <w:style w:type="paragraph" w:customStyle="1" w:styleId="TtuloLegenda">
    <w:name w:val="Título Legenda"/>
    <w:basedOn w:val="Normal"/>
    <w:link w:val="TtuloLegendaChar"/>
    <w:qFormat/>
    <w:rsid w:val="003652F7"/>
    <w:rPr>
      <w:rFonts w:eastAsia="Calibri" w:cs="Times New Roman"/>
      <w:color w:val="000000"/>
    </w:rPr>
  </w:style>
  <w:style w:type="character" w:customStyle="1" w:styleId="TtuloLegendaChar">
    <w:name w:val="Título Legenda Char"/>
    <w:link w:val="TtuloLegenda"/>
    <w:rsid w:val="003652F7"/>
    <w:rPr>
      <w:rFonts w:ascii="Arial" w:eastAsia="Calibri" w:hAnsi="Arial" w:cs="Times New Roman"/>
      <w:color w:val="000000"/>
      <w:sz w:val="20"/>
      <w:szCs w:val="20"/>
    </w:rPr>
  </w:style>
  <w:style w:type="paragraph" w:customStyle="1" w:styleId="Default">
    <w:name w:val="Default"/>
    <w:rsid w:val="00E55671"/>
    <w:pPr>
      <w:autoSpaceDE w:val="0"/>
      <w:autoSpaceDN w:val="0"/>
      <w:adjustRightInd w:val="0"/>
    </w:pPr>
    <w:rPr>
      <w:rFonts w:ascii="Arial" w:eastAsia="Times New Roman" w:hAnsi="Arial" w:cs="Arial"/>
      <w:color w:val="000000"/>
      <w:sz w:val="24"/>
      <w:szCs w:val="24"/>
      <w:lang w:eastAsia="en-US"/>
    </w:rPr>
  </w:style>
  <w:style w:type="paragraph" w:customStyle="1" w:styleId="Normal1">
    <w:name w:val="Normal1"/>
    <w:rsid w:val="00E55671"/>
    <w:pPr>
      <w:spacing w:after="200" w:line="276" w:lineRule="auto"/>
    </w:pPr>
    <w:rPr>
      <w:rFonts w:cs="Calibri"/>
      <w:color w:val="000000"/>
      <w:sz w:val="22"/>
      <w:szCs w:val="22"/>
    </w:rPr>
  </w:style>
  <w:style w:type="character" w:customStyle="1" w:styleId="LigaodeInternet">
    <w:name w:val="Ligação de Internet"/>
    <w:rsid w:val="00E55671"/>
    <w:rPr>
      <w:color w:val="000080"/>
      <w:u w:val="single"/>
    </w:rPr>
  </w:style>
  <w:style w:type="table" w:customStyle="1" w:styleId="TableNormal">
    <w:name w:val="Table Normal"/>
    <w:rsid w:val="00E55671"/>
    <w:pPr>
      <w:spacing w:line="276" w:lineRule="auto"/>
    </w:pPr>
    <w:rPr>
      <w:rFonts w:ascii="Arial" w:eastAsia="Arial" w:hAnsi="Arial" w:cs="Arial"/>
      <w:color w:val="000000"/>
      <w:sz w:val="22"/>
      <w:szCs w:val="22"/>
      <w:lang w:eastAsia="zh-CN" w:bidi="hi-IN"/>
    </w:rPr>
    <w:tblPr>
      <w:tblCellMar>
        <w:top w:w="0" w:type="dxa"/>
        <w:left w:w="0" w:type="dxa"/>
        <w:bottom w:w="0" w:type="dxa"/>
        <w:right w:w="0" w:type="dxa"/>
      </w:tblCellMar>
    </w:tblPr>
  </w:style>
  <w:style w:type="character" w:customStyle="1" w:styleId="apple-tab-span">
    <w:name w:val="apple-tab-span"/>
    <w:basedOn w:val="Fontepargpadro"/>
    <w:rsid w:val="00E55671"/>
  </w:style>
  <w:style w:type="character" w:customStyle="1" w:styleId="article-title">
    <w:name w:val="article-title"/>
    <w:basedOn w:val="Fontepargpadro"/>
    <w:rsid w:val="00E55671"/>
  </w:style>
  <w:style w:type="paragraph" w:customStyle="1" w:styleId="ref">
    <w:name w:val="ref"/>
    <w:basedOn w:val="Normal"/>
    <w:rsid w:val="00E55671"/>
    <w:pPr>
      <w:spacing w:before="100" w:beforeAutospacing="1" w:after="100" w:afterAutospacing="1" w:line="240" w:lineRule="auto"/>
      <w:jc w:val="left"/>
    </w:pPr>
    <w:rPr>
      <w:rFonts w:ascii="Times New Roman" w:hAnsi="Times New Roman" w:cs="Times New Roman"/>
      <w:sz w:val="24"/>
      <w:szCs w:val="24"/>
    </w:rPr>
  </w:style>
  <w:style w:type="paragraph" w:styleId="Reviso">
    <w:name w:val="Revision"/>
    <w:hidden/>
    <w:uiPriority w:val="99"/>
    <w:semiHidden/>
    <w:rsid w:val="00E55671"/>
    <w:rPr>
      <w:rFonts w:ascii="Arial" w:eastAsia="Times New Roman" w:hAnsi="Arial" w:cs="Arial"/>
    </w:rPr>
  </w:style>
  <w:style w:type="table" w:customStyle="1" w:styleId="ListaClara1">
    <w:name w:val="Lista Clara1"/>
    <w:basedOn w:val="Tabelanormal"/>
    <w:uiPriority w:val="61"/>
    <w:rsid w:val="00E55671"/>
    <w:rPr>
      <w:rFonts w:eastAsia="Times New Roma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emlista1">
    <w:name w:val="Sem lista1"/>
    <w:next w:val="Semlista"/>
    <w:uiPriority w:val="99"/>
    <w:semiHidden/>
    <w:unhideWhenUsed/>
    <w:rsid w:val="00E55671"/>
  </w:style>
  <w:style w:type="table" w:styleId="SombreamentoClaro-nfase3">
    <w:name w:val="Light Shading Accent 3"/>
    <w:basedOn w:val="Tabelanormal"/>
    <w:uiPriority w:val="60"/>
    <w:rsid w:val="00E55671"/>
    <w:rPr>
      <w:color w:val="76923C"/>
      <w:lang w:val="en-US"/>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GradeMdia3-nfase3">
    <w:name w:val="Medium Grid 3 Accent 3"/>
    <w:basedOn w:val="Tabelanormal"/>
    <w:uiPriority w:val="69"/>
    <w:rsid w:val="00E55671"/>
    <w:rPr>
      <w:lang w:val="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GradeMdia2-nfase3">
    <w:name w:val="Medium Grid 2 Accent 3"/>
    <w:basedOn w:val="Tabelanormal"/>
    <w:uiPriority w:val="68"/>
    <w:rsid w:val="00E55671"/>
    <w:rPr>
      <w:rFonts w:ascii="Cambria" w:eastAsia="Times New Roman" w:hAnsi="Cambria"/>
      <w:color w:val="00000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GradeMdia1-nfase3">
    <w:name w:val="Medium Grid 1 Accent 3"/>
    <w:basedOn w:val="Tabelanormal"/>
    <w:uiPriority w:val="67"/>
    <w:rsid w:val="00E55671"/>
    <w:rPr>
      <w:lang w:val="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GradeClara-nfase3">
    <w:name w:val="Light Grid Accent 3"/>
    <w:basedOn w:val="Tabelanormal"/>
    <w:uiPriority w:val="62"/>
    <w:rsid w:val="00E55671"/>
    <w:rPr>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Estilo1">
    <w:name w:val="Estilo1"/>
    <w:uiPriority w:val="99"/>
    <w:rsid w:val="00E55671"/>
    <w:pPr>
      <w:numPr>
        <w:numId w:val="12"/>
      </w:numPr>
    </w:pPr>
  </w:style>
  <w:style w:type="numbering" w:customStyle="1" w:styleId="Estilo2">
    <w:name w:val="Estilo2"/>
    <w:uiPriority w:val="99"/>
    <w:rsid w:val="00E55671"/>
    <w:pPr>
      <w:numPr>
        <w:numId w:val="13"/>
      </w:numPr>
    </w:pPr>
  </w:style>
  <w:style w:type="table" w:customStyle="1" w:styleId="Tabelacomgrade1">
    <w:name w:val="Tabela com grade1"/>
    <w:basedOn w:val="Tabelanormal"/>
    <w:next w:val="Tabelacomgrade"/>
    <w:uiPriority w:val="39"/>
    <w:rsid w:val="00E55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uiPriority w:val="10"/>
    <w:qFormat/>
    <w:rsid w:val="0058596C"/>
    <w:pPr>
      <w:pBdr>
        <w:bottom w:val="single" w:sz="8" w:space="4" w:color="4F81BD"/>
      </w:pBdr>
      <w:spacing w:after="300" w:line="240" w:lineRule="auto"/>
      <w:contextualSpacing/>
    </w:pPr>
    <w:rPr>
      <w:rFonts w:ascii="Cambria" w:hAnsi="Cambria" w:cs="Times New Roman"/>
      <w:color w:val="17365D"/>
      <w:spacing w:val="5"/>
      <w:kern w:val="28"/>
      <w:sz w:val="52"/>
      <w:szCs w:val="52"/>
    </w:rPr>
  </w:style>
  <w:style w:type="character" w:customStyle="1" w:styleId="TtuloChar">
    <w:name w:val="Título Char"/>
    <w:link w:val="Ttulo"/>
    <w:uiPriority w:val="10"/>
    <w:rsid w:val="0058596C"/>
    <w:rPr>
      <w:rFonts w:ascii="Cambria" w:eastAsia="Times New Roman" w:hAnsi="Cambria" w:cs="Times New Roman"/>
      <w:color w:val="17365D"/>
      <w:spacing w:val="5"/>
      <w:kern w:val="28"/>
      <w:sz w:val="52"/>
      <w:szCs w:val="52"/>
      <w:lang w:eastAsia="pt-BR"/>
    </w:rPr>
  </w:style>
  <w:style w:type="character" w:styleId="TextodoEspaoReservado">
    <w:name w:val="Placeholder Text"/>
    <w:basedOn w:val="Fontepargpadro"/>
    <w:uiPriority w:val="99"/>
    <w:semiHidden/>
    <w:rsid w:val="00132322"/>
    <w:rPr>
      <w:color w:val="808080"/>
    </w:rPr>
  </w:style>
  <w:style w:type="paragraph" w:customStyle="1" w:styleId="Titulo2Fsico">
    <w:name w:val="Titulo 2 Físico"/>
    <w:basedOn w:val="Ttulo2Tagaaba"/>
    <w:autoRedefine/>
    <w:qFormat/>
    <w:rsid w:val="009B52DF"/>
    <w:pPr>
      <w:numPr>
        <w:ilvl w:val="1"/>
        <w:numId w:val="1"/>
      </w:numPr>
      <w:tabs>
        <w:tab w:val="clear" w:pos="718"/>
        <w:tab w:val="num" w:pos="860"/>
      </w:tabs>
      <w:spacing w:before="480" w:after="480"/>
      <w:ind w:left="860"/>
      <w:outlineLvl w:val="0"/>
    </w:pPr>
    <w:rPr>
      <w:rFonts w:cs="Arial"/>
      <w:b w:val="0"/>
    </w:rPr>
  </w:style>
  <w:style w:type="paragraph" w:customStyle="1" w:styleId="Ttulo3Fsico">
    <w:name w:val="Título 3 Físico"/>
    <w:basedOn w:val="Ttulo3"/>
    <w:qFormat/>
    <w:rsid w:val="00B037E7"/>
    <w:pPr>
      <w:tabs>
        <w:tab w:val="num" w:pos="0"/>
      </w:tabs>
      <w:spacing w:before="480" w:after="480"/>
      <w:ind w:left="0" w:firstLine="0"/>
    </w:pPr>
    <w:rPr>
      <w:rFonts w:cs="Arial"/>
      <w:b w:val="0"/>
      <w:sz w:val="24"/>
      <w:szCs w:val="24"/>
    </w:rPr>
  </w:style>
  <w:style w:type="paragraph" w:customStyle="1" w:styleId="xl65">
    <w:name w:val="xl65"/>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style>
  <w:style w:type="paragraph" w:customStyle="1" w:styleId="xl66">
    <w:name w:val="xl66"/>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style>
  <w:style w:type="paragraph" w:customStyle="1" w:styleId="xl67">
    <w:name w:val="xl67"/>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0070C0"/>
    </w:rPr>
  </w:style>
  <w:style w:type="paragraph" w:customStyle="1" w:styleId="xl68">
    <w:name w:val="xl68"/>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FF0000"/>
    </w:rPr>
  </w:style>
  <w:style w:type="paragraph" w:customStyle="1" w:styleId="xl69">
    <w:name w:val="xl69"/>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style>
  <w:style w:type="paragraph" w:customStyle="1" w:styleId="xl70">
    <w:name w:val="xl70"/>
    <w:basedOn w:val="Normal"/>
    <w:rsid w:val="00D721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color w:val="FF0000"/>
    </w:rPr>
  </w:style>
  <w:style w:type="character" w:customStyle="1" w:styleId="5yl5">
    <w:name w:val="_5yl5"/>
    <w:basedOn w:val="Fontepargpadro"/>
    <w:rsid w:val="00D721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983142">
      <w:bodyDiv w:val="1"/>
      <w:marLeft w:val="0"/>
      <w:marRight w:val="0"/>
      <w:marTop w:val="0"/>
      <w:marBottom w:val="0"/>
      <w:divBdr>
        <w:top w:val="none" w:sz="0" w:space="0" w:color="auto"/>
        <w:left w:val="none" w:sz="0" w:space="0" w:color="auto"/>
        <w:bottom w:val="none" w:sz="0" w:space="0" w:color="auto"/>
        <w:right w:val="none" w:sz="0" w:space="0" w:color="auto"/>
      </w:divBdr>
    </w:div>
    <w:div w:id="278416369">
      <w:bodyDiv w:val="1"/>
      <w:marLeft w:val="0"/>
      <w:marRight w:val="0"/>
      <w:marTop w:val="0"/>
      <w:marBottom w:val="0"/>
      <w:divBdr>
        <w:top w:val="none" w:sz="0" w:space="0" w:color="auto"/>
        <w:left w:val="none" w:sz="0" w:space="0" w:color="auto"/>
        <w:bottom w:val="none" w:sz="0" w:space="0" w:color="auto"/>
        <w:right w:val="none" w:sz="0" w:space="0" w:color="auto"/>
      </w:divBdr>
    </w:div>
    <w:div w:id="310839866">
      <w:bodyDiv w:val="1"/>
      <w:marLeft w:val="0"/>
      <w:marRight w:val="0"/>
      <w:marTop w:val="0"/>
      <w:marBottom w:val="0"/>
      <w:divBdr>
        <w:top w:val="none" w:sz="0" w:space="0" w:color="auto"/>
        <w:left w:val="none" w:sz="0" w:space="0" w:color="auto"/>
        <w:bottom w:val="none" w:sz="0" w:space="0" w:color="auto"/>
        <w:right w:val="none" w:sz="0" w:space="0" w:color="auto"/>
      </w:divBdr>
    </w:div>
    <w:div w:id="320349411">
      <w:bodyDiv w:val="1"/>
      <w:marLeft w:val="0"/>
      <w:marRight w:val="0"/>
      <w:marTop w:val="0"/>
      <w:marBottom w:val="0"/>
      <w:divBdr>
        <w:top w:val="none" w:sz="0" w:space="0" w:color="auto"/>
        <w:left w:val="none" w:sz="0" w:space="0" w:color="auto"/>
        <w:bottom w:val="none" w:sz="0" w:space="0" w:color="auto"/>
        <w:right w:val="none" w:sz="0" w:space="0" w:color="auto"/>
      </w:divBdr>
    </w:div>
    <w:div w:id="525605596">
      <w:bodyDiv w:val="1"/>
      <w:marLeft w:val="0"/>
      <w:marRight w:val="0"/>
      <w:marTop w:val="0"/>
      <w:marBottom w:val="0"/>
      <w:divBdr>
        <w:top w:val="none" w:sz="0" w:space="0" w:color="auto"/>
        <w:left w:val="none" w:sz="0" w:space="0" w:color="auto"/>
        <w:bottom w:val="none" w:sz="0" w:space="0" w:color="auto"/>
        <w:right w:val="none" w:sz="0" w:space="0" w:color="auto"/>
      </w:divBdr>
    </w:div>
    <w:div w:id="565143345">
      <w:bodyDiv w:val="1"/>
      <w:marLeft w:val="0"/>
      <w:marRight w:val="0"/>
      <w:marTop w:val="0"/>
      <w:marBottom w:val="0"/>
      <w:divBdr>
        <w:top w:val="none" w:sz="0" w:space="0" w:color="auto"/>
        <w:left w:val="none" w:sz="0" w:space="0" w:color="auto"/>
        <w:bottom w:val="none" w:sz="0" w:space="0" w:color="auto"/>
        <w:right w:val="none" w:sz="0" w:space="0" w:color="auto"/>
      </w:divBdr>
    </w:div>
    <w:div w:id="637225236">
      <w:bodyDiv w:val="1"/>
      <w:marLeft w:val="0"/>
      <w:marRight w:val="0"/>
      <w:marTop w:val="0"/>
      <w:marBottom w:val="0"/>
      <w:divBdr>
        <w:top w:val="none" w:sz="0" w:space="0" w:color="auto"/>
        <w:left w:val="none" w:sz="0" w:space="0" w:color="auto"/>
        <w:bottom w:val="none" w:sz="0" w:space="0" w:color="auto"/>
        <w:right w:val="none" w:sz="0" w:space="0" w:color="auto"/>
      </w:divBdr>
    </w:div>
    <w:div w:id="645205732">
      <w:bodyDiv w:val="1"/>
      <w:marLeft w:val="0"/>
      <w:marRight w:val="0"/>
      <w:marTop w:val="0"/>
      <w:marBottom w:val="0"/>
      <w:divBdr>
        <w:top w:val="none" w:sz="0" w:space="0" w:color="auto"/>
        <w:left w:val="none" w:sz="0" w:space="0" w:color="auto"/>
        <w:bottom w:val="none" w:sz="0" w:space="0" w:color="auto"/>
        <w:right w:val="none" w:sz="0" w:space="0" w:color="auto"/>
      </w:divBdr>
    </w:div>
    <w:div w:id="655689393">
      <w:bodyDiv w:val="1"/>
      <w:marLeft w:val="0"/>
      <w:marRight w:val="0"/>
      <w:marTop w:val="0"/>
      <w:marBottom w:val="0"/>
      <w:divBdr>
        <w:top w:val="none" w:sz="0" w:space="0" w:color="auto"/>
        <w:left w:val="none" w:sz="0" w:space="0" w:color="auto"/>
        <w:bottom w:val="none" w:sz="0" w:space="0" w:color="auto"/>
        <w:right w:val="none" w:sz="0" w:space="0" w:color="auto"/>
      </w:divBdr>
    </w:div>
    <w:div w:id="719132476">
      <w:bodyDiv w:val="1"/>
      <w:marLeft w:val="0"/>
      <w:marRight w:val="0"/>
      <w:marTop w:val="0"/>
      <w:marBottom w:val="0"/>
      <w:divBdr>
        <w:top w:val="none" w:sz="0" w:space="0" w:color="auto"/>
        <w:left w:val="none" w:sz="0" w:space="0" w:color="auto"/>
        <w:bottom w:val="none" w:sz="0" w:space="0" w:color="auto"/>
        <w:right w:val="none" w:sz="0" w:space="0" w:color="auto"/>
      </w:divBdr>
    </w:div>
    <w:div w:id="755711026">
      <w:bodyDiv w:val="1"/>
      <w:marLeft w:val="0"/>
      <w:marRight w:val="0"/>
      <w:marTop w:val="0"/>
      <w:marBottom w:val="0"/>
      <w:divBdr>
        <w:top w:val="none" w:sz="0" w:space="0" w:color="auto"/>
        <w:left w:val="none" w:sz="0" w:space="0" w:color="auto"/>
        <w:bottom w:val="none" w:sz="0" w:space="0" w:color="auto"/>
        <w:right w:val="none" w:sz="0" w:space="0" w:color="auto"/>
      </w:divBdr>
    </w:div>
    <w:div w:id="756441451">
      <w:bodyDiv w:val="1"/>
      <w:marLeft w:val="0"/>
      <w:marRight w:val="0"/>
      <w:marTop w:val="0"/>
      <w:marBottom w:val="0"/>
      <w:divBdr>
        <w:top w:val="none" w:sz="0" w:space="0" w:color="auto"/>
        <w:left w:val="none" w:sz="0" w:space="0" w:color="auto"/>
        <w:bottom w:val="none" w:sz="0" w:space="0" w:color="auto"/>
        <w:right w:val="none" w:sz="0" w:space="0" w:color="auto"/>
      </w:divBdr>
    </w:div>
    <w:div w:id="792214286">
      <w:bodyDiv w:val="1"/>
      <w:marLeft w:val="0"/>
      <w:marRight w:val="0"/>
      <w:marTop w:val="0"/>
      <w:marBottom w:val="0"/>
      <w:divBdr>
        <w:top w:val="none" w:sz="0" w:space="0" w:color="auto"/>
        <w:left w:val="none" w:sz="0" w:space="0" w:color="auto"/>
        <w:bottom w:val="none" w:sz="0" w:space="0" w:color="auto"/>
        <w:right w:val="none" w:sz="0" w:space="0" w:color="auto"/>
      </w:divBdr>
    </w:div>
    <w:div w:id="1004624030">
      <w:bodyDiv w:val="1"/>
      <w:marLeft w:val="0"/>
      <w:marRight w:val="0"/>
      <w:marTop w:val="0"/>
      <w:marBottom w:val="0"/>
      <w:divBdr>
        <w:top w:val="none" w:sz="0" w:space="0" w:color="auto"/>
        <w:left w:val="none" w:sz="0" w:space="0" w:color="auto"/>
        <w:bottom w:val="none" w:sz="0" w:space="0" w:color="auto"/>
        <w:right w:val="none" w:sz="0" w:space="0" w:color="auto"/>
      </w:divBdr>
    </w:div>
    <w:div w:id="1119953720">
      <w:bodyDiv w:val="1"/>
      <w:marLeft w:val="0"/>
      <w:marRight w:val="0"/>
      <w:marTop w:val="0"/>
      <w:marBottom w:val="0"/>
      <w:divBdr>
        <w:top w:val="none" w:sz="0" w:space="0" w:color="auto"/>
        <w:left w:val="none" w:sz="0" w:space="0" w:color="auto"/>
        <w:bottom w:val="none" w:sz="0" w:space="0" w:color="auto"/>
        <w:right w:val="none" w:sz="0" w:space="0" w:color="auto"/>
      </w:divBdr>
    </w:div>
    <w:div w:id="1123961777">
      <w:bodyDiv w:val="1"/>
      <w:marLeft w:val="0"/>
      <w:marRight w:val="0"/>
      <w:marTop w:val="0"/>
      <w:marBottom w:val="0"/>
      <w:divBdr>
        <w:top w:val="none" w:sz="0" w:space="0" w:color="auto"/>
        <w:left w:val="none" w:sz="0" w:space="0" w:color="auto"/>
        <w:bottom w:val="none" w:sz="0" w:space="0" w:color="auto"/>
        <w:right w:val="none" w:sz="0" w:space="0" w:color="auto"/>
      </w:divBdr>
    </w:div>
    <w:div w:id="1130514242">
      <w:bodyDiv w:val="1"/>
      <w:marLeft w:val="0"/>
      <w:marRight w:val="0"/>
      <w:marTop w:val="0"/>
      <w:marBottom w:val="0"/>
      <w:divBdr>
        <w:top w:val="none" w:sz="0" w:space="0" w:color="auto"/>
        <w:left w:val="none" w:sz="0" w:space="0" w:color="auto"/>
        <w:bottom w:val="none" w:sz="0" w:space="0" w:color="auto"/>
        <w:right w:val="none" w:sz="0" w:space="0" w:color="auto"/>
      </w:divBdr>
    </w:div>
    <w:div w:id="1164734942">
      <w:bodyDiv w:val="1"/>
      <w:marLeft w:val="0"/>
      <w:marRight w:val="0"/>
      <w:marTop w:val="0"/>
      <w:marBottom w:val="0"/>
      <w:divBdr>
        <w:top w:val="none" w:sz="0" w:space="0" w:color="auto"/>
        <w:left w:val="none" w:sz="0" w:space="0" w:color="auto"/>
        <w:bottom w:val="none" w:sz="0" w:space="0" w:color="auto"/>
        <w:right w:val="none" w:sz="0" w:space="0" w:color="auto"/>
      </w:divBdr>
    </w:div>
    <w:div w:id="1167013195">
      <w:bodyDiv w:val="1"/>
      <w:marLeft w:val="0"/>
      <w:marRight w:val="0"/>
      <w:marTop w:val="0"/>
      <w:marBottom w:val="0"/>
      <w:divBdr>
        <w:top w:val="none" w:sz="0" w:space="0" w:color="auto"/>
        <w:left w:val="none" w:sz="0" w:space="0" w:color="auto"/>
        <w:bottom w:val="none" w:sz="0" w:space="0" w:color="auto"/>
        <w:right w:val="none" w:sz="0" w:space="0" w:color="auto"/>
      </w:divBdr>
    </w:div>
    <w:div w:id="1178428079">
      <w:bodyDiv w:val="1"/>
      <w:marLeft w:val="0"/>
      <w:marRight w:val="0"/>
      <w:marTop w:val="0"/>
      <w:marBottom w:val="0"/>
      <w:divBdr>
        <w:top w:val="none" w:sz="0" w:space="0" w:color="auto"/>
        <w:left w:val="none" w:sz="0" w:space="0" w:color="auto"/>
        <w:bottom w:val="none" w:sz="0" w:space="0" w:color="auto"/>
        <w:right w:val="none" w:sz="0" w:space="0" w:color="auto"/>
      </w:divBdr>
    </w:div>
    <w:div w:id="1196114813">
      <w:bodyDiv w:val="1"/>
      <w:marLeft w:val="0"/>
      <w:marRight w:val="0"/>
      <w:marTop w:val="0"/>
      <w:marBottom w:val="0"/>
      <w:divBdr>
        <w:top w:val="none" w:sz="0" w:space="0" w:color="auto"/>
        <w:left w:val="none" w:sz="0" w:space="0" w:color="auto"/>
        <w:bottom w:val="none" w:sz="0" w:space="0" w:color="auto"/>
        <w:right w:val="none" w:sz="0" w:space="0" w:color="auto"/>
      </w:divBdr>
    </w:div>
    <w:div w:id="1273246867">
      <w:bodyDiv w:val="1"/>
      <w:marLeft w:val="0"/>
      <w:marRight w:val="0"/>
      <w:marTop w:val="0"/>
      <w:marBottom w:val="0"/>
      <w:divBdr>
        <w:top w:val="none" w:sz="0" w:space="0" w:color="auto"/>
        <w:left w:val="none" w:sz="0" w:space="0" w:color="auto"/>
        <w:bottom w:val="none" w:sz="0" w:space="0" w:color="auto"/>
        <w:right w:val="none" w:sz="0" w:space="0" w:color="auto"/>
      </w:divBdr>
    </w:div>
    <w:div w:id="1300916812">
      <w:bodyDiv w:val="1"/>
      <w:marLeft w:val="0"/>
      <w:marRight w:val="0"/>
      <w:marTop w:val="0"/>
      <w:marBottom w:val="0"/>
      <w:divBdr>
        <w:top w:val="none" w:sz="0" w:space="0" w:color="auto"/>
        <w:left w:val="none" w:sz="0" w:space="0" w:color="auto"/>
        <w:bottom w:val="none" w:sz="0" w:space="0" w:color="auto"/>
        <w:right w:val="none" w:sz="0" w:space="0" w:color="auto"/>
      </w:divBdr>
    </w:div>
    <w:div w:id="1333070453">
      <w:bodyDiv w:val="1"/>
      <w:marLeft w:val="0"/>
      <w:marRight w:val="0"/>
      <w:marTop w:val="0"/>
      <w:marBottom w:val="0"/>
      <w:divBdr>
        <w:top w:val="none" w:sz="0" w:space="0" w:color="auto"/>
        <w:left w:val="none" w:sz="0" w:space="0" w:color="auto"/>
        <w:bottom w:val="none" w:sz="0" w:space="0" w:color="auto"/>
        <w:right w:val="none" w:sz="0" w:space="0" w:color="auto"/>
      </w:divBdr>
    </w:div>
    <w:div w:id="1355308929">
      <w:bodyDiv w:val="1"/>
      <w:marLeft w:val="0"/>
      <w:marRight w:val="0"/>
      <w:marTop w:val="0"/>
      <w:marBottom w:val="0"/>
      <w:divBdr>
        <w:top w:val="none" w:sz="0" w:space="0" w:color="auto"/>
        <w:left w:val="none" w:sz="0" w:space="0" w:color="auto"/>
        <w:bottom w:val="none" w:sz="0" w:space="0" w:color="auto"/>
        <w:right w:val="none" w:sz="0" w:space="0" w:color="auto"/>
      </w:divBdr>
    </w:div>
    <w:div w:id="1362513138">
      <w:bodyDiv w:val="1"/>
      <w:marLeft w:val="0"/>
      <w:marRight w:val="0"/>
      <w:marTop w:val="0"/>
      <w:marBottom w:val="0"/>
      <w:divBdr>
        <w:top w:val="none" w:sz="0" w:space="0" w:color="auto"/>
        <w:left w:val="none" w:sz="0" w:space="0" w:color="auto"/>
        <w:bottom w:val="none" w:sz="0" w:space="0" w:color="auto"/>
        <w:right w:val="none" w:sz="0" w:space="0" w:color="auto"/>
      </w:divBdr>
    </w:div>
    <w:div w:id="1362974423">
      <w:bodyDiv w:val="1"/>
      <w:marLeft w:val="0"/>
      <w:marRight w:val="0"/>
      <w:marTop w:val="0"/>
      <w:marBottom w:val="0"/>
      <w:divBdr>
        <w:top w:val="none" w:sz="0" w:space="0" w:color="auto"/>
        <w:left w:val="none" w:sz="0" w:space="0" w:color="auto"/>
        <w:bottom w:val="none" w:sz="0" w:space="0" w:color="auto"/>
        <w:right w:val="none" w:sz="0" w:space="0" w:color="auto"/>
      </w:divBdr>
    </w:div>
    <w:div w:id="1415394995">
      <w:bodyDiv w:val="1"/>
      <w:marLeft w:val="0"/>
      <w:marRight w:val="0"/>
      <w:marTop w:val="0"/>
      <w:marBottom w:val="0"/>
      <w:divBdr>
        <w:top w:val="none" w:sz="0" w:space="0" w:color="auto"/>
        <w:left w:val="none" w:sz="0" w:space="0" w:color="auto"/>
        <w:bottom w:val="none" w:sz="0" w:space="0" w:color="auto"/>
        <w:right w:val="none" w:sz="0" w:space="0" w:color="auto"/>
      </w:divBdr>
    </w:div>
    <w:div w:id="1441292335">
      <w:bodyDiv w:val="1"/>
      <w:marLeft w:val="0"/>
      <w:marRight w:val="0"/>
      <w:marTop w:val="0"/>
      <w:marBottom w:val="0"/>
      <w:divBdr>
        <w:top w:val="none" w:sz="0" w:space="0" w:color="auto"/>
        <w:left w:val="none" w:sz="0" w:space="0" w:color="auto"/>
        <w:bottom w:val="none" w:sz="0" w:space="0" w:color="auto"/>
        <w:right w:val="none" w:sz="0" w:space="0" w:color="auto"/>
      </w:divBdr>
    </w:div>
    <w:div w:id="1459835591">
      <w:bodyDiv w:val="1"/>
      <w:marLeft w:val="0"/>
      <w:marRight w:val="0"/>
      <w:marTop w:val="0"/>
      <w:marBottom w:val="0"/>
      <w:divBdr>
        <w:top w:val="none" w:sz="0" w:space="0" w:color="auto"/>
        <w:left w:val="none" w:sz="0" w:space="0" w:color="auto"/>
        <w:bottom w:val="none" w:sz="0" w:space="0" w:color="auto"/>
        <w:right w:val="none" w:sz="0" w:space="0" w:color="auto"/>
      </w:divBdr>
    </w:div>
    <w:div w:id="1651982266">
      <w:bodyDiv w:val="1"/>
      <w:marLeft w:val="0"/>
      <w:marRight w:val="0"/>
      <w:marTop w:val="0"/>
      <w:marBottom w:val="0"/>
      <w:divBdr>
        <w:top w:val="none" w:sz="0" w:space="0" w:color="auto"/>
        <w:left w:val="none" w:sz="0" w:space="0" w:color="auto"/>
        <w:bottom w:val="none" w:sz="0" w:space="0" w:color="auto"/>
        <w:right w:val="none" w:sz="0" w:space="0" w:color="auto"/>
      </w:divBdr>
    </w:div>
    <w:div w:id="1727875409">
      <w:bodyDiv w:val="1"/>
      <w:marLeft w:val="0"/>
      <w:marRight w:val="0"/>
      <w:marTop w:val="0"/>
      <w:marBottom w:val="0"/>
      <w:divBdr>
        <w:top w:val="none" w:sz="0" w:space="0" w:color="auto"/>
        <w:left w:val="none" w:sz="0" w:space="0" w:color="auto"/>
        <w:bottom w:val="none" w:sz="0" w:space="0" w:color="auto"/>
        <w:right w:val="none" w:sz="0" w:space="0" w:color="auto"/>
      </w:divBdr>
    </w:div>
    <w:div w:id="1762677955">
      <w:bodyDiv w:val="1"/>
      <w:marLeft w:val="0"/>
      <w:marRight w:val="0"/>
      <w:marTop w:val="0"/>
      <w:marBottom w:val="0"/>
      <w:divBdr>
        <w:top w:val="none" w:sz="0" w:space="0" w:color="auto"/>
        <w:left w:val="none" w:sz="0" w:space="0" w:color="auto"/>
        <w:bottom w:val="none" w:sz="0" w:space="0" w:color="auto"/>
        <w:right w:val="none" w:sz="0" w:space="0" w:color="auto"/>
      </w:divBdr>
    </w:div>
    <w:div w:id="1843547774">
      <w:bodyDiv w:val="1"/>
      <w:marLeft w:val="0"/>
      <w:marRight w:val="0"/>
      <w:marTop w:val="0"/>
      <w:marBottom w:val="0"/>
      <w:divBdr>
        <w:top w:val="none" w:sz="0" w:space="0" w:color="auto"/>
        <w:left w:val="none" w:sz="0" w:space="0" w:color="auto"/>
        <w:bottom w:val="none" w:sz="0" w:space="0" w:color="auto"/>
        <w:right w:val="none" w:sz="0" w:space="0" w:color="auto"/>
      </w:divBdr>
    </w:div>
    <w:div w:id="1872523764">
      <w:bodyDiv w:val="1"/>
      <w:marLeft w:val="0"/>
      <w:marRight w:val="0"/>
      <w:marTop w:val="0"/>
      <w:marBottom w:val="0"/>
      <w:divBdr>
        <w:top w:val="none" w:sz="0" w:space="0" w:color="auto"/>
        <w:left w:val="none" w:sz="0" w:space="0" w:color="auto"/>
        <w:bottom w:val="none" w:sz="0" w:space="0" w:color="auto"/>
        <w:right w:val="none" w:sz="0" w:space="0" w:color="auto"/>
      </w:divBdr>
    </w:div>
    <w:div w:id="2032603155">
      <w:bodyDiv w:val="1"/>
      <w:marLeft w:val="0"/>
      <w:marRight w:val="0"/>
      <w:marTop w:val="0"/>
      <w:marBottom w:val="0"/>
      <w:divBdr>
        <w:top w:val="none" w:sz="0" w:space="0" w:color="auto"/>
        <w:left w:val="none" w:sz="0" w:space="0" w:color="auto"/>
        <w:bottom w:val="none" w:sz="0" w:space="0" w:color="auto"/>
        <w:right w:val="none" w:sz="0" w:space="0" w:color="auto"/>
      </w:divBdr>
    </w:div>
    <w:div w:id="2105806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file:///C:\Users\Carlos%20Wroblewski\Documents\GB130%20-%20Coordena&#231;&#227;o\01_Relatorios_FInais\01_MeioFisicoCompilado.docx" TargetMode="External"/><Relationship Id="rId18" Type="http://schemas.openxmlformats.org/officeDocument/2006/relationships/chart" Target="charts/chart2.xml"/><Relationship Id="rId26" Type="http://schemas.openxmlformats.org/officeDocument/2006/relationships/image" Target="media/image10.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5.emf"/><Relationship Id="rId34" Type="http://schemas.openxmlformats.org/officeDocument/2006/relationships/image" Target="media/image18.png"/><Relationship Id="rId42" Type="http://schemas.openxmlformats.org/officeDocument/2006/relationships/header" Target="header4.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Carlos%20Wroblewski\Documents\GB130%20-%20Coordena&#231;&#227;o\01_Relatorios_FInais\01_MeioFisicoCompilado.docx" TargetMode="External"/><Relationship Id="rId17" Type="http://schemas.openxmlformats.org/officeDocument/2006/relationships/chart" Target="charts/chart1.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chart" Target="charts/chart3.xml"/><Relationship Id="rId29" Type="http://schemas.openxmlformats.org/officeDocument/2006/relationships/image" Target="media/image13.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15.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header" Target="header5.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000" b="0" i="0" u="none" strike="noStrike" kern="1200" spc="0" baseline="0">
                <a:solidFill>
                  <a:schemeClr val="tx1">
                    <a:lumMod val="65000"/>
                    <a:lumOff val="35000"/>
                  </a:schemeClr>
                </a:solidFill>
                <a:latin typeface="+mn-lt"/>
                <a:ea typeface="+mn-ea"/>
                <a:cs typeface="+mn-cs"/>
              </a:defRPr>
            </a:pPr>
            <a:r>
              <a:rPr lang="pt-BR" sz="1000" b="1" dirty="0">
                <a:solidFill>
                  <a:schemeClr val="tx1"/>
                </a:solidFill>
                <a:latin typeface="Arial" panose="020B0604020202020204" pitchFamily="34" charset="0"/>
                <a:cs typeface="Arial" panose="020B0604020202020204" pitchFamily="34" charset="0"/>
              </a:rPr>
              <a:t>Temperatura Média Mensal </a:t>
            </a:r>
          </a:p>
          <a:p>
            <a:pPr>
              <a:defRPr lang="en-US" sz="1000" b="0" i="0" u="none" strike="noStrike" kern="1200" spc="0" baseline="0">
                <a:solidFill>
                  <a:schemeClr val="tx1">
                    <a:lumMod val="65000"/>
                    <a:lumOff val="35000"/>
                  </a:schemeClr>
                </a:solidFill>
                <a:latin typeface="+mn-lt"/>
                <a:ea typeface="+mn-ea"/>
                <a:cs typeface="+mn-cs"/>
              </a:defRPr>
            </a:pPr>
            <a:r>
              <a:rPr lang="pt-BR" sz="1000" b="1" dirty="0">
                <a:solidFill>
                  <a:schemeClr val="tx1"/>
                </a:solidFill>
                <a:latin typeface="Arial" panose="020B0604020202020204" pitchFamily="34" charset="0"/>
                <a:cs typeface="Arial" panose="020B0604020202020204" pitchFamily="34" charset="0"/>
              </a:rPr>
              <a:t>(1978 - 2014)</a:t>
            </a:r>
          </a:p>
        </c:rich>
      </c:tx>
      <c:overlay val="0"/>
      <c:spPr>
        <a:noFill/>
        <a:ln w="25390">
          <a:noFill/>
        </a:ln>
      </c:spPr>
    </c:title>
    <c:autoTitleDeleted val="0"/>
    <c:plotArea>
      <c:layout>
        <c:manualLayout>
          <c:layoutTarget val="inner"/>
          <c:xMode val="edge"/>
          <c:yMode val="edge"/>
          <c:x val="0.15466958170358858"/>
          <c:y val="0.18123049315321349"/>
          <c:w val="0.79241112375486356"/>
          <c:h val="0.53080963721680108"/>
        </c:manualLayout>
      </c:layout>
      <c:lineChart>
        <c:grouping val="standard"/>
        <c:varyColors val="0"/>
        <c:ser>
          <c:idx val="0"/>
          <c:order val="0"/>
          <c:tx>
            <c:strRef>
              <c:f>T_max_med_min!$B$44</c:f>
              <c:strCache>
                <c:ptCount val="1"/>
                <c:pt idx="0">
                  <c:v>Máxima</c:v>
                </c:pt>
              </c:strCache>
            </c:strRef>
          </c:tx>
          <c:spPr>
            <a:ln w="28564" cap="rnd">
              <a:solidFill>
                <a:srgbClr val="FF0000">
                  <a:alpha val="95000"/>
                </a:srgbClr>
              </a:solidFill>
              <a:round/>
            </a:ln>
            <a:effectLst/>
          </c:spPr>
          <c:marker>
            <c:symbol val="none"/>
          </c:marker>
          <c:cat>
            <c:strRef>
              <c:f>T_max_med_min!$A$45:$A$56</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T_max_med_min!$B$45:$B$56</c:f>
              <c:numCache>
                <c:formatCode>0.0</c:formatCode>
                <c:ptCount val="12"/>
                <c:pt idx="0">
                  <c:v>30.115681003584225</c:v>
                </c:pt>
                <c:pt idx="1">
                  <c:v>30.434888829716499</c:v>
                </c:pt>
                <c:pt idx="2">
                  <c:v>29.079250217959896</c:v>
                </c:pt>
                <c:pt idx="3">
                  <c:v>27.161621621621617</c:v>
                </c:pt>
                <c:pt idx="4">
                  <c:v>24.597035745422843</c:v>
                </c:pt>
                <c:pt idx="5">
                  <c:v>23.029819819819817</c:v>
                </c:pt>
                <c:pt idx="6">
                  <c:v>22.301743679162957</c:v>
                </c:pt>
                <c:pt idx="7">
                  <c:v>23.035571054925889</c:v>
                </c:pt>
                <c:pt idx="8">
                  <c:v>23.159009009009008</c:v>
                </c:pt>
                <c:pt idx="9">
                  <c:v>25.321272885788989</c:v>
                </c:pt>
                <c:pt idx="10">
                  <c:v>27.38648648648649</c:v>
                </c:pt>
                <c:pt idx="11">
                  <c:v>29.24014336917557</c:v>
                </c:pt>
              </c:numCache>
            </c:numRef>
          </c:val>
          <c:smooth val="0"/>
          <c:extLst>
            <c:ext xmlns:c16="http://schemas.microsoft.com/office/drawing/2014/chart" uri="{C3380CC4-5D6E-409C-BE32-E72D297353CC}">
              <c16:uniqueId val="{00000000-1AA3-4A89-8C32-F31269A03554}"/>
            </c:ext>
          </c:extLst>
        </c:ser>
        <c:ser>
          <c:idx val="1"/>
          <c:order val="1"/>
          <c:tx>
            <c:strRef>
              <c:f>T_max_med_min!$C$44</c:f>
              <c:strCache>
                <c:ptCount val="1"/>
                <c:pt idx="0">
                  <c:v>Média</c:v>
                </c:pt>
              </c:strCache>
            </c:strRef>
          </c:tx>
          <c:spPr>
            <a:ln w="28564" cap="rnd">
              <a:solidFill>
                <a:schemeClr val="accent2"/>
              </a:solidFill>
              <a:round/>
            </a:ln>
            <a:effectLst/>
          </c:spPr>
          <c:marker>
            <c:symbol val="none"/>
          </c:marker>
          <c:cat>
            <c:strRef>
              <c:f>T_max_med_min!$A$45:$A$56</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T_max_med_min!$C$45:$C$56</c:f>
              <c:numCache>
                <c:formatCode>0.0</c:formatCode>
                <c:ptCount val="12"/>
                <c:pt idx="0">
                  <c:v>24.707706093189909</c:v>
                </c:pt>
                <c:pt idx="1">
                  <c:v>24.961559712421789</c:v>
                </c:pt>
                <c:pt idx="2">
                  <c:v>23.980906713164735</c:v>
                </c:pt>
                <c:pt idx="3">
                  <c:v>22.066306306306256</c:v>
                </c:pt>
                <c:pt idx="4">
                  <c:v>19.03208369659982</c:v>
                </c:pt>
                <c:pt idx="5">
                  <c:v>17.200810810810811</c:v>
                </c:pt>
                <c:pt idx="6">
                  <c:v>16.549084568439415</c:v>
                </c:pt>
                <c:pt idx="7">
                  <c:v>17.280470793374022</c:v>
                </c:pt>
                <c:pt idx="8">
                  <c:v>18.37702702702703</c:v>
                </c:pt>
                <c:pt idx="9">
                  <c:v>20.544638186573629</c:v>
                </c:pt>
                <c:pt idx="10">
                  <c:v>22.304684684684691</c:v>
                </c:pt>
                <c:pt idx="11">
                  <c:v>23.934587813620073</c:v>
                </c:pt>
              </c:numCache>
            </c:numRef>
          </c:val>
          <c:smooth val="0"/>
          <c:extLst>
            <c:ext xmlns:c16="http://schemas.microsoft.com/office/drawing/2014/chart" uri="{C3380CC4-5D6E-409C-BE32-E72D297353CC}">
              <c16:uniqueId val="{00000001-1AA3-4A89-8C32-F31269A03554}"/>
            </c:ext>
          </c:extLst>
        </c:ser>
        <c:ser>
          <c:idx val="2"/>
          <c:order val="2"/>
          <c:tx>
            <c:strRef>
              <c:f>T_max_med_min!$D$44</c:f>
              <c:strCache>
                <c:ptCount val="1"/>
                <c:pt idx="0">
                  <c:v>Miníma</c:v>
                </c:pt>
              </c:strCache>
            </c:strRef>
          </c:tx>
          <c:spPr>
            <a:ln w="28564" cap="rnd">
              <a:solidFill>
                <a:schemeClr val="accent2">
                  <a:lumMod val="40000"/>
                  <a:lumOff val="60000"/>
                </a:schemeClr>
              </a:solidFill>
              <a:round/>
            </a:ln>
            <a:effectLst/>
          </c:spPr>
          <c:marker>
            <c:symbol val="none"/>
          </c:marker>
          <c:cat>
            <c:strRef>
              <c:f>T_max_med_min!$A$45:$A$56</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T_max_med_min!$D$45:$D$56</c:f>
              <c:numCache>
                <c:formatCode>0.0</c:formatCode>
                <c:ptCount val="12"/>
                <c:pt idx="0">
                  <c:v>21.03637992831543</c:v>
                </c:pt>
                <c:pt idx="1">
                  <c:v>21.363789774996672</c:v>
                </c:pt>
                <c:pt idx="2">
                  <c:v>20.566695727986058</c:v>
                </c:pt>
                <c:pt idx="3">
                  <c:v>18.688738738738689</c:v>
                </c:pt>
                <c:pt idx="4">
                  <c:v>15.543853530950312</c:v>
                </c:pt>
                <c:pt idx="5">
                  <c:v>13.68135135135133</c:v>
                </c:pt>
                <c:pt idx="6">
                  <c:v>13.126155187445498</c:v>
                </c:pt>
                <c:pt idx="7">
                  <c:v>13.791368788142945</c:v>
                </c:pt>
                <c:pt idx="8">
                  <c:v>15.233333333333333</c:v>
                </c:pt>
                <c:pt idx="9">
                  <c:v>17.230340017436799</c:v>
                </c:pt>
                <c:pt idx="10">
                  <c:v>18.622792792792787</c:v>
                </c:pt>
                <c:pt idx="11">
                  <c:v>20.102867383512596</c:v>
                </c:pt>
              </c:numCache>
            </c:numRef>
          </c:val>
          <c:smooth val="0"/>
          <c:extLst>
            <c:ext xmlns:c16="http://schemas.microsoft.com/office/drawing/2014/chart" uri="{C3380CC4-5D6E-409C-BE32-E72D297353CC}">
              <c16:uniqueId val="{00000002-1AA3-4A89-8C32-F31269A03554}"/>
            </c:ext>
          </c:extLst>
        </c:ser>
        <c:dLbls>
          <c:showLegendKey val="0"/>
          <c:showVal val="0"/>
          <c:showCatName val="0"/>
          <c:showSerName val="0"/>
          <c:showPercent val="0"/>
          <c:showBubbleSize val="0"/>
        </c:dLbls>
        <c:smooth val="0"/>
        <c:axId val="454437120"/>
        <c:axId val="456011744"/>
      </c:lineChart>
      <c:catAx>
        <c:axId val="454437120"/>
        <c:scaling>
          <c:orientation val="minMax"/>
        </c:scaling>
        <c:delete val="0"/>
        <c:axPos val="b"/>
        <c:numFmt formatCode="General" sourceLinked="1"/>
        <c:majorTickMark val="none"/>
        <c:minorTickMark val="none"/>
        <c:tickLblPos val="nextTo"/>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BR"/>
          </a:p>
        </c:txPr>
        <c:crossAx val="456011744"/>
        <c:crosses val="autoZero"/>
        <c:auto val="1"/>
        <c:lblAlgn val="ctr"/>
        <c:lblOffset val="100"/>
        <c:noMultiLvlLbl val="0"/>
      </c:catAx>
      <c:valAx>
        <c:axId val="456011744"/>
        <c:scaling>
          <c:orientation val="minMax"/>
          <c:min val="10"/>
        </c:scaling>
        <c:delete val="0"/>
        <c:axPos val="l"/>
        <c:majorGridlines>
          <c:spPr>
            <a:ln w="9521" cap="flat" cmpd="sng" algn="ctr">
              <a:solidFill>
                <a:schemeClr val="tx1">
                  <a:lumMod val="15000"/>
                  <a:lumOff val="85000"/>
                </a:schemeClr>
              </a:solidFill>
              <a:round/>
            </a:ln>
            <a:effectLst/>
          </c:spPr>
        </c:majorGridlines>
        <c:numFmt formatCode="0.0" sourceLinked="1"/>
        <c:majorTickMark val="none"/>
        <c:minorTickMark val="none"/>
        <c:tickLblPos val="nextTo"/>
        <c:spPr>
          <a:ln w="9521">
            <a:noFill/>
          </a:ln>
        </c:spPr>
        <c:txPr>
          <a:bodyPr rot="-6000000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BR"/>
          </a:p>
        </c:txPr>
        <c:crossAx val="454437120"/>
        <c:crosses val="autoZero"/>
        <c:crossBetween val="between"/>
      </c:valAx>
      <c:spPr>
        <a:noFill/>
        <a:ln w="25390">
          <a:noFill/>
        </a:ln>
      </c:spPr>
    </c:plotArea>
    <c:legend>
      <c:legendPos val="b"/>
      <c:layout>
        <c:manualLayout>
          <c:xMode val="edge"/>
          <c:yMode val="edge"/>
          <c:x val="0.23868085526966035"/>
          <c:y val="0.86327537503560003"/>
          <c:w val="0.52263850909849663"/>
          <c:h val="8.7342000138545539E-2"/>
        </c:manualLayout>
      </c:layout>
      <c:overlay val="0"/>
      <c:spPr>
        <a:noFill/>
        <a:ln w="25390">
          <a:noFill/>
        </a:ln>
      </c:spPr>
      <c:txPr>
        <a:bodyPr rot="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BR"/>
        </a:p>
      </c:txPr>
    </c:legend>
    <c:plotVisOnly val="1"/>
    <c:dispBlanksAs val="gap"/>
    <c:showDLblsOverMax val="0"/>
  </c:chart>
  <c:spPr>
    <a:noFill/>
    <a:ln w="6350">
      <a:solidFill>
        <a:sysClr val="windowText" lastClr="000000"/>
      </a:solidFill>
    </a:ln>
  </c:spPr>
  <c:txPr>
    <a:bodyPr/>
    <a:lstStyle/>
    <a:p>
      <a:pPr>
        <a:defRPr/>
      </a:pPr>
      <a:endParaRPr lang="pt-BR"/>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998"/>
            </a:pPr>
            <a:r>
              <a:rPr lang="pt-BR" sz="999" b="1"/>
              <a:t>Balanço Hídrico Mensal</a:t>
            </a:r>
          </a:p>
          <a:p>
            <a:pPr>
              <a:defRPr lang="en-US" sz="998"/>
            </a:pPr>
            <a:r>
              <a:rPr lang="pt-BR" sz="999" b="1"/>
              <a:t> (1978-2014)</a:t>
            </a:r>
          </a:p>
        </c:rich>
      </c:tx>
      <c:layout>
        <c:manualLayout>
          <c:xMode val="edge"/>
          <c:yMode val="edge"/>
          <c:x val="0.3705462246403749"/>
          <c:y val="2.4020495731548842E-2"/>
        </c:manualLayout>
      </c:layout>
      <c:overlay val="0"/>
      <c:spPr>
        <a:noFill/>
        <a:ln w="25382">
          <a:noFill/>
        </a:ln>
      </c:spPr>
    </c:title>
    <c:autoTitleDeleted val="0"/>
    <c:plotArea>
      <c:layout>
        <c:manualLayout>
          <c:layoutTarget val="inner"/>
          <c:xMode val="edge"/>
          <c:yMode val="edge"/>
          <c:x val="0.12089810017271159"/>
          <c:y val="0.1594336782885791"/>
          <c:w val="0.84283246977547499"/>
          <c:h val="0.63773471315432151"/>
        </c:manualLayout>
      </c:layout>
      <c:areaChart>
        <c:grouping val="stacked"/>
        <c:varyColors val="0"/>
        <c:ser>
          <c:idx val="0"/>
          <c:order val="0"/>
          <c:tx>
            <c:strRef>
              <c:f>'Normal Mensal'!$C$55</c:f>
              <c:strCache>
                <c:ptCount val="1"/>
                <c:pt idx="0">
                  <c:v>DEF(-1)</c:v>
                </c:pt>
              </c:strCache>
            </c:strRef>
          </c:tx>
          <c:spPr>
            <a:pattFill prst="pct20">
              <a:fgClr>
                <a:srgbClr val="FFFFFF"/>
              </a:fgClr>
              <a:bgClr>
                <a:srgbClr val="FF0000"/>
              </a:bgClr>
            </a:pattFill>
            <a:ln w="12691">
              <a:solidFill>
                <a:srgbClr val="000000"/>
              </a:solidFill>
              <a:prstDash val="solid"/>
            </a:ln>
          </c:spPr>
          <c:cat>
            <c:strRef>
              <c:f>'Normal Mensal'!$B$56:$B$67</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'Normal Mensal'!$C$56:$C$67</c:f>
              <c:numCache>
                <c:formatCode>0.0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0D77-4CE0-9176-EE7AAD92533D}"/>
            </c:ext>
          </c:extLst>
        </c:ser>
        <c:ser>
          <c:idx val="1"/>
          <c:order val="1"/>
          <c:tx>
            <c:strRef>
              <c:f>'Normal Mensal'!$D$55</c:f>
              <c:strCache>
                <c:ptCount val="1"/>
                <c:pt idx="0">
                  <c:v>EXC</c:v>
                </c:pt>
              </c:strCache>
            </c:strRef>
          </c:tx>
          <c:spPr>
            <a:pattFill prst="ltUpDiag">
              <a:fgClr>
                <a:srgbClr val="FFFFFF"/>
              </a:fgClr>
              <a:bgClr>
                <a:srgbClr val="0000FF"/>
              </a:bgClr>
            </a:pattFill>
            <a:ln w="12691">
              <a:solidFill>
                <a:srgbClr val="000000"/>
              </a:solidFill>
              <a:prstDash val="solid"/>
            </a:ln>
          </c:spPr>
          <c:cat>
            <c:strRef>
              <c:f>'Normal Mensal'!$B$56:$B$67</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'Normal Mensal'!$D$56:$D$67</c:f>
              <c:numCache>
                <c:formatCode>0.0</c:formatCode>
                <c:ptCount val="12"/>
                <c:pt idx="0">
                  <c:v>267.45697882786419</c:v>
                </c:pt>
                <c:pt idx="1">
                  <c:v>224.24383716329416</c:v>
                </c:pt>
                <c:pt idx="2">
                  <c:v>181.12028369150116</c:v>
                </c:pt>
                <c:pt idx="3">
                  <c:v>80.425590175200753</c:v>
                </c:pt>
                <c:pt idx="4">
                  <c:v>62.636828167930972</c:v>
                </c:pt>
                <c:pt idx="5">
                  <c:v>65.816172706424453</c:v>
                </c:pt>
                <c:pt idx="6">
                  <c:v>81.761246772302897</c:v>
                </c:pt>
                <c:pt idx="7">
                  <c:v>37.307165982174681</c:v>
                </c:pt>
                <c:pt idx="8">
                  <c:v>100.97530077207728</c:v>
                </c:pt>
                <c:pt idx="9">
                  <c:v>89.879517543036755</c:v>
                </c:pt>
                <c:pt idx="10">
                  <c:v>97.029262156528588</c:v>
                </c:pt>
                <c:pt idx="11">
                  <c:v>145.381423299445</c:v>
                </c:pt>
              </c:numCache>
            </c:numRef>
          </c:val>
          <c:extLst>
            <c:ext xmlns:c16="http://schemas.microsoft.com/office/drawing/2014/chart" uri="{C3380CC4-5D6E-409C-BE32-E72D297353CC}">
              <c16:uniqueId val="{00000001-0D77-4CE0-9176-EE7AAD92533D}"/>
            </c:ext>
          </c:extLst>
        </c:ser>
        <c:dLbls>
          <c:showLegendKey val="0"/>
          <c:showVal val="0"/>
          <c:showCatName val="0"/>
          <c:showSerName val="0"/>
          <c:showPercent val="0"/>
          <c:showBubbleSize val="0"/>
        </c:dLbls>
        <c:axId val="454438304"/>
        <c:axId val="456013568"/>
      </c:areaChart>
      <c:catAx>
        <c:axId val="454438304"/>
        <c:scaling>
          <c:orientation val="minMax"/>
        </c:scaling>
        <c:delete val="0"/>
        <c:axPos val="b"/>
        <c:majorGridlines>
          <c:spPr>
            <a:ln w="12691">
              <a:solidFill>
                <a:srgbClr val="808080"/>
              </a:solidFill>
              <a:prstDash val="sysDash"/>
            </a:ln>
          </c:spPr>
        </c:majorGridlines>
        <c:numFmt formatCode="General" sourceLinked="1"/>
        <c:majorTickMark val="out"/>
        <c:minorTickMark val="none"/>
        <c:tickLblPos val="low"/>
        <c:spPr>
          <a:ln w="3173">
            <a:solidFill>
              <a:srgbClr val="000000"/>
            </a:solidFill>
            <a:prstDash val="solid"/>
          </a:ln>
        </c:spPr>
        <c:txPr>
          <a:bodyPr rot="0" vert="horz"/>
          <a:lstStyle/>
          <a:p>
            <a:pPr>
              <a:defRPr lang="en-US"/>
            </a:pPr>
            <a:endParaRPr lang="pt-BR"/>
          </a:p>
        </c:txPr>
        <c:crossAx val="456013568"/>
        <c:crosses val="autoZero"/>
        <c:auto val="0"/>
        <c:lblAlgn val="ctr"/>
        <c:lblOffset val="100"/>
        <c:tickLblSkip val="1"/>
        <c:tickMarkSkip val="1"/>
        <c:noMultiLvlLbl val="0"/>
      </c:catAx>
      <c:valAx>
        <c:axId val="456013568"/>
        <c:scaling>
          <c:orientation val="minMax"/>
        </c:scaling>
        <c:delete val="0"/>
        <c:axPos val="l"/>
        <c:majorGridlines>
          <c:spPr>
            <a:ln w="12691">
              <a:solidFill>
                <a:srgbClr val="808080"/>
              </a:solidFill>
              <a:prstDash val="sysDash"/>
            </a:ln>
          </c:spPr>
        </c:majorGridlines>
        <c:title>
          <c:tx>
            <c:rich>
              <a:bodyPr/>
              <a:lstStyle/>
              <a:p>
                <a:pPr>
                  <a:defRPr sz="999" b="0" i="0" u="none" strike="noStrike" baseline="0">
                    <a:solidFill>
                      <a:srgbClr val="000000"/>
                    </a:solidFill>
                    <a:latin typeface="Arial"/>
                    <a:ea typeface="Arial"/>
                    <a:cs typeface="Arial"/>
                  </a:defRPr>
                </a:pPr>
                <a:r>
                  <a:rPr lang="pt-BR"/>
                  <a:t>mm</a:t>
                </a:r>
              </a:p>
            </c:rich>
          </c:tx>
          <c:layout>
            <c:manualLayout>
              <c:xMode val="edge"/>
              <c:yMode val="edge"/>
              <c:x val="2.3227783222376202E-4"/>
              <c:y val="0.43669918393306711"/>
            </c:manualLayout>
          </c:layout>
          <c:overlay val="0"/>
          <c:spPr>
            <a:noFill/>
            <a:ln w="25382">
              <a:noFill/>
            </a:ln>
          </c:spPr>
        </c:title>
        <c:numFmt formatCode="0" sourceLinked="0"/>
        <c:majorTickMark val="out"/>
        <c:minorTickMark val="none"/>
        <c:tickLblPos val="nextTo"/>
        <c:spPr>
          <a:ln w="3173">
            <a:solidFill>
              <a:srgbClr val="000000"/>
            </a:solidFill>
            <a:prstDash val="solid"/>
          </a:ln>
        </c:spPr>
        <c:txPr>
          <a:bodyPr rot="0" vert="horz"/>
          <a:lstStyle/>
          <a:p>
            <a:pPr>
              <a:defRPr lang="en-US"/>
            </a:pPr>
            <a:endParaRPr lang="pt-BR"/>
          </a:p>
        </c:txPr>
        <c:crossAx val="454438304"/>
        <c:crosses val="autoZero"/>
        <c:crossBetween val="midCat"/>
      </c:valAx>
      <c:spPr>
        <a:noFill/>
        <a:ln w="25382">
          <a:noFill/>
        </a:ln>
      </c:spPr>
    </c:plotArea>
    <c:legend>
      <c:legendPos val="b"/>
      <c:layout>
        <c:manualLayout>
          <c:xMode val="edge"/>
          <c:yMode val="edge"/>
          <c:x val="0.39604023745958788"/>
          <c:y val="0.91419168167119214"/>
          <c:w val="0.22107082108298717"/>
          <c:h val="6.9087814535128439E-2"/>
        </c:manualLayout>
      </c:layout>
      <c:overlay val="0"/>
      <c:spPr>
        <a:solidFill>
          <a:srgbClr val="FFFFFF"/>
        </a:solidFill>
        <a:ln w="3173">
          <a:solidFill>
            <a:srgbClr val="000000"/>
          </a:solidFill>
          <a:prstDash val="solid"/>
        </a:ln>
      </c:spPr>
      <c:txPr>
        <a:bodyPr/>
        <a:lstStyle/>
        <a:p>
          <a:pPr>
            <a:defRPr lang="en-US"/>
          </a:pPr>
          <a:endParaRPr lang="pt-BR"/>
        </a:p>
      </c:txPr>
    </c:legend>
    <c:plotVisOnly val="1"/>
    <c:dispBlanksAs val="zero"/>
    <c:showDLblsOverMax val="0"/>
  </c:chart>
  <c:spPr>
    <a:noFill/>
    <a:ln w="6350">
      <a:solidFill>
        <a:sysClr val="windowText" lastClr="000000"/>
      </a:solidFill>
    </a:ln>
  </c:spPr>
  <c:txPr>
    <a:bodyPr/>
    <a:lstStyle/>
    <a:p>
      <a:pPr>
        <a:defRPr sz="999" b="0" i="0" u="none" strike="noStrike" baseline="0">
          <a:solidFill>
            <a:srgbClr val="000000"/>
          </a:solidFill>
          <a:latin typeface="Arial"/>
          <a:ea typeface="Arial"/>
          <a:cs typeface="Arial"/>
        </a:defRPr>
      </a:pPr>
      <a:endParaRPr lang="pt-B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ysClr val="windowText" lastClr="000000"/>
                </a:solidFill>
                <a:latin typeface="Arial" panose="020B0604020202020204" pitchFamily="34" charset="0"/>
                <a:ea typeface="+mn-ea"/>
                <a:cs typeface="+mn-cs"/>
              </a:defRPr>
            </a:pPr>
            <a:r>
              <a:rPr lang="pt-BR" sz="1000" b="1">
                <a:solidFill>
                  <a:sysClr val="windowText" lastClr="000000"/>
                </a:solidFill>
              </a:rPr>
              <a:t>Número</a:t>
            </a:r>
            <a:r>
              <a:rPr lang="pt-BR" sz="1000" b="1" baseline="0">
                <a:solidFill>
                  <a:sysClr val="windowText" lastClr="000000"/>
                </a:solidFill>
              </a:rPr>
              <a:t> de eventos pluviais extremos iguais ou superiores a</a:t>
            </a:r>
            <a:r>
              <a:rPr lang="pt-BR" sz="1000" b="1">
                <a:solidFill>
                  <a:sysClr val="windowText" lastClr="000000"/>
                </a:solidFill>
              </a:rPr>
              <a:t> 50 mm /24h</a:t>
            </a:r>
            <a:r>
              <a:rPr lang="pt-BR" sz="1000" b="1" baseline="0">
                <a:solidFill>
                  <a:sysClr val="windowText" lastClr="000000"/>
                </a:solidFill>
              </a:rPr>
              <a:t> </a:t>
            </a:r>
            <a:r>
              <a:rPr lang="pt-BR" sz="1000" b="1">
                <a:solidFill>
                  <a:sysClr val="windowText" lastClr="000000"/>
                </a:solidFill>
              </a:rPr>
              <a:t>(1978-2014)</a:t>
            </a:r>
          </a:p>
        </c:rich>
      </c:tx>
      <c:overlay val="0"/>
      <c:spPr>
        <a:noFill/>
        <a:ln w="25407">
          <a:noFill/>
        </a:ln>
      </c:spPr>
    </c:title>
    <c:autoTitleDeleted val="0"/>
    <c:plotArea>
      <c:layout>
        <c:manualLayout>
          <c:layoutTarget val="inner"/>
          <c:xMode val="edge"/>
          <c:yMode val="edge"/>
          <c:x val="0.11137303782973074"/>
          <c:y val="0.18352883774143616"/>
          <c:w val="0.86294126024945095"/>
          <c:h val="0.54738979409751998"/>
        </c:manualLayout>
      </c:layout>
      <c:barChart>
        <c:barDir val="col"/>
        <c:grouping val="stacked"/>
        <c:varyColors val="0"/>
        <c:ser>
          <c:idx val="0"/>
          <c:order val="0"/>
          <c:tx>
            <c:strRef>
              <c:f>Chuvas_Extremas!$B$1152</c:f>
              <c:strCache>
                <c:ptCount val="1"/>
                <c:pt idx="0">
                  <c:v>50 - 75mm</c:v>
                </c:pt>
              </c:strCache>
            </c:strRef>
          </c:tx>
          <c:spPr>
            <a:solidFill>
              <a:schemeClr val="accent1">
                <a:lumMod val="20000"/>
                <a:lumOff val="80000"/>
              </a:schemeClr>
            </a:solidFill>
            <a:ln>
              <a:noFill/>
            </a:ln>
            <a:effectLst/>
          </c:spPr>
          <c:invertIfNegative val="0"/>
          <c:cat>
            <c:strRef>
              <c:f>Chuvas_Extremas!$A$1153:$A$1164</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Chuvas_Extremas!$B$1153:$B$1164</c:f>
              <c:numCache>
                <c:formatCode>General</c:formatCode>
                <c:ptCount val="12"/>
                <c:pt idx="0">
                  <c:v>36</c:v>
                </c:pt>
                <c:pt idx="1">
                  <c:v>41</c:v>
                </c:pt>
                <c:pt idx="2">
                  <c:v>30</c:v>
                </c:pt>
                <c:pt idx="3">
                  <c:v>12</c:v>
                </c:pt>
                <c:pt idx="4">
                  <c:v>12</c:v>
                </c:pt>
                <c:pt idx="5">
                  <c:v>6</c:v>
                </c:pt>
                <c:pt idx="6">
                  <c:v>7</c:v>
                </c:pt>
                <c:pt idx="7">
                  <c:v>1</c:v>
                </c:pt>
                <c:pt idx="8">
                  <c:v>10</c:v>
                </c:pt>
                <c:pt idx="9">
                  <c:v>7</c:v>
                </c:pt>
                <c:pt idx="10">
                  <c:v>18</c:v>
                </c:pt>
                <c:pt idx="11">
                  <c:v>22</c:v>
                </c:pt>
              </c:numCache>
            </c:numRef>
          </c:val>
          <c:extLst>
            <c:ext xmlns:c16="http://schemas.microsoft.com/office/drawing/2014/chart" uri="{C3380CC4-5D6E-409C-BE32-E72D297353CC}">
              <c16:uniqueId val="{00000000-AB04-438A-B800-F38045D79A2A}"/>
            </c:ext>
          </c:extLst>
        </c:ser>
        <c:ser>
          <c:idx val="1"/>
          <c:order val="1"/>
          <c:tx>
            <c:strRef>
              <c:f>Chuvas_Extremas!$C$1152</c:f>
              <c:strCache>
                <c:ptCount val="1"/>
                <c:pt idx="0">
                  <c:v>75 - 100 mm</c:v>
                </c:pt>
              </c:strCache>
            </c:strRef>
          </c:tx>
          <c:spPr>
            <a:solidFill>
              <a:schemeClr val="accent1">
                <a:lumMod val="60000"/>
                <a:lumOff val="40000"/>
              </a:schemeClr>
            </a:solidFill>
            <a:ln>
              <a:noFill/>
            </a:ln>
            <a:effectLst/>
          </c:spPr>
          <c:invertIfNegative val="0"/>
          <c:cat>
            <c:strRef>
              <c:f>Chuvas_Extremas!$A$1153:$A$1164</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Chuvas_Extremas!$C$1153:$C$1164</c:f>
              <c:numCache>
                <c:formatCode>General</c:formatCode>
                <c:ptCount val="12"/>
                <c:pt idx="0">
                  <c:v>14</c:v>
                </c:pt>
                <c:pt idx="1">
                  <c:v>13</c:v>
                </c:pt>
                <c:pt idx="2">
                  <c:v>4</c:v>
                </c:pt>
                <c:pt idx="3">
                  <c:v>3</c:v>
                </c:pt>
                <c:pt idx="4">
                  <c:v>4</c:v>
                </c:pt>
                <c:pt idx="5">
                  <c:v>2</c:v>
                </c:pt>
                <c:pt idx="6">
                  <c:v>3</c:v>
                </c:pt>
                <c:pt idx="7">
                  <c:v>0</c:v>
                </c:pt>
                <c:pt idx="8">
                  <c:v>0</c:v>
                </c:pt>
                <c:pt idx="9">
                  <c:v>1</c:v>
                </c:pt>
                <c:pt idx="10">
                  <c:v>3</c:v>
                </c:pt>
                <c:pt idx="11">
                  <c:v>8</c:v>
                </c:pt>
              </c:numCache>
            </c:numRef>
          </c:val>
          <c:extLst>
            <c:ext xmlns:c16="http://schemas.microsoft.com/office/drawing/2014/chart" uri="{C3380CC4-5D6E-409C-BE32-E72D297353CC}">
              <c16:uniqueId val="{00000001-AB04-438A-B800-F38045D79A2A}"/>
            </c:ext>
          </c:extLst>
        </c:ser>
        <c:ser>
          <c:idx val="2"/>
          <c:order val="2"/>
          <c:tx>
            <c:strRef>
              <c:f>Chuvas_Extremas!$D$1152</c:f>
              <c:strCache>
                <c:ptCount val="1"/>
                <c:pt idx="0">
                  <c:v>100 - 125 mm</c:v>
                </c:pt>
              </c:strCache>
            </c:strRef>
          </c:tx>
          <c:spPr>
            <a:solidFill>
              <a:schemeClr val="accent1">
                <a:lumMod val="75000"/>
              </a:schemeClr>
            </a:solidFill>
            <a:ln>
              <a:noFill/>
            </a:ln>
            <a:effectLst/>
          </c:spPr>
          <c:invertIfNegative val="0"/>
          <c:cat>
            <c:strRef>
              <c:f>Chuvas_Extremas!$A$1153:$A$1164</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Chuvas_Extremas!$D$1153:$D$1164</c:f>
              <c:numCache>
                <c:formatCode>General</c:formatCode>
                <c:ptCount val="12"/>
                <c:pt idx="0">
                  <c:v>9</c:v>
                </c:pt>
                <c:pt idx="1">
                  <c:v>6</c:v>
                </c:pt>
                <c:pt idx="2">
                  <c:v>8</c:v>
                </c:pt>
                <c:pt idx="3">
                  <c:v>2</c:v>
                </c:pt>
                <c:pt idx="4">
                  <c:v>0</c:v>
                </c:pt>
                <c:pt idx="5">
                  <c:v>1</c:v>
                </c:pt>
                <c:pt idx="6">
                  <c:v>2</c:v>
                </c:pt>
                <c:pt idx="7">
                  <c:v>1</c:v>
                </c:pt>
                <c:pt idx="8">
                  <c:v>1</c:v>
                </c:pt>
                <c:pt idx="9">
                  <c:v>0</c:v>
                </c:pt>
                <c:pt idx="10">
                  <c:v>0</c:v>
                </c:pt>
                <c:pt idx="11">
                  <c:v>3</c:v>
                </c:pt>
              </c:numCache>
            </c:numRef>
          </c:val>
          <c:extLst>
            <c:ext xmlns:c16="http://schemas.microsoft.com/office/drawing/2014/chart" uri="{C3380CC4-5D6E-409C-BE32-E72D297353CC}">
              <c16:uniqueId val="{00000002-AB04-438A-B800-F38045D79A2A}"/>
            </c:ext>
          </c:extLst>
        </c:ser>
        <c:ser>
          <c:idx val="3"/>
          <c:order val="3"/>
          <c:tx>
            <c:strRef>
              <c:f>Chuvas_Extremas!$E$1152</c:f>
              <c:strCache>
                <c:ptCount val="1"/>
                <c:pt idx="0">
                  <c:v>&gt; 125 mm</c:v>
                </c:pt>
              </c:strCache>
            </c:strRef>
          </c:tx>
          <c:spPr>
            <a:solidFill>
              <a:schemeClr val="accent1">
                <a:lumMod val="50000"/>
              </a:schemeClr>
            </a:solidFill>
            <a:ln>
              <a:noFill/>
            </a:ln>
            <a:effectLst/>
          </c:spPr>
          <c:invertIfNegative val="0"/>
          <c:cat>
            <c:strRef>
              <c:f>Chuvas_Extremas!$A$1153:$A$1164</c:f>
              <c:strCache>
                <c:ptCount val="12"/>
                <c:pt idx="0">
                  <c:v>Jan</c:v>
                </c:pt>
                <c:pt idx="1">
                  <c:v>Fev</c:v>
                </c:pt>
                <c:pt idx="2">
                  <c:v>Mar</c:v>
                </c:pt>
                <c:pt idx="3">
                  <c:v>Abr</c:v>
                </c:pt>
                <c:pt idx="4">
                  <c:v>Mai</c:v>
                </c:pt>
                <c:pt idx="5">
                  <c:v>Jun</c:v>
                </c:pt>
                <c:pt idx="6">
                  <c:v>Jul</c:v>
                </c:pt>
                <c:pt idx="7">
                  <c:v>Ago</c:v>
                </c:pt>
                <c:pt idx="8">
                  <c:v>Set</c:v>
                </c:pt>
                <c:pt idx="9">
                  <c:v>Out</c:v>
                </c:pt>
                <c:pt idx="10">
                  <c:v>Nov</c:v>
                </c:pt>
                <c:pt idx="11">
                  <c:v>Dez</c:v>
                </c:pt>
              </c:strCache>
            </c:strRef>
          </c:cat>
          <c:val>
            <c:numRef>
              <c:f>Chuvas_Extremas!$E$1153:$E$1164</c:f>
              <c:numCache>
                <c:formatCode>General</c:formatCode>
                <c:ptCount val="12"/>
                <c:pt idx="0">
                  <c:v>6</c:v>
                </c:pt>
                <c:pt idx="1">
                  <c:v>6</c:v>
                </c:pt>
                <c:pt idx="2">
                  <c:v>3</c:v>
                </c:pt>
                <c:pt idx="3">
                  <c:v>1</c:v>
                </c:pt>
                <c:pt idx="4">
                  <c:v>0</c:v>
                </c:pt>
                <c:pt idx="5">
                  <c:v>0</c:v>
                </c:pt>
                <c:pt idx="6">
                  <c:v>0</c:v>
                </c:pt>
                <c:pt idx="7">
                  <c:v>0</c:v>
                </c:pt>
                <c:pt idx="8">
                  <c:v>0</c:v>
                </c:pt>
                <c:pt idx="9">
                  <c:v>0</c:v>
                </c:pt>
                <c:pt idx="10">
                  <c:v>0</c:v>
                </c:pt>
                <c:pt idx="11">
                  <c:v>2</c:v>
                </c:pt>
              </c:numCache>
            </c:numRef>
          </c:val>
          <c:extLst>
            <c:ext xmlns:c16="http://schemas.microsoft.com/office/drawing/2014/chart" uri="{C3380CC4-5D6E-409C-BE32-E72D297353CC}">
              <c16:uniqueId val="{00000003-AB04-438A-B800-F38045D79A2A}"/>
            </c:ext>
          </c:extLst>
        </c:ser>
        <c:dLbls>
          <c:showLegendKey val="0"/>
          <c:showVal val="0"/>
          <c:showCatName val="0"/>
          <c:showSerName val="0"/>
          <c:showPercent val="0"/>
          <c:showBubbleSize val="0"/>
        </c:dLbls>
        <c:gapWidth val="150"/>
        <c:overlap val="100"/>
        <c:axId val="454432976"/>
        <c:axId val="455991680"/>
      </c:barChart>
      <c:catAx>
        <c:axId val="454432976"/>
        <c:scaling>
          <c:orientation val="minMax"/>
        </c:scaling>
        <c:delete val="0"/>
        <c:axPos val="b"/>
        <c:numFmt formatCode="General" sourceLinked="1"/>
        <c:majorTickMark val="none"/>
        <c:minorTickMark val="none"/>
        <c:tickLblPos val="nextTo"/>
        <c:spPr>
          <a:noFill/>
          <a:ln w="9528"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mn-cs"/>
              </a:defRPr>
            </a:pPr>
            <a:endParaRPr lang="pt-BR"/>
          </a:p>
        </c:txPr>
        <c:crossAx val="455991680"/>
        <c:crossesAt val="0"/>
        <c:auto val="1"/>
        <c:lblAlgn val="ctr"/>
        <c:lblOffset val="100"/>
        <c:noMultiLvlLbl val="0"/>
      </c:catAx>
      <c:valAx>
        <c:axId val="455991680"/>
        <c:scaling>
          <c:orientation val="minMax"/>
          <c:max val="70"/>
        </c:scaling>
        <c:delete val="0"/>
        <c:axPos val="l"/>
        <c:majorGridlines>
          <c:spPr>
            <a:ln w="9528" cap="flat" cmpd="sng" algn="ctr">
              <a:solidFill>
                <a:schemeClr val="tx1">
                  <a:lumMod val="15000"/>
                  <a:lumOff val="85000"/>
                </a:schemeClr>
              </a:solidFill>
              <a:round/>
            </a:ln>
            <a:effectLst/>
          </c:spPr>
        </c:majorGridlines>
        <c:title>
          <c:tx>
            <c:rich>
              <a:bodyPr/>
              <a:lstStyle/>
              <a:p>
                <a:pPr>
                  <a:defRPr sz="1000" b="0" i="0" u="none" strike="noStrike" baseline="0">
                    <a:solidFill>
                      <a:sysClr val="windowText" lastClr="000000"/>
                    </a:solidFill>
                    <a:latin typeface="Arial"/>
                    <a:ea typeface="Arial"/>
                    <a:cs typeface="Arial"/>
                  </a:defRPr>
                </a:pPr>
                <a:r>
                  <a:rPr lang="pt-BR">
                    <a:solidFill>
                      <a:sysClr val="windowText" lastClr="000000"/>
                    </a:solidFill>
                  </a:rPr>
                  <a:t>nº de eventos </a:t>
                </a:r>
              </a:p>
            </c:rich>
          </c:tx>
          <c:layout>
            <c:manualLayout>
              <c:xMode val="edge"/>
              <c:yMode val="edge"/>
              <c:x val="1.380058717956704E-2"/>
              <c:y val="0.34794693325450493"/>
            </c:manualLayout>
          </c:layout>
          <c:overlay val="0"/>
          <c:spPr>
            <a:noFill/>
            <a:ln w="25407">
              <a:noFill/>
            </a:ln>
          </c:spPr>
        </c:title>
        <c:numFmt formatCode="General" sourceLinked="1"/>
        <c:majorTickMark val="none"/>
        <c:minorTickMark val="none"/>
        <c:tickLblPos val="nextTo"/>
        <c:spPr>
          <a:ln w="9528">
            <a:noFill/>
          </a:ln>
        </c:spPr>
        <c:txPr>
          <a:bodyPr rot="-6000000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mn-cs"/>
              </a:defRPr>
            </a:pPr>
            <a:endParaRPr lang="pt-BR"/>
          </a:p>
        </c:txPr>
        <c:crossAx val="454432976"/>
        <c:crosses val="autoZero"/>
        <c:crossBetween val="between"/>
      </c:valAx>
      <c:spPr>
        <a:noFill/>
        <a:ln w="25407">
          <a:noFill/>
        </a:ln>
      </c:spPr>
    </c:plotArea>
    <c:legend>
      <c:legendPos val="b"/>
      <c:layout>
        <c:manualLayout>
          <c:xMode val="edge"/>
          <c:yMode val="edge"/>
          <c:x val="0.11327475957397218"/>
          <c:y val="0.90151053233730394"/>
          <c:w val="0.81489402757461815"/>
          <c:h val="7.7121997975508824E-2"/>
        </c:manualLayout>
      </c:layout>
      <c:overlay val="0"/>
      <c:spPr>
        <a:noFill/>
        <a:ln w="25407">
          <a:noFill/>
        </a:ln>
      </c:spPr>
      <c:txPr>
        <a:bodyPr rot="0" spcFirstLastPara="1" vertOverflow="ellipsis" vert="horz" wrap="square" anchor="ctr" anchorCtr="1"/>
        <a:lstStyle/>
        <a:p>
          <a:pPr>
            <a:defRPr lang="en-US" sz="1000" b="0" i="0" u="none" strike="noStrike" kern="1200" baseline="0">
              <a:solidFill>
                <a:sysClr val="windowText" lastClr="000000"/>
              </a:solidFill>
              <a:latin typeface="Arial" panose="020B0604020202020204" pitchFamily="34" charset="0"/>
              <a:ea typeface="+mn-ea"/>
              <a:cs typeface="+mn-cs"/>
            </a:defRPr>
          </a:pPr>
          <a:endParaRPr lang="pt-BR"/>
        </a:p>
      </c:txPr>
    </c:legend>
    <c:plotVisOnly val="1"/>
    <c:dispBlanksAs val="gap"/>
    <c:showDLblsOverMax val="0"/>
  </c:chart>
  <c:spPr>
    <a:noFill/>
    <a:ln w="12700" cap="flat" cmpd="sng" algn="ctr">
      <a:solidFill>
        <a:sysClr val="windowText" lastClr="000000"/>
      </a:solidFill>
      <a:round/>
    </a:ln>
    <a:effectLst/>
  </c:spPr>
  <c:txPr>
    <a:bodyPr/>
    <a:lstStyle/>
    <a:p>
      <a:pPr>
        <a:defRPr baseline="0">
          <a:latin typeface="Arial" panose="020B0604020202020204" pitchFamily="34" charset="0"/>
        </a:defRPr>
      </a:pPr>
      <a:endParaRPr lang="pt-BR"/>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0.1187</cdr:x>
      <cdr:y>0.26276</cdr:y>
    </cdr:from>
    <cdr:to>
      <cdr:x>0.15021</cdr:x>
      <cdr:y>0.5991</cdr:y>
    </cdr:to>
    <cdr:sp macro="" textlink="">
      <cdr:nvSpPr>
        <cdr:cNvPr id="2" name="CaixaDeTexto 1"/>
        <cdr:cNvSpPr txBox="1"/>
      </cdr:nvSpPr>
      <cdr:spPr>
        <a:xfrm xmlns:a="http://schemas.openxmlformats.org/drawingml/2006/main" rot="16200000">
          <a:off x="76200" y="1295400"/>
          <a:ext cx="1066800"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pt-BR"/>
        </a:p>
      </cdr:txBody>
    </cdr:sp>
  </cdr:relSizeAnchor>
  <cdr:relSizeAnchor xmlns:cdr="http://schemas.openxmlformats.org/drawingml/2006/chartDrawing">
    <cdr:from>
      <cdr:x>1.91568E-7</cdr:x>
      <cdr:y>0.22821</cdr:y>
    </cdr:from>
    <cdr:to>
      <cdr:x>0.04937</cdr:x>
      <cdr:y>0.70869</cdr:y>
    </cdr:to>
    <cdr:sp macro="" textlink="">
      <cdr:nvSpPr>
        <cdr:cNvPr id="3" name="CaixaDeTexto 2"/>
        <cdr:cNvSpPr txBox="1"/>
      </cdr:nvSpPr>
      <cdr:spPr>
        <a:xfrm xmlns:a="http://schemas.openxmlformats.org/drawingml/2006/main" rot="16200000">
          <a:off x="-857197" y="1793886"/>
          <a:ext cx="1972109" cy="25771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pt-BR" sz="1000" dirty="0">
              <a:latin typeface="Arial" panose="020B0604020202020204" pitchFamily="34" charset="0"/>
              <a:cs typeface="Arial" panose="020B0604020202020204" pitchFamily="34" charset="0"/>
            </a:rPr>
            <a:t>Temperatura</a:t>
          </a:r>
          <a:r>
            <a:rPr lang="pt-BR" sz="1100" baseline="0" dirty="0"/>
            <a:t> (</a:t>
          </a:r>
          <a:r>
            <a:rPr lang="pt-BR" sz="1100" baseline="0" dirty="0" err="1"/>
            <a:t>ºC</a:t>
          </a:r>
          <a:r>
            <a:rPr lang="pt-BR" sz="1100" baseline="0" dirty="0"/>
            <a:t>)</a:t>
          </a:r>
          <a:endParaRPr lang="pt-BR" sz="1100" dirty="0"/>
        </a:p>
      </cdr:txBody>
    </cdr: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1EF7E2-C8DD-468D-8583-D9BDD1E13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84</Pages>
  <Words>19763</Words>
  <Characters>106725</Characters>
  <Application>Microsoft Office Word</Application>
  <DocSecurity>0</DocSecurity>
  <Lines>889</Lines>
  <Paragraphs>252</Paragraphs>
  <ScaleCrop>false</ScaleCrop>
  <HeadingPairs>
    <vt:vector size="2" baseType="variant">
      <vt:variant>
        <vt:lpstr>Título</vt:lpstr>
      </vt:variant>
      <vt:variant>
        <vt:i4>1</vt:i4>
      </vt:variant>
    </vt:vector>
  </HeadingPairs>
  <TitlesOfParts>
    <vt:vector size="1" baseType="lpstr">
      <vt:lpstr/>
    </vt:vector>
  </TitlesOfParts>
  <Company>GVT</Company>
  <LinksUpToDate>false</LinksUpToDate>
  <CharactersWithSpaces>126236</CharactersWithSpaces>
  <SharedDoc>false</SharedDoc>
  <HLinks>
    <vt:vector size="2532" baseType="variant">
      <vt:variant>
        <vt:i4>6684718</vt:i4>
      </vt:variant>
      <vt:variant>
        <vt:i4>3232</vt:i4>
      </vt:variant>
      <vt:variant>
        <vt:i4>0</vt:i4>
      </vt:variant>
      <vt:variant>
        <vt:i4>5</vt:i4>
      </vt:variant>
      <vt:variant>
        <vt:lpwstr>http://www.cultura.pr.gov.br/modules/extcal/print.php?event=321</vt:lpwstr>
      </vt:variant>
      <vt:variant>
        <vt:lpwstr/>
      </vt:variant>
      <vt:variant>
        <vt:i4>327746</vt:i4>
      </vt:variant>
      <vt:variant>
        <vt:i4>3229</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3226</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3223</vt:i4>
      </vt:variant>
      <vt:variant>
        <vt:i4>0</vt:i4>
      </vt:variant>
      <vt:variant>
        <vt:i4>5</vt:i4>
      </vt:variant>
      <vt:variant>
        <vt:lpwstr>http://www.saude.pr.gov.br/modules/noticias/article.php?storyid=4088&amp;tit=Investimentos-do-Estado-ampliam-atendimento-de-saude-em-Guaraquecaba</vt:lpwstr>
      </vt:variant>
      <vt:variant>
        <vt:lpwstr/>
      </vt:variant>
      <vt:variant>
        <vt:i4>327746</vt:i4>
      </vt:variant>
      <vt:variant>
        <vt:i4>3220</vt:i4>
      </vt:variant>
      <vt:variant>
        <vt:i4>0</vt:i4>
      </vt:variant>
      <vt:variant>
        <vt:i4>5</vt:i4>
      </vt:variant>
      <vt:variant>
        <vt:lpwstr>http://www.saude.pr.gov.br/modules/noticias/article.php?storyid=4088&amp;tit=Investimentos-do-Estado-ampliam-atendimento-de-saude-em-Guaraquecaba</vt:lpwstr>
      </vt:variant>
      <vt:variant>
        <vt:lpwstr/>
      </vt:variant>
      <vt:variant>
        <vt:i4>8192122</vt:i4>
      </vt:variant>
      <vt:variant>
        <vt:i4>3217</vt:i4>
      </vt:variant>
      <vt:variant>
        <vt:i4>0</vt:i4>
      </vt:variant>
      <vt:variant>
        <vt:i4>5</vt:i4>
      </vt:variant>
      <vt:variant>
        <vt:lpwstr>http://emec.mec.gov.br/</vt:lpwstr>
      </vt:variant>
      <vt:variant>
        <vt:lpwstr/>
      </vt:variant>
      <vt:variant>
        <vt:i4>8192122</vt:i4>
      </vt:variant>
      <vt:variant>
        <vt:i4>3214</vt:i4>
      </vt:variant>
      <vt:variant>
        <vt:i4>0</vt:i4>
      </vt:variant>
      <vt:variant>
        <vt:i4>5</vt:i4>
      </vt:variant>
      <vt:variant>
        <vt:lpwstr>http://emec.mec.gov.br/</vt:lpwstr>
      </vt:variant>
      <vt:variant>
        <vt:lpwstr/>
      </vt:variant>
      <vt:variant>
        <vt:i4>2555941</vt:i4>
      </vt:variant>
      <vt:variant>
        <vt:i4>3211</vt:i4>
      </vt:variant>
      <vt:variant>
        <vt:i4>0</vt:i4>
      </vt:variant>
      <vt:variant>
        <vt:i4>5</vt:i4>
      </vt:variant>
      <vt:variant>
        <vt:lpwstr>http://portal.iphan.gov.br/pagina/detalhes/276</vt:lpwstr>
      </vt:variant>
      <vt:variant>
        <vt:lpwstr/>
      </vt:variant>
      <vt:variant>
        <vt:i4>6815862</vt:i4>
      </vt:variant>
      <vt:variant>
        <vt:i4>3208</vt:i4>
      </vt:variant>
      <vt:variant>
        <vt:i4>0</vt:i4>
      </vt:variant>
      <vt:variant>
        <vt:i4>5</vt:i4>
      </vt:variant>
      <vt:variant>
        <vt:lpwstr>http://www.ipardes.gov.br/index.php?pg_conteudo=1&amp;cod_conteudo=30</vt:lpwstr>
      </vt:variant>
      <vt:variant>
        <vt:lpwstr/>
      </vt:variant>
      <vt:variant>
        <vt:i4>3473464</vt:i4>
      </vt:variant>
      <vt:variant>
        <vt:i4>3205</vt:i4>
      </vt:variant>
      <vt:variant>
        <vt:i4>0</vt:i4>
      </vt:variant>
      <vt:variant>
        <vt:i4>5</vt:i4>
      </vt:variant>
      <vt:variant>
        <vt:lpwstr>http://www.ipardes.pr.gov.br/imp/index.php</vt:lpwstr>
      </vt:variant>
      <vt:variant>
        <vt:lpwstr/>
      </vt:variant>
      <vt:variant>
        <vt:i4>3473464</vt:i4>
      </vt:variant>
      <vt:variant>
        <vt:i4>3202</vt:i4>
      </vt:variant>
      <vt:variant>
        <vt:i4>0</vt:i4>
      </vt:variant>
      <vt:variant>
        <vt:i4>5</vt:i4>
      </vt:variant>
      <vt:variant>
        <vt:lpwstr>http://www.ipardes.pr.gov.br/imp/index.php</vt:lpwstr>
      </vt:variant>
      <vt:variant>
        <vt:lpwstr/>
      </vt:variant>
      <vt:variant>
        <vt:i4>2228340</vt:i4>
      </vt:variant>
      <vt:variant>
        <vt:i4>3199</vt:i4>
      </vt:variant>
      <vt:variant>
        <vt:i4>0</vt:i4>
      </vt:variant>
      <vt:variant>
        <vt:i4>5</vt:i4>
      </vt:variant>
      <vt:variant>
        <vt:lpwstr>F:\GEOGRAFIA\6º ano\Prática em Planejamento\Escrevendo\&lt;http:\www.ipardes.gov.br</vt:lpwstr>
      </vt:variant>
      <vt:variant>
        <vt:lpwstr/>
      </vt:variant>
      <vt:variant>
        <vt:i4>2228340</vt:i4>
      </vt:variant>
      <vt:variant>
        <vt:i4>3196</vt:i4>
      </vt:variant>
      <vt:variant>
        <vt:i4>0</vt:i4>
      </vt:variant>
      <vt:variant>
        <vt:i4>5</vt:i4>
      </vt:variant>
      <vt:variant>
        <vt:lpwstr>F:\GEOGRAFIA\6º ano\Prática em Planejamento\Escrevendo\&lt;http:\www.ipardes.gov.br</vt:lpwstr>
      </vt:variant>
      <vt:variant>
        <vt:lpwstr/>
      </vt:variant>
      <vt:variant>
        <vt:i4>2228340</vt:i4>
      </vt:variant>
      <vt:variant>
        <vt:i4>3193</vt:i4>
      </vt:variant>
      <vt:variant>
        <vt:i4>0</vt:i4>
      </vt:variant>
      <vt:variant>
        <vt:i4>5</vt:i4>
      </vt:variant>
      <vt:variant>
        <vt:lpwstr>F:\GEOGRAFIA\6º ano\Prática em Planejamento\Escrevendo\&lt;http:\www.ipardes.gov.br</vt:lpwstr>
      </vt:variant>
      <vt:variant>
        <vt:lpwstr/>
      </vt:variant>
      <vt:variant>
        <vt:i4>4653121</vt:i4>
      </vt:variant>
      <vt:variant>
        <vt:i4>3190</vt:i4>
      </vt:variant>
      <vt:variant>
        <vt:i4>0</vt:i4>
      </vt:variant>
      <vt:variant>
        <vt:i4>5</vt:i4>
      </vt:variant>
      <vt:variant>
        <vt:lpwstr>http://www.dataescolabrasil.inep.gov.br/dataEscolaBrasil</vt:lpwstr>
      </vt:variant>
      <vt:variant>
        <vt:lpwstr/>
      </vt:variant>
      <vt:variant>
        <vt:i4>4653121</vt:i4>
      </vt:variant>
      <vt:variant>
        <vt:i4>3187</vt:i4>
      </vt:variant>
      <vt:variant>
        <vt:i4>0</vt:i4>
      </vt:variant>
      <vt:variant>
        <vt:i4>5</vt:i4>
      </vt:variant>
      <vt:variant>
        <vt:lpwstr>http://www.dataescolabrasil.inep.gov.br/dataEscolaBrasil</vt:lpwstr>
      </vt:variant>
      <vt:variant>
        <vt:lpwstr/>
      </vt:variant>
      <vt:variant>
        <vt:i4>7012384</vt:i4>
      </vt:variant>
      <vt:variant>
        <vt:i4>3184</vt:i4>
      </vt:variant>
      <vt:variant>
        <vt:i4>0</vt:i4>
      </vt:variant>
      <vt:variant>
        <vt:i4>5</vt:i4>
      </vt:variant>
      <vt:variant>
        <vt:lpwstr>http://www.iap.pr.gov.br/modules/conteudo/conteudo.php?conteudo=418</vt:lpwstr>
      </vt:variant>
      <vt:variant>
        <vt:lpwstr/>
      </vt:variant>
      <vt:variant>
        <vt:i4>327756</vt:i4>
      </vt:variant>
      <vt:variant>
        <vt:i4>3181</vt:i4>
      </vt:variant>
      <vt:variant>
        <vt:i4>0</vt:i4>
      </vt:variant>
      <vt:variant>
        <vt:i4>5</vt:i4>
      </vt:variant>
      <vt:variant>
        <vt:lpwstr>http://www.icmsecologico.org.br/site/</vt:lpwstr>
      </vt:variant>
      <vt:variant>
        <vt:lpwstr/>
      </vt:variant>
      <vt:variant>
        <vt:i4>6553727</vt:i4>
      </vt:variant>
      <vt:variant>
        <vt:i4>3178</vt:i4>
      </vt:variant>
      <vt:variant>
        <vt:i4>0</vt:i4>
      </vt:variant>
      <vt:variant>
        <vt:i4>5</vt:i4>
      </vt:variant>
      <vt:variant>
        <vt:lpwstr>http://www.ibge.gov.br/home/estatistica/populacao/</vt:lpwstr>
      </vt:variant>
      <vt:variant>
        <vt:lpwstr/>
      </vt:variant>
      <vt:variant>
        <vt:i4>1114200</vt:i4>
      </vt:variant>
      <vt:variant>
        <vt:i4>3175</vt:i4>
      </vt:variant>
      <vt:variant>
        <vt:i4>0</vt:i4>
      </vt:variant>
      <vt:variant>
        <vt:i4>5</vt:i4>
      </vt:variant>
      <vt:variant>
        <vt:lpwstr>http://www2.ufersa.edu.br/portal/view/uploads/setores/190/UC.pdf</vt:lpwstr>
      </vt:variant>
      <vt:variant>
        <vt:lpwstr/>
      </vt:variant>
      <vt:variant>
        <vt:i4>7602212</vt:i4>
      </vt:variant>
      <vt:variant>
        <vt:i4>3172</vt:i4>
      </vt:variant>
      <vt:variant>
        <vt:i4>0</vt:i4>
      </vt:variant>
      <vt:variant>
        <vt:i4>5</vt:i4>
      </vt:variant>
      <vt:variant>
        <vt:lpwstr>https://www.google.com.br/maps</vt:lpwstr>
      </vt:variant>
      <vt:variant>
        <vt:lpwstr/>
      </vt:variant>
      <vt:variant>
        <vt:i4>5505112</vt:i4>
      </vt:variant>
      <vt:variant>
        <vt:i4>3169</vt:i4>
      </vt:variant>
      <vt:variant>
        <vt:i4>0</vt:i4>
      </vt:variant>
      <vt:variant>
        <vt:i4>5</vt:i4>
      </vt:variant>
      <vt:variant>
        <vt:lpwstr>http://www.redemosaicos.com.br/arquivos_dados/arq_downloads/mmidia-id-76.pdf</vt:lpwstr>
      </vt:variant>
      <vt:variant>
        <vt:lpwstr/>
      </vt:variant>
      <vt:variant>
        <vt:i4>6881403</vt:i4>
      </vt:variant>
      <vt:variant>
        <vt:i4>3166</vt:i4>
      </vt:variant>
      <vt:variant>
        <vt:i4>0</vt:i4>
      </vt:variant>
      <vt:variant>
        <vt:i4>5</vt:i4>
      </vt:variant>
      <vt:variant>
        <vt:lpwstr>http://www.oeco.org.br/dicionario-ambiental/28048-o-que-e-o-icms-ecologico/</vt:lpwstr>
      </vt:variant>
      <vt:variant>
        <vt:lpwstr/>
      </vt:variant>
      <vt:variant>
        <vt:i4>983054</vt:i4>
      </vt:variant>
      <vt:variant>
        <vt:i4>3163</vt:i4>
      </vt:variant>
      <vt:variant>
        <vt:i4>0</vt:i4>
      </vt:variant>
      <vt:variant>
        <vt:i4>5</vt:i4>
      </vt:variant>
      <vt:variant>
        <vt:lpwstr>http://www.aneel.gov.br/aplicacoes/audiencia/arquivo/2012/017/contribuicao/copel_ap017_2012ic.pdf</vt:lpwstr>
      </vt:variant>
      <vt:variant>
        <vt:lpwstr/>
      </vt:variant>
      <vt:variant>
        <vt:i4>983054</vt:i4>
      </vt:variant>
      <vt:variant>
        <vt:i4>3160</vt:i4>
      </vt:variant>
      <vt:variant>
        <vt:i4>0</vt:i4>
      </vt:variant>
      <vt:variant>
        <vt:i4>5</vt:i4>
      </vt:variant>
      <vt:variant>
        <vt:lpwstr>http://www.aneel.gov.br/aplicacoes/audiencia/arquivo/2012/017/contribuicao/copel_ap017_2012ic.pdf</vt:lpwstr>
      </vt:variant>
      <vt:variant>
        <vt:lpwstr/>
      </vt:variant>
      <vt:variant>
        <vt:i4>5308431</vt:i4>
      </vt:variant>
      <vt:variant>
        <vt:i4>3157</vt:i4>
      </vt:variant>
      <vt:variant>
        <vt:i4>0</vt:i4>
      </vt:variant>
      <vt:variant>
        <vt:i4>5</vt:i4>
      </vt:variant>
      <vt:variant>
        <vt:lpwstr>http://dados.gov.br/dataset/unidades-basicas-de-saude-ubs</vt:lpwstr>
      </vt:variant>
      <vt:variant>
        <vt:lpwstr/>
      </vt:variant>
      <vt:variant>
        <vt:i4>5308431</vt:i4>
      </vt:variant>
      <vt:variant>
        <vt:i4>3154</vt:i4>
      </vt:variant>
      <vt:variant>
        <vt:i4>0</vt:i4>
      </vt:variant>
      <vt:variant>
        <vt:i4>5</vt:i4>
      </vt:variant>
      <vt:variant>
        <vt:lpwstr>http://dados.gov.br/dataset/unidades-basicas-de-saude-ubs</vt:lpwstr>
      </vt:variant>
      <vt:variant>
        <vt:lpwstr/>
      </vt:variant>
      <vt:variant>
        <vt:i4>6815849</vt:i4>
      </vt:variant>
      <vt:variant>
        <vt:i4>3151</vt:i4>
      </vt:variant>
      <vt:variant>
        <vt:i4>0</vt:i4>
      </vt:variant>
      <vt:variant>
        <vt:i4>5</vt:i4>
      </vt:variant>
      <vt:variant>
        <vt:lpwstr>http://www.brasil.gov.br/meio-ambiente/2014/07/reserva-de-mata-atlantica-e-sitio-do-patrimonio-natural-mundial</vt:lpwstr>
      </vt:variant>
      <vt:variant>
        <vt:lpwstr/>
      </vt:variant>
      <vt:variant>
        <vt:i4>6815849</vt:i4>
      </vt:variant>
      <vt:variant>
        <vt:i4>3148</vt:i4>
      </vt:variant>
      <vt:variant>
        <vt:i4>0</vt:i4>
      </vt:variant>
      <vt:variant>
        <vt:i4>5</vt:i4>
      </vt:variant>
      <vt:variant>
        <vt:lpwstr>http://www.brasil.gov.br/meio-ambiente/2014/07/reserva-de-mata-atlantica-e-sitio-do-patrimonio-natural-mundial</vt:lpwstr>
      </vt:variant>
      <vt:variant>
        <vt:lpwstr/>
      </vt:variant>
      <vt:variant>
        <vt:i4>6553701</vt:i4>
      </vt:variant>
      <vt:variant>
        <vt:i4>3145</vt:i4>
      </vt:variant>
      <vt:variant>
        <vt:i4>0</vt:i4>
      </vt:variant>
      <vt:variant>
        <vt:i4>5</vt:i4>
      </vt:variant>
      <vt:variant>
        <vt:lpwstr>D:\Users\Daniela\Downloads\T -20ELIANE BEE BOLDRINI.pdf</vt:lpwstr>
      </vt:variant>
      <vt:variant>
        <vt:lpwstr/>
      </vt:variant>
      <vt:variant>
        <vt:i4>4522101</vt:i4>
      </vt:variant>
      <vt:variant>
        <vt:i4>3073</vt:i4>
      </vt:variant>
      <vt:variant>
        <vt:i4>0</vt:i4>
      </vt:variant>
      <vt:variant>
        <vt:i4>5</vt:i4>
      </vt:variant>
      <vt:variant>
        <vt:lpwstr>mailto:cultura@guaraquecaba.pr.gov.br</vt:lpwstr>
      </vt:variant>
      <vt:variant>
        <vt:lpwstr/>
      </vt:variant>
      <vt:variant>
        <vt:i4>4456567</vt:i4>
      </vt:variant>
      <vt:variant>
        <vt:i4>3070</vt:i4>
      </vt:variant>
      <vt:variant>
        <vt:i4>0</vt:i4>
      </vt:variant>
      <vt:variant>
        <vt:i4>5</vt:i4>
      </vt:variant>
      <vt:variant>
        <vt:lpwstr>mailto:turismo@guaraquecaba.pr.gov.br</vt:lpwstr>
      </vt:variant>
      <vt:variant>
        <vt:lpwstr/>
      </vt:variant>
      <vt:variant>
        <vt:i4>5439614</vt:i4>
      </vt:variant>
      <vt:variant>
        <vt:i4>3067</vt:i4>
      </vt:variant>
      <vt:variant>
        <vt:i4>0</vt:i4>
      </vt:variant>
      <vt:variant>
        <vt:i4>5</vt:i4>
      </vt:variant>
      <vt:variant>
        <vt:lpwstr>mailto:cezarbroska@antonina.pr.gov.br</vt:lpwstr>
      </vt:variant>
      <vt:variant>
        <vt:lpwstr/>
      </vt:variant>
      <vt:variant>
        <vt:i4>4391023</vt:i4>
      </vt:variant>
      <vt:variant>
        <vt:i4>3064</vt:i4>
      </vt:variant>
      <vt:variant>
        <vt:i4>0</vt:i4>
      </vt:variant>
      <vt:variant>
        <vt:i4>5</vt:i4>
      </vt:variant>
      <vt:variant>
        <vt:lpwstr>mailto:cultura@antonina.pr.gov.br</vt:lpwstr>
      </vt:variant>
      <vt:variant>
        <vt:lpwstr/>
      </vt:variant>
      <vt:variant>
        <vt:i4>4325485</vt:i4>
      </vt:variant>
      <vt:variant>
        <vt:i4>3061</vt:i4>
      </vt:variant>
      <vt:variant>
        <vt:i4>0</vt:i4>
      </vt:variant>
      <vt:variant>
        <vt:i4>5</vt:i4>
      </vt:variant>
      <vt:variant>
        <vt:lpwstr>mailto:turismo@antonina.pr.gov.br</vt:lpwstr>
      </vt:variant>
      <vt:variant>
        <vt:lpwstr/>
      </vt:variant>
      <vt:variant>
        <vt:i4>4325491</vt:i4>
      </vt:variant>
      <vt:variant>
        <vt:i4>3058</vt:i4>
      </vt:variant>
      <vt:variant>
        <vt:i4>0</vt:i4>
      </vt:variant>
      <vt:variant>
        <vt:i4>5</vt:i4>
      </vt:variant>
      <vt:variant>
        <vt:lpwstr>mailto:museupr@seec.pr.gov.br</vt:lpwstr>
      </vt:variant>
      <vt:variant>
        <vt:lpwstr/>
      </vt:variant>
      <vt:variant>
        <vt:i4>4325433</vt:i4>
      </vt:variant>
      <vt:variant>
        <vt:i4>3055</vt:i4>
      </vt:variant>
      <vt:variant>
        <vt:i4>0</vt:i4>
      </vt:variant>
      <vt:variant>
        <vt:i4>5</vt:i4>
      </vt:variant>
      <vt:variant>
        <vt:lpwstr>mailto:diretoria.mae@ufpr.br</vt:lpwstr>
      </vt:variant>
      <vt:variant>
        <vt:lpwstr/>
      </vt:variant>
      <vt:variant>
        <vt:i4>3211288</vt:i4>
      </vt:variant>
      <vt:variant>
        <vt:i4>3052</vt:i4>
      </vt:variant>
      <vt:variant>
        <vt:i4>0</vt:i4>
      </vt:variant>
      <vt:variant>
        <vt:i4>5</vt:i4>
      </vt:variant>
      <vt:variant>
        <vt:lpwstr>mailto:iphan-pr@iphan.gov.br</vt:lpwstr>
      </vt:variant>
      <vt:variant>
        <vt:lpwstr/>
      </vt:variant>
      <vt:variant>
        <vt:i4>917613</vt:i4>
      </vt:variant>
      <vt:variant>
        <vt:i4>3049</vt:i4>
      </vt:variant>
      <vt:variant>
        <vt:i4>0</vt:i4>
      </vt:variant>
      <vt:variant>
        <vt:i4>5</vt:i4>
      </vt:variant>
      <vt:variant>
        <vt:lpwstr>mailto:regionalsul@cultura.gov.br</vt:lpwstr>
      </vt:variant>
      <vt:variant>
        <vt:lpwstr/>
      </vt:variant>
      <vt:variant>
        <vt:i4>3539022</vt:i4>
      </vt:variant>
      <vt:variant>
        <vt:i4>3046</vt:i4>
      </vt:variant>
      <vt:variant>
        <vt:i4>0</vt:i4>
      </vt:variant>
      <vt:variant>
        <vt:i4>5</vt:i4>
      </vt:variant>
      <vt:variant>
        <vt:lpwstr>mailto:comunicacaosul@cultura.gov.br</vt:lpwstr>
      </vt:variant>
      <vt:variant>
        <vt:lpwstr/>
      </vt:variant>
      <vt:variant>
        <vt:i4>3604547</vt:i4>
      </vt:variant>
      <vt:variant>
        <vt:i4>3043</vt:i4>
      </vt:variant>
      <vt:variant>
        <vt:i4>0</vt:i4>
      </vt:variant>
      <vt:variant>
        <vt:i4>5</vt:i4>
      </vt:variant>
      <vt:variant>
        <vt:lpwstr>mailto:pontosdeculturasul@cultura.gov.br</vt:lpwstr>
      </vt:variant>
      <vt:variant>
        <vt:lpwstr/>
      </vt:variant>
      <vt:variant>
        <vt:i4>5505057</vt:i4>
      </vt:variant>
      <vt:variant>
        <vt:i4>2842</vt:i4>
      </vt:variant>
      <vt:variant>
        <vt:i4>0</vt:i4>
      </vt:variant>
      <vt:variant>
        <vt:i4>5</vt:i4>
      </vt:variant>
      <vt:variant>
        <vt:lpwstr>http://cnes.datasus.gov.br/Exibe_Ficha_Estabelecimento.asp?VCo_Unidade=4109506732100&amp;VEstado=41&amp;VCodMunicipio=410950</vt:lpwstr>
      </vt:variant>
      <vt:variant>
        <vt:lpwstr/>
      </vt:variant>
      <vt:variant>
        <vt:i4>6946934</vt:i4>
      </vt:variant>
      <vt:variant>
        <vt:i4>2700</vt:i4>
      </vt:variant>
      <vt:variant>
        <vt:i4>0</vt:i4>
      </vt:variant>
      <vt:variant>
        <vt:i4>5</vt:i4>
      </vt:variant>
      <vt:variant>
        <vt:lpwstr>http://www.panoramio.com/map/</vt:lpwstr>
      </vt:variant>
      <vt:variant>
        <vt:lpwstr>lt=-25.163638&amp;ln=-48.297994&amp;z=4&amp;k=2</vt:lpwstr>
      </vt:variant>
      <vt:variant>
        <vt:i4>6750240</vt:i4>
      </vt:variant>
      <vt:variant>
        <vt:i4>2280</vt:i4>
      </vt:variant>
      <vt:variant>
        <vt:i4>0</vt:i4>
      </vt:variant>
      <vt:variant>
        <vt:i4>5</vt:i4>
      </vt:variant>
      <vt:variant>
        <vt:lpwstr>http://www.ipcc.ch/</vt:lpwstr>
      </vt:variant>
      <vt:variant>
        <vt:lpwstr/>
      </vt:variant>
      <vt:variant>
        <vt:i4>1703990</vt:i4>
      </vt:variant>
      <vt:variant>
        <vt:i4>2237</vt:i4>
      </vt:variant>
      <vt:variant>
        <vt:i4>0</vt:i4>
      </vt:variant>
      <vt:variant>
        <vt:i4>5</vt:i4>
      </vt:variant>
      <vt:variant>
        <vt:lpwstr/>
      </vt:variant>
      <vt:variant>
        <vt:lpwstr>_Toc437961369</vt:lpwstr>
      </vt:variant>
      <vt:variant>
        <vt:i4>1703990</vt:i4>
      </vt:variant>
      <vt:variant>
        <vt:i4>2231</vt:i4>
      </vt:variant>
      <vt:variant>
        <vt:i4>0</vt:i4>
      </vt:variant>
      <vt:variant>
        <vt:i4>5</vt:i4>
      </vt:variant>
      <vt:variant>
        <vt:lpwstr/>
      </vt:variant>
      <vt:variant>
        <vt:lpwstr>_Toc437961368</vt:lpwstr>
      </vt:variant>
      <vt:variant>
        <vt:i4>1703990</vt:i4>
      </vt:variant>
      <vt:variant>
        <vt:i4>2225</vt:i4>
      </vt:variant>
      <vt:variant>
        <vt:i4>0</vt:i4>
      </vt:variant>
      <vt:variant>
        <vt:i4>5</vt:i4>
      </vt:variant>
      <vt:variant>
        <vt:lpwstr/>
      </vt:variant>
      <vt:variant>
        <vt:lpwstr>_Toc437961367</vt:lpwstr>
      </vt:variant>
      <vt:variant>
        <vt:i4>1703990</vt:i4>
      </vt:variant>
      <vt:variant>
        <vt:i4>2219</vt:i4>
      </vt:variant>
      <vt:variant>
        <vt:i4>0</vt:i4>
      </vt:variant>
      <vt:variant>
        <vt:i4>5</vt:i4>
      </vt:variant>
      <vt:variant>
        <vt:lpwstr/>
      </vt:variant>
      <vt:variant>
        <vt:lpwstr>_Toc437961366</vt:lpwstr>
      </vt:variant>
      <vt:variant>
        <vt:i4>1703990</vt:i4>
      </vt:variant>
      <vt:variant>
        <vt:i4>2213</vt:i4>
      </vt:variant>
      <vt:variant>
        <vt:i4>0</vt:i4>
      </vt:variant>
      <vt:variant>
        <vt:i4>5</vt:i4>
      </vt:variant>
      <vt:variant>
        <vt:lpwstr/>
      </vt:variant>
      <vt:variant>
        <vt:lpwstr>_Toc437961365</vt:lpwstr>
      </vt:variant>
      <vt:variant>
        <vt:i4>1703990</vt:i4>
      </vt:variant>
      <vt:variant>
        <vt:i4>2207</vt:i4>
      </vt:variant>
      <vt:variant>
        <vt:i4>0</vt:i4>
      </vt:variant>
      <vt:variant>
        <vt:i4>5</vt:i4>
      </vt:variant>
      <vt:variant>
        <vt:lpwstr/>
      </vt:variant>
      <vt:variant>
        <vt:lpwstr>_Toc437961364</vt:lpwstr>
      </vt:variant>
      <vt:variant>
        <vt:i4>1703990</vt:i4>
      </vt:variant>
      <vt:variant>
        <vt:i4>2201</vt:i4>
      </vt:variant>
      <vt:variant>
        <vt:i4>0</vt:i4>
      </vt:variant>
      <vt:variant>
        <vt:i4>5</vt:i4>
      </vt:variant>
      <vt:variant>
        <vt:lpwstr/>
      </vt:variant>
      <vt:variant>
        <vt:lpwstr>_Toc437961363</vt:lpwstr>
      </vt:variant>
      <vt:variant>
        <vt:i4>1703990</vt:i4>
      </vt:variant>
      <vt:variant>
        <vt:i4>2195</vt:i4>
      </vt:variant>
      <vt:variant>
        <vt:i4>0</vt:i4>
      </vt:variant>
      <vt:variant>
        <vt:i4>5</vt:i4>
      </vt:variant>
      <vt:variant>
        <vt:lpwstr/>
      </vt:variant>
      <vt:variant>
        <vt:lpwstr>_Toc437961362</vt:lpwstr>
      </vt:variant>
      <vt:variant>
        <vt:i4>1703990</vt:i4>
      </vt:variant>
      <vt:variant>
        <vt:i4>2189</vt:i4>
      </vt:variant>
      <vt:variant>
        <vt:i4>0</vt:i4>
      </vt:variant>
      <vt:variant>
        <vt:i4>5</vt:i4>
      </vt:variant>
      <vt:variant>
        <vt:lpwstr/>
      </vt:variant>
      <vt:variant>
        <vt:lpwstr>_Toc437961361</vt:lpwstr>
      </vt:variant>
      <vt:variant>
        <vt:i4>1703990</vt:i4>
      </vt:variant>
      <vt:variant>
        <vt:i4>2183</vt:i4>
      </vt:variant>
      <vt:variant>
        <vt:i4>0</vt:i4>
      </vt:variant>
      <vt:variant>
        <vt:i4>5</vt:i4>
      </vt:variant>
      <vt:variant>
        <vt:lpwstr/>
      </vt:variant>
      <vt:variant>
        <vt:lpwstr>_Toc437961360</vt:lpwstr>
      </vt:variant>
      <vt:variant>
        <vt:i4>1638454</vt:i4>
      </vt:variant>
      <vt:variant>
        <vt:i4>2177</vt:i4>
      </vt:variant>
      <vt:variant>
        <vt:i4>0</vt:i4>
      </vt:variant>
      <vt:variant>
        <vt:i4>5</vt:i4>
      </vt:variant>
      <vt:variant>
        <vt:lpwstr/>
      </vt:variant>
      <vt:variant>
        <vt:lpwstr>_Toc437961359</vt:lpwstr>
      </vt:variant>
      <vt:variant>
        <vt:i4>1638454</vt:i4>
      </vt:variant>
      <vt:variant>
        <vt:i4>2171</vt:i4>
      </vt:variant>
      <vt:variant>
        <vt:i4>0</vt:i4>
      </vt:variant>
      <vt:variant>
        <vt:i4>5</vt:i4>
      </vt:variant>
      <vt:variant>
        <vt:lpwstr/>
      </vt:variant>
      <vt:variant>
        <vt:lpwstr>_Toc437961358</vt:lpwstr>
      </vt:variant>
      <vt:variant>
        <vt:i4>1638454</vt:i4>
      </vt:variant>
      <vt:variant>
        <vt:i4>2165</vt:i4>
      </vt:variant>
      <vt:variant>
        <vt:i4>0</vt:i4>
      </vt:variant>
      <vt:variant>
        <vt:i4>5</vt:i4>
      </vt:variant>
      <vt:variant>
        <vt:lpwstr/>
      </vt:variant>
      <vt:variant>
        <vt:lpwstr>_Toc437961357</vt:lpwstr>
      </vt:variant>
      <vt:variant>
        <vt:i4>1638454</vt:i4>
      </vt:variant>
      <vt:variant>
        <vt:i4>2159</vt:i4>
      </vt:variant>
      <vt:variant>
        <vt:i4>0</vt:i4>
      </vt:variant>
      <vt:variant>
        <vt:i4>5</vt:i4>
      </vt:variant>
      <vt:variant>
        <vt:lpwstr/>
      </vt:variant>
      <vt:variant>
        <vt:lpwstr>_Toc437961356</vt:lpwstr>
      </vt:variant>
      <vt:variant>
        <vt:i4>1638454</vt:i4>
      </vt:variant>
      <vt:variant>
        <vt:i4>2153</vt:i4>
      </vt:variant>
      <vt:variant>
        <vt:i4>0</vt:i4>
      </vt:variant>
      <vt:variant>
        <vt:i4>5</vt:i4>
      </vt:variant>
      <vt:variant>
        <vt:lpwstr/>
      </vt:variant>
      <vt:variant>
        <vt:lpwstr>_Toc437961355</vt:lpwstr>
      </vt:variant>
      <vt:variant>
        <vt:i4>1638454</vt:i4>
      </vt:variant>
      <vt:variant>
        <vt:i4>2147</vt:i4>
      </vt:variant>
      <vt:variant>
        <vt:i4>0</vt:i4>
      </vt:variant>
      <vt:variant>
        <vt:i4>5</vt:i4>
      </vt:variant>
      <vt:variant>
        <vt:lpwstr/>
      </vt:variant>
      <vt:variant>
        <vt:lpwstr>_Toc437961354</vt:lpwstr>
      </vt:variant>
      <vt:variant>
        <vt:i4>1638454</vt:i4>
      </vt:variant>
      <vt:variant>
        <vt:i4>2141</vt:i4>
      </vt:variant>
      <vt:variant>
        <vt:i4>0</vt:i4>
      </vt:variant>
      <vt:variant>
        <vt:i4>5</vt:i4>
      </vt:variant>
      <vt:variant>
        <vt:lpwstr/>
      </vt:variant>
      <vt:variant>
        <vt:lpwstr>_Toc437961353</vt:lpwstr>
      </vt:variant>
      <vt:variant>
        <vt:i4>1638454</vt:i4>
      </vt:variant>
      <vt:variant>
        <vt:i4>2135</vt:i4>
      </vt:variant>
      <vt:variant>
        <vt:i4>0</vt:i4>
      </vt:variant>
      <vt:variant>
        <vt:i4>5</vt:i4>
      </vt:variant>
      <vt:variant>
        <vt:lpwstr/>
      </vt:variant>
      <vt:variant>
        <vt:lpwstr>_Toc437961352</vt:lpwstr>
      </vt:variant>
      <vt:variant>
        <vt:i4>1638454</vt:i4>
      </vt:variant>
      <vt:variant>
        <vt:i4>2129</vt:i4>
      </vt:variant>
      <vt:variant>
        <vt:i4>0</vt:i4>
      </vt:variant>
      <vt:variant>
        <vt:i4>5</vt:i4>
      </vt:variant>
      <vt:variant>
        <vt:lpwstr/>
      </vt:variant>
      <vt:variant>
        <vt:lpwstr>_Toc437961351</vt:lpwstr>
      </vt:variant>
      <vt:variant>
        <vt:i4>1638454</vt:i4>
      </vt:variant>
      <vt:variant>
        <vt:i4>2123</vt:i4>
      </vt:variant>
      <vt:variant>
        <vt:i4>0</vt:i4>
      </vt:variant>
      <vt:variant>
        <vt:i4>5</vt:i4>
      </vt:variant>
      <vt:variant>
        <vt:lpwstr/>
      </vt:variant>
      <vt:variant>
        <vt:lpwstr>_Toc437961350</vt:lpwstr>
      </vt:variant>
      <vt:variant>
        <vt:i4>1572918</vt:i4>
      </vt:variant>
      <vt:variant>
        <vt:i4>2117</vt:i4>
      </vt:variant>
      <vt:variant>
        <vt:i4>0</vt:i4>
      </vt:variant>
      <vt:variant>
        <vt:i4>5</vt:i4>
      </vt:variant>
      <vt:variant>
        <vt:lpwstr/>
      </vt:variant>
      <vt:variant>
        <vt:lpwstr>_Toc437961349</vt:lpwstr>
      </vt:variant>
      <vt:variant>
        <vt:i4>1572918</vt:i4>
      </vt:variant>
      <vt:variant>
        <vt:i4>2111</vt:i4>
      </vt:variant>
      <vt:variant>
        <vt:i4>0</vt:i4>
      </vt:variant>
      <vt:variant>
        <vt:i4>5</vt:i4>
      </vt:variant>
      <vt:variant>
        <vt:lpwstr/>
      </vt:variant>
      <vt:variant>
        <vt:lpwstr>_Toc437961348</vt:lpwstr>
      </vt:variant>
      <vt:variant>
        <vt:i4>1572918</vt:i4>
      </vt:variant>
      <vt:variant>
        <vt:i4>2105</vt:i4>
      </vt:variant>
      <vt:variant>
        <vt:i4>0</vt:i4>
      </vt:variant>
      <vt:variant>
        <vt:i4>5</vt:i4>
      </vt:variant>
      <vt:variant>
        <vt:lpwstr/>
      </vt:variant>
      <vt:variant>
        <vt:lpwstr>_Toc437961347</vt:lpwstr>
      </vt:variant>
      <vt:variant>
        <vt:i4>1572918</vt:i4>
      </vt:variant>
      <vt:variant>
        <vt:i4>2099</vt:i4>
      </vt:variant>
      <vt:variant>
        <vt:i4>0</vt:i4>
      </vt:variant>
      <vt:variant>
        <vt:i4>5</vt:i4>
      </vt:variant>
      <vt:variant>
        <vt:lpwstr/>
      </vt:variant>
      <vt:variant>
        <vt:lpwstr>_Toc437961346</vt:lpwstr>
      </vt:variant>
      <vt:variant>
        <vt:i4>1572918</vt:i4>
      </vt:variant>
      <vt:variant>
        <vt:i4>2093</vt:i4>
      </vt:variant>
      <vt:variant>
        <vt:i4>0</vt:i4>
      </vt:variant>
      <vt:variant>
        <vt:i4>5</vt:i4>
      </vt:variant>
      <vt:variant>
        <vt:lpwstr/>
      </vt:variant>
      <vt:variant>
        <vt:lpwstr>_Toc437961345</vt:lpwstr>
      </vt:variant>
      <vt:variant>
        <vt:i4>1572918</vt:i4>
      </vt:variant>
      <vt:variant>
        <vt:i4>2087</vt:i4>
      </vt:variant>
      <vt:variant>
        <vt:i4>0</vt:i4>
      </vt:variant>
      <vt:variant>
        <vt:i4>5</vt:i4>
      </vt:variant>
      <vt:variant>
        <vt:lpwstr/>
      </vt:variant>
      <vt:variant>
        <vt:lpwstr>_Toc437961344</vt:lpwstr>
      </vt:variant>
      <vt:variant>
        <vt:i4>1572918</vt:i4>
      </vt:variant>
      <vt:variant>
        <vt:i4>2081</vt:i4>
      </vt:variant>
      <vt:variant>
        <vt:i4>0</vt:i4>
      </vt:variant>
      <vt:variant>
        <vt:i4>5</vt:i4>
      </vt:variant>
      <vt:variant>
        <vt:lpwstr/>
      </vt:variant>
      <vt:variant>
        <vt:lpwstr>_Toc437961343</vt:lpwstr>
      </vt:variant>
      <vt:variant>
        <vt:i4>1572918</vt:i4>
      </vt:variant>
      <vt:variant>
        <vt:i4>2075</vt:i4>
      </vt:variant>
      <vt:variant>
        <vt:i4>0</vt:i4>
      </vt:variant>
      <vt:variant>
        <vt:i4>5</vt:i4>
      </vt:variant>
      <vt:variant>
        <vt:lpwstr/>
      </vt:variant>
      <vt:variant>
        <vt:lpwstr>_Toc437961342</vt:lpwstr>
      </vt:variant>
      <vt:variant>
        <vt:i4>1572918</vt:i4>
      </vt:variant>
      <vt:variant>
        <vt:i4>2069</vt:i4>
      </vt:variant>
      <vt:variant>
        <vt:i4>0</vt:i4>
      </vt:variant>
      <vt:variant>
        <vt:i4>5</vt:i4>
      </vt:variant>
      <vt:variant>
        <vt:lpwstr/>
      </vt:variant>
      <vt:variant>
        <vt:lpwstr>_Toc437961341</vt:lpwstr>
      </vt:variant>
      <vt:variant>
        <vt:i4>1572918</vt:i4>
      </vt:variant>
      <vt:variant>
        <vt:i4>2063</vt:i4>
      </vt:variant>
      <vt:variant>
        <vt:i4>0</vt:i4>
      </vt:variant>
      <vt:variant>
        <vt:i4>5</vt:i4>
      </vt:variant>
      <vt:variant>
        <vt:lpwstr/>
      </vt:variant>
      <vt:variant>
        <vt:lpwstr>_Toc437961340</vt:lpwstr>
      </vt:variant>
      <vt:variant>
        <vt:i4>2031670</vt:i4>
      </vt:variant>
      <vt:variant>
        <vt:i4>2057</vt:i4>
      </vt:variant>
      <vt:variant>
        <vt:i4>0</vt:i4>
      </vt:variant>
      <vt:variant>
        <vt:i4>5</vt:i4>
      </vt:variant>
      <vt:variant>
        <vt:lpwstr/>
      </vt:variant>
      <vt:variant>
        <vt:lpwstr>_Toc437961339</vt:lpwstr>
      </vt:variant>
      <vt:variant>
        <vt:i4>2031670</vt:i4>
      </vt:variant>
      <vt:variant>
        <vt:i4>2051</vt:i4>
      </vt:variant>
      <vt:variant>
        <vt:i4>0</vt:i4>
      </vt:variant>
      <vt:variant>
        <vt:i4>5</vt:i4>
      </vt:variant>
      <vt:variant>
        <vt:lpwstr/>
      </vt:variant>
      <vt:variant>
        <vt:lpwstr>_Toc437961338</vt:lpwstr>
      </vt:variant>
      <vt:variant>
        <vt:i4>2031670</vt:i4>
      </vt:variant>
      <vt:variant>
        <vt:i4>2045</vt:i4>
      </vt:variant>
      <vt:variant>
        <vt:i4>0</vt:i4>
      </vt:variant>
      <vt:variant>
        <vt:i4>5</vt:i4>
      </vt:variant>
      <vt:variant>
        <vt:lpwstr/>
      </vt:variant>
      <vt:variant>
        <vt:lpwstr>_Toc437961337</vt:lpwstr>
      </vt:variant>
      <vt:variant>
        <vt:i4>2031670</vt:i4>
      </vt:variant>
      <vt:variant>
        <vt:i4>2039</vt:i4>
      </vt:variant>
      <vt:variant>
        <vt:i4>0</vt:i4>
      </vt:variant>
      <vt:variant>
        <vt:i4>5</vt:i4>
      </vt:variant>
      <vt:variant>
        <vt:lpwstr/>
      </vt:variant>
      <vt:variant>
        <vt:lpwstr>_Toc437961336</vt:lpwstr>
      </vt:variant>
      <vt:variant>
        <vt:i4>2031670</vt:i4>
      </vt:variant>
      <vt:variant>
        <vt:i4>2033</vt:i4>
      </vt:variant>
      <vt:variant>
        <vt:i4>0</vt:i4>
      </vt:variant>
      <vt:variant>
        <vt:i4>5</vt:i4>
      </vt:variant>
      <vt:variant>
        <vt:lpwstr/>
      </vt:variant>
      <vt:variant>
        <vt:lpwstr>_Toc437961335</vt:lpwstr>
      </vt:variant>
      <vt:variant>
        <vt:i4>2031670</vt:i4>
      </vt:variant>
      <vt:variant>
        <vt:i4>2027</vt:i4>
      </vt:variant>
      <vt:variant>
        <vt:i4>0</vt:i4>
      </vt:variant>
      <vt:variant>
        <vt:i4>5</vt:i4>
      </vt:variant>
      <vt:variant>
        <vt:lpwstr/>
      </vt:variant>
      <vt:variant>
        <vt:lpwstr>_Toc437961334</vt:lpwstr>
      </vt:variant>
      <vt:variant>
        <vt:i4>2031670</vt:i4>
      </vt:variant>
      <vt:variant>
        <vt:i4>2021</vt:i4>
      </vt:variant>
      <vt:variant>
        <vt:i4>0</vt:i4>
      </vt:variant>
      <vt:variant>
        <vt:i4>5</vt:i4>
      </vt:variant>
      <vt:variant>
        <vt:lpwstr/>
      </vt:variant>
      <vt:variant>
        <vt:lpwstr>_Toc437961333</vt:lpwstr>
      </vt:variant>
      <vt:variant>
        <vt:i4>2031670</vt:i4>
      </vt:variant>
      <vt:variant>
        <vt:i4>2015</vt:i4>
      </vt:variant>
      <vt:variant>
        <vt:i4>0</vt:i4>
      </vt:variant>
      <vt:variant>
        <vt:i4>5</vt:i4>
      </vt:variant>
      <vt:variant>
        <vt:lpwstr/>
      </vt:variant>
      <vt:variant>
        <vt:lpwstr>_Toc437961332</vt:lpwstr>
      </vt:variant>
      <vt:variant>
        <vt:i4>2031670</vt:i4>
      </vt:variant>
      <vt:variant>
        <vt:i4>2009</vt:i4>
      </vt:variant>
      <vt:variant>
        <vt:i4>0</vt:i4>
      </vt:variant>
      <vt:variant>
        <vt:i4>5</vt:i4>
      </vt:variant>
      <vt:variant>
        <vt:lpwstr/>
      </vt:variant>
      <vt:variant>
        <vt:lpwstr>_Toc437961331</vt:lpwstr>
      </vt:variant>
      <vt:variant>
        <vt:i4>2031670</vt:i4>
      </vt:variant>
      <vt:variant>
        <vt:i4>2003</vt:i4>
      </vt:variant>
      <vt:variant>
        <vt:i4>0</vt:i4>
      </vt:variant>
      <vt:variant>
        <vt:i4>5</vt:i4>
      </vt:variant>
      <vt:variant>
        <vt:lpwstr/>
      </vt:variant>
      <vt:variant>
        <vt:lpwstr>_Toc437961330</vt:lpwstr>
      </vt:variant>
      <vt:variant>
        <vt:i4>1966134</vt:i4>
      </vt:variant>
      <vt:variant>
        <vt:i4>1997</vt:i4>
      </vt:variant>
      <vt:variant>
        <vt:i4>0</vt:i4>
      </vt:variant>
      <vt:variant>
        <vt:i4>5</vt:i4>
      </vt:variant>
      <vt:variant>
        <vt:lpwstr/>
      </vt:variant>
      <vt:variant>
        <vt:lpwstr>_Toc437961329</vt:lpwstr>
      </vt:variant>
      <vt:variant>
        <vt:i4>1966134</vt:i4>
      </vt:variant>
      <vt:variant>
        <vt:i4>1991</vt:i4>
      </vt:variant>
      <vt:variant>
        <vt:i4>0</vt:i4>
      </vt:variant>
      <vt:variant>
        <vt:i4>5</vt:i4>
      </vt:variant>
      <vt:variant>
        <vt:lpwstr/>
      </vt:variant>
      <vt:variant>
        <vt:lpwstr>_Toc437961328</vt:lpwstr>
      </vt:variant>
      <vt:variant>
        <vt:i4>1966134</vt:i4>
      </vt:variant>
      <vt:variant>
        <vt:i4>1985</vt:i4>
      </vt:variant>
      <vt:variant>
        <vt:i4>0</vt:i4>
      </vt:variant>
      <vt:variant>
        <vt:i4>5</vt:i4>
      </vt:variant>
      <vt:variant>
        <vt:lpwstr/>
      </vt:variant>
      <vt:variant>
        <vt:lpwstr>_Toc437961327</vt:lpwstr>
      </vt:variant>
      <vt:variant>
        <vt:i4>1966134</vt:i4>
      </vt:variant>
      <vt:variant>
        <vt:i4>1979</vt:i4>
      </vt:variant>
      <vt:variant>
        <vt:i4>0</vt:i4>
      </vt:variant>
      <vt:variant>
        <vt:i4>5</vt:i4>
      </vt:variant>
      <vt:variant>
        <vt:lpwstr/>
      </vt:variant>
      <vt:variant>
        <vt:lpwstr>_Toc437961326</vt:lpwstr>
      </vt:variant>
      <vt:variant>
        <vt:i4>1966134</vt:i4>
      </vt:variant>
      <vt:variant>
        <vt:i4>1973</vt:i4>
      </vt:variant>
      <vt:variant>
        <vt:i4>0</vt:i4>
      </vt:variant>
      <vt:variant>
        <vt:i4>5</vt:i4>
      </vt:variant>
      <vt:variant>
        <vt:lpwstr/>
      </vt:variant>
      <vt:variant>
        <vt:lpwstr>_Toc437961325</vt:lpwstr>
      </vt:variant>
      <vt:variant>
        <vt:i4>1966134</vt:i4>
      </vt:variant>
      <vt:variant>
        <vt:i4>1967</vt:i4>
      </vt:variant>
      <vt:variant>
        <vt:i4>0</vt:i4>
      </vt:variant>
      <vt:variant>
        <vt:i4>5</vt:i4>
      </vt:variant>
      <vt:variant>
        <vt:lpwstr/>
      </vt:variant>
      <vt:variant>
        <vt:lpwstr>_Toc437961324</vt:lpwstr>
      </vt:variant>
      <vt:variant>
        <vt:i4>1966134</vt:i4>
      </vt:variant>
      <vt:variant>
        <vt:i4>1961</vt:i4>
      </vt:variant>
      <vt:variant>
        <vt:i4>0</vt:i4>
      </vt:variant>
      <vt:variant>
        <vt:i4>5</vt:i4>
      </vt:variant>
      <vt:variant>
        <vt:lpwstr/>
      </vt:variant>
      <vt:variant>
        <vt:lpwstr>_Toc437961323</vt:lpwstr>
      </vt:variant>
      <vt:variant>
        <vt:i4>1966134</vt:i4>
      </vt:variant>
      <vt:variant>
        <vt:i4>1955</vt:i4>
      </vt:variant>
      <vt:variant>
        <vt:i4>0</vt:i4>
      </vt:variant>
      <vt:variant>
        <vt:i4>5</vt:i4>
      </vt:variant>
      <vt:variant>
        <vt:lpwstr/>
      </vt:variant>
      <vt:variant>
        <vt:lpwstr>_Toc437961322</vt:lpwstr>
      </vt:variant>
      <vt:variant>
        <vt:i4>1966134</vt:i4>
      </vt:variant>
      <vt:variant>
        <vt:i4>1949</vt:i4>
      </vt:variant>
      <vt:variant>
        <vt:i4>0</vt:i4>
      </vt:variant>
      <vt:variant>
        <vt:i4>5</vt:i4>
      </vt:variant>
      <vt:variant>
        <vt:lpwstr/>
      </vt:variant>
      <vt:variant>
        <vt:lpwstr>_Toc437961321</vt:lpwstr>
      </vt:variant>
      <vt:variant>
        <vt:i4>1966134</vt:i4>
      </vt:variant>
      <vt:variant>
        <vt:i4>1943</vt:i4>
      </vt:variant>
      <vt:variant>
        <vt:i4>0</vt:i4>
      </vt:variant>
      <vt:variant>
        <vt:i4>5</vt:i4>
      </vt:variant>
      <vt:variant>
        <vt:lpwstr/>
      </vt:variant>
      <vt:variant>
        <vt:lpwstr>_Toc437961320</vt:lpwstr>
      </vt:variant>
      <vt:variant>
        <vt:i4>1900598</vt:i4>
      </vt:variant>
      <vt:variant>
        <vt:i4>1937</vt:i4>
      </vt:variant>
      <vt:variant>
        <vt:i4>0</vt:i4>
      </vt:variant>
      <vt:variant>
        <vt:i4>5</vt:i4>
      </vt:variant>
      <vt:variant>
        <vt:lpwstr/>
      </vt:variant>
      <vt:variant>
        <vt:lpwstr>_Toc437961319</vt:lpwstr>
      </vt:variant>
      <vt:variant>
        <vt:i4>1900598</vt:i4>
      </vt:variant>
      <vt:variant>
        <vt:i4>1931</vt:i4>
      </vt:variant>
      <vt:variant>
        <vt:i4>0</vt:i4>
      </vt:variant>
      <vt:variant>
        <vt:i4>5</vt:i4>
      </vt:variant>
      <vt:variant>
        <vt:lpwstr/>
      </vt:variant>
      <vt:variant>
        <vt:lpwstr>_Toc437961318</vt:lpwstr>
      </vt:variant>
      <vt:variant>
        <vt:i4>1900598</vt:i4>
      </vt:variant>
      <vt:variant>
        <vt:i4>1925</vt:i4>
      </vt:variant>
      <vt:variant>
        <vt:i4>0</vt:i4>
      </vt:variant>
      <vt:variant>
        <vt:i4>5</vt:i4>
      </vt:variant>
      <vt:variant>
        <vt:lpwstr/>
      </vt:variant>
      <vt:variant>
        <vt:lpwstr>_Toc437961317</vt:lpwstr>
      </vt:variant>
      <vt:variant>
        <vt:i4>1900598</vt:i4>
      </vt:variant>
      <vt:variant>
        <vt:i4>1919</vt:i4>
      </vt:variant>
      <vt:variant>
        <vt:i4>0</vt:i4>
      </vt:variant>
      <vt:variant>
        <vt:i4>5</vt:i4>
      </vt:variant>
      <vt:variant>
        <vt:lpwstr/>
      </vt:variant>
      <vt:variant>
        <vt:lpwstr>_Toc437961316</vt:lpwstr>
      </vt:variant>
      <vt:variant>
        <vt:i4>1900598</vt:i4>
      </vt:variant>
      <vt:variant>
        <vt:i4>1913</vt:i4>
      </vt:variant>
      <vt:variant>
        <vt:i4>0</vt:i4>
      </vt:variant>
      <vt:variant>
        <vt:i4>5</vt:i4>
      </vt:variant>
      <vt:variant>
        <vt:lpwstr/>
      </vt:variant>
      <vt:variant>
        <vt:lpwstr>_Toc437961315</vt:lpwstr>
      </vt:variant>
      <vt:variant>
        <vt:i4>1900598</vt:i4>
      </vt:variant>
      <vt:variant>
        <vt:i4>1907</vt:i4>
      </vt:variant>
      <vt:variant>
        <vt:i4>0</vt:i4>
      </vt:variant>
      <vt:variant>
        <vt:i4>5</vt:i4>
      </vt:variant>
      <vt:variant>
        <vt:lpwstr/>
      </vt:variant>
      <vt:variant>
        <vt:lpwstr>_Toc437961314</vt:lpwstr>
      </vt:variant>
      <vt:variant>
        <vt:i4>1900598</vt:i4>
      </vt:variant>
      <vt:variant>
        <vt:i4>1901</vt:i4>
      </vt:variant>
      <vt:variant>
        <vt:i4>0</vt:i4>
      </vt:variant>
      <vt:variant>
        <vt:i4>5</vt:i4>
      </vt:variant>
      <vt:variant>
        <vt:lpwstr/>
      </vt:variant>
      <vt:variant>
        <vt:lpwstr>_Toc437961313</vt:lpwstr>
      </vt:variant>
      <vt:variant>
        <vt:i4>1900598</vt:i4>
      </vt:variant>
      <vt:variant>
        <vt:i4>1895</vt:i4>
      </vt:variant>
      <vt:variant>
        <vt:i4>0</vt:i4>
      </vt:variant>
      <vt:variant>
        <vt:i4>5</vt:i4>
      </vt:variant>
      <vt:variant>
        <vt:lpwstr/>
      </vt:variant>
      <vt:variant>
        <vt:lpwstr>_Toc437961312</vt:lpwstr>
      </vt:variant>
      <vt:variant>
        <vt:i4>1900598</vt:i4>
      </vt:variant>
      <vt:variant>
        <vt:i4>1889</vt:i4>
      </vt:variant>
      <vt:variant>
        <vt:i4>0</vt:i4>
      </vt:variant>
      <vt:variant>
        <vt:i4>5</vt:i4>
      </vt:variant>
      <vt:variant>
        <vt:lpwstr/>
      </vt:variant>
      <vt:variant>
        <vt:lpwstr>_Toc437961311</vt:lpwstr>
      </vt:variant>
      <vt:variant>
        <vt:i4>1900598</vt:i4>
      </vt:variant>
      <vt:variant>
        <vt:i4>1883</vt:i4>
      </vt:variant>
      <vt:variant>
        <vt:i4>0</vt:i4>
      </vt:variant>
      <vt:variant>
        <vt:i4>5</vt:i4>
      </vt:variant>
      <vt:variant>
        <vt:lpwstr/>
      </vt:variant>
      <vt:variant>
        <vt:lpwstr>_Toc437961310</vt:lpwstr>
      </vt:variant>
      <vt:variant>
        <vt:i4>1835062</vt:i4>
      </vt:variant>
      <vt:variant>
        <vt:i4>1877</vt:i4>
      </vt:variant>
      <vt:variant>
        <vt:i4>0</vt:i4>
      </vt:variant>
      <vt:variant>
        <vt:i4>5</vt:i4>
      </vt:variant>
      <vt:variant>
        <vt:lpwstr/>
      </vt:variant>
      <vt:variant>
        <vt:lpwstr>_Toc437961309</vt:lpwstr>
      </vt:variant>
      <vt:variant>
        <vt:i4>1835062</vt:i4>
      </vt:variant>
      <vt:variant>
        <vt:i4>1871</vt:i4>
      </vt:variant>
      <vt:variant>
        <vt:i4>0</vt:i4>
      </vt:variant>
      <vt:variant>
        <vt:i4>5</vt:i4>
      </vt:variant>
      <vt:variant>
        <vt:lpwstr/>
      </vt:variant>
      <vt:variant>
        <vt:lpwstr>_Toc437961308</vt:lpwstr>
      </vt:variant>
      <vt:variant>
        <vt:i4>1835062</vt:i4>
      </vt:variant>
      <vt:variant>
        <vt:i4>1865</vt:i4>
      </vt:variant>
      <vt:variant>
        <vt:i4>0</vt:i4>
      </vt:variant>
      <vt:variant>
        <vt:i4>5</vt:i4>
      </vt:variant>
      <vt:variant>
        <vt:lpwstr/>
      </vt:variant>
      <vt:variant>
        <vt:lpwstr>_Toc437961307</vt:lpwstr>
      </vt:variant>
      <vt:variant>
        <vt:i4>1835062</vt:i4>
      </vt:variant>
      <vt:variant>
        <vt:i4>1859</vt:i4>
      </vt:variant>
      <vt:variant>
        <vt:i4>0</vt:i4>
      </vt:variant>
      <vt:variant>
        <vt:i4>5</vt:i4>
      </vt:variant>
      <vt:variant>
        <vt:lpwstr/>
      </vt:variant>
      <vt:variant>
        <vt:lpwstr>_Toc437961306</vt:lpwstr>
      </vt:variant>
      <vt:variant>
        <vt:i4>1835062</vt:i4>
      </vt:variant>
      <vt:variant>
        <vt:i4>1853</vt:i4>
      </vt:variant>
      <vt:variant>
        <vt:i4>0</vt:i4>
      </vt:variant>
      <vt:variant>
        <vt:i4>5</vt:i4>
      </vt:variant>
      <vt:variant>
        <vt:lpwstr/>
      </vt:variant>
      <vt:variant>
        <vt:lpwstr>_Toc437961305</vt:lpwstr>
      </vt:variant>
      <vt:variant>
        <vt:i4>1835062</vt:i4>
      </vt:variant>
      <vt:variant>
        <vt:i4>1847</vt:i4>
      </vt:variant>
      <vt:variant>
        <vt:i4>0</vt:i4>
      </vt:variant>
      <vt:variant>
        <vt:i4>5</vt:i4>
      </vt:variant>
      <vt:variant>
        <vt:lpwstr/>
      </vt:variant>
      <vt:variant>
        <vt:lpwstr>_Toc437961304</vt:lpwstr>
      </vt:variant>
      <vt:variant>
        <vt:i4>1835062</vt:i4>
      </vt:variant>
      <vt:variant>
        <vt:i4>1841</vt:i4>
      </vt:variant>
      <vt:variant>
        <vt:i4>0</vt:i4>
      </vt:variant>
      <vt:variant>
        <vt:i4>5</vt:i4>
      </vt:variant>
      <vt:variant>
        <vt:lpwstr/>
      </vt:variant>
      <vt:variant>
        <vt:lpwstr>_Toc437961303</vt:lpwstr>
      </vt:variant>
      <vt:variant>
        <vt:i4>1835062</vt:i4>
      </vt:variant>
      <vt:variant>
        <vt:i4>1835</vt:i4>
      </vt:variant>
      <vt:variant>
        <vt:i4>0</vt:i4>
      </vt:variant>
      <vt:variant>
        <vt:i4>5</vt:i4>
      </vt:variant>
      <vt:variant>
        <vt:lpwstr/>
      </vt:variant>
      <vt:variant>
        <vt:lpwstr>_Toc437961302</vt:lpwstr>
      </vt:variant>
      <vt:variant>
        <vt:i4>1835062</vt:i4>
      </vt:variant>
      <vt:variant>
        <vt:i4>1829</vt:i4>
      </vt:variant>
      <vt:variant>
        <vt:i4>0</vt:i4>
      </vt:variant>
      <vt:variant>
        <vt:i4>5</vt:i4>
      </vt:variant>
      <vt:variant>
        <vt:lpwstr/>
      </vt:variant>
      <vt:variant>
        <vt:lpwstr>_Toc437961301</vt:lpwstr>
      </vt:variant>
      <vt:variant>
        <vt:i4>1835062</vt:i4>
      </vt:variant>
      <vt:variant>
        <vt:i4>1820</vt:i4>
      </vt:variant>
      <vt:variant>
        <vt:i4>0</vt:i4>
      </vt:variant>
      <vt:variant>
        <vt:i4>5</vt:i4>
      </vt:variant>
      <vt:variant>
        <vt:lpwstr/>
      </vt:variant>
      <vt:variant>
        <vt:lpwstr>_Toc437961300</vt:lpwstr>
      </vt:variant>
      <vt:variant>
        <vt:i4>1376311</vt:i4>
      </vt:variant>
      <vt:variant>
        <vt:i4>1814</vt:i4>
      </vt:variant>
      <vt:variant>
        <vt:i4>0</vt:i4>
      </vt:variant>
      <vt:variant>
        <vt:i4>5</vt:i4>
      </vt:variant>
      <vt:variant>
        <vt:lpwstr/>
      </vt:variant>
      <vt:variant>
        <vt:lpwstr>_Toc437961299</vt:lpwstr>
      </vt:variant>
      <vt:variant>
        <vt:i4>1376311</vt:i4>
      </vt:variant>
      <vt:variant>
        <vt:i4>1808</vt:i4>
      </vt:variant>
      <vt:variant>
        <vt:i4>0</vt:i4>
      </vt:variant>
      <vt:variant>
        <vt:i4>5</vt:i4>
      </vt:variant>
      <vt:variant>
        <vt:lpwstr/>
      </vt:variant>
      <vt:variant>
        <vt:lpwstr>_Toc437961298</vt:lpwstr>
      </vt:variant>
      <vt:variant>
        <vt:i4>1376311</vt:i4>
      </vt:variant>
      <vt:variant>
        <vt:i4>1802</vt:i4>
      </vt:variant>
      <vt:variant>
        <vt:i4>0</vt:i4>
      </vt:variant>
      <vt:variant>
        <vt:i4>5</vt:i4>
      </vt:variant>
      <vt:variant>
        <vt:lpwstr/>
      </vt:variant>
      <vt:variant>
        <vt:lpwstr>_Toc437961297</vt:lpwstr>
      </vt:variant>
      <vt:variant>
        <vt:i4>1376311</vt:i4>
      </vt:variant>
      <vt:variant>
        <vt:i4>1796</vt:i4>
      </vt:variant>
      <vt:variant>
        <vt:i4>0</vt:i4>
      </vt:variant>
      <vt:variant>
        <vt:i4>5</vt:i4>
      </vt:variant>
      <vt:variant>
        <vt:lpwstr/>
      </vt:variant>
      <vt:variant>
        <vt:lpwstr>_Toc437961296</vt:lpwstr>
      </vt:variant>
      <vt:variant>
        <vt:i4>1376311</vt:i4>
      </vt:variant>
      <vt:variant>
        <vt:i4>1790</vt:i4>
      </vt:variant>
      <vt:variant>
        <vt:i4>0</vt:i4>
      </vt:variant>
      <vt:variant>
        <vt:i4>5</vt:i4>
      </vt:variant>
      <vt:variant>
        <vt:lpwstr/>
      </vt:variant>
      <vt:variant>
        <vt:lpwstr>_Toc437961295</vt:lpwstr>
      </vt:variant>
      <vt:variant>
        <vt:i4>1376311</vt:i4>
      </vt:variant>
      <vt:variant>
        <vt:i4>1784</vt:i4>
      </vt:variant>
      <vt:variant>
        <vt:i4>0</vt:i4>
      </vt:variant>
      <vt:variant>
        <vt:i4>5</vt:i4>
      </vt:variant>
      <vt:variant>
        <vt:lpwstr/>
      </vt:variant>
      <vt:variant>
        <vt:lpwstr>_Toc437961294</vt:lpwstr>
      </vt:variant>
      <vt:variant>
        <vt:i4>1376311</vt:i4>
      </vt:variant>
      <vt:variant>
        <vt:i4>1778</vt:i4>
      </vt:variant>
      <vt:variant>
        <vt:i4>0</vt:i4>
      </vt:variant>
      <vt:variant>
        <vt:i4>5</vt:i4>
      </vt:variant>
      <vt:variant>
        <vt:lpwstr/>
      </vt:variant>
      <vt:variant>
        <vt:lpwstr>_Toc437961293</vt:lpwstr>
      </vt:variant>
      <vt:variant>
        <vt:i4>1376311</vt:i4>
      </vt:variant>
      <vt:variant>
        <vt:i4>1772</vt:i4>
      </vt:variant>
      <vt:variant>
        <vt:i4>0</vt:i4>
      </vt:variant>
      <vt:variant>
        <vt:i4>5</vt:i4>
      </vt:variant>
      <vt:variant>
        <vt:lpwstr/>
      </vt:variant>
      <vt:variant>
        <vt:lpwstr>_Toc437961292</vt:lpwstr>
      </vt:variant>
      <vt:variant>
        <vt:i4>1376311</vt:i4>
      </vt:variant>
      <vt:variant>
        <vt:i4>1766</vt:i4>
      </vt:variant>
      <vt:variant>
        <vt:i4>0</vt:i4>
      </vt:variant>
      <vt:variant>
        <vt:i4>5</vt:i4>
      </vt:variant>
      <vt:variant>
        <vt:lpwstr/>
      </vt:variant>
      <vt:variant>
        <vt:lpwstr>_Toc437961291</vt:lpwstr>
      </vt:variant>
      <vt:variant>
        <vt:i4>1376311</vt:i4>
      </vt:variant>
      <vt:variant>
        <vt:i4>1760</vt:i4>
      </vt:variant>
      <vt:variant>
        <vt:i4>0</vt:i4>
      </vt:variant>
      <vt:variant>
        <vt:i4>5</vt:i4>
      </vt:variant>
      <vt:variant>
        <vt:lpwstr/>
      </vt:variant>
      <vt:variant>
        <vt:lpwstr>_Toc437961290</vt:lpwstr>
      </vt:variant>
      <vt:variant>
        <vt:i4>1310775</vt:i4>
      </vt:variant>
      <vt:variant>
        <vt:i4>1754</vt:i4>
      </vt:variant>
      <vt:variant>
        <vt:i4>0</vt:i4>
      </vt:variant>
      <vt:variant>
        <vt:i4>5</vt:i4>
      </vt:variant>
      <vt:variant>
        <vt:lpwstr/>
      </vt:variant>
      <vt:variant>
        <vt:lpwstr>_Toc437961289</vt:lpwstr>
      </vt:variant>
      <vt:variant>
        <vt:i4>1310775</vt:i4>
      </vt:variant>
      <vt:variant>
        <vt:i4>1748</vt:i4>
      </vt:variant>
      <vt:variant>
        <vt:i4>0</vt:i4>
      </vt:variant>
      <vt:variant>
        <vt:i4>5</vt:i4>
      </vt:variant>
      <vt:variant>
        <vt:lpwstr/>
      </vt:variant>
      <vt:variant>
        <vt:lpwstr>_Toc437961288</vt:lpwstr>
      </vt:variant>
      <vt:variant>
        <vt:i4>1310775</vt:i4>
      </vt:variant>
      <vt:variant>
        <vt:i4>1742</vt:i4>
      </vt:variant>
      <vt:variant>
        <vt:i4>0</vt:i4>
      </vt:variant>
      <vt:variant>
        <vt:i4>5</vt:i4>
      </vt:variant>
      <vt:variant>
        <vt:lpwstr/>
      </vt:variant>
      <vt:variant>
        <vt:lpwstr>_Toc437961287</vt:lpwstr>
      </vt:variant>
      <vt:variant>
        <vt:i4>1310775</vt:i4>
      </vt:variant>
      <vt:variant>
        <vt:i4>1736</vt:i4>
      </vt:variant>
      <vt:variant>
        <vt:i4>0</vt:i4>
      </vt:variant>
      <vt:variant>
        <vt:i4>5</vt:i4>
      </vt:variant>
      <vt:variant>
        <vt:lpwstr/>
      </vt:variant>
      <vt:variant>
        <vt:lpwstr>_Toc437961286</vt:lpwstr>
      </vt:variant>
      <vt:variant>
        <vt:i4>1310775</vt:i4>
      </vt:variant>
      <vt:variant>
        <vt:i4>1730</vt:i4>
      </vt:variant>
      <vt:variant>
        <vt:i4>0</vt:i4>
      </vt:variant>
      <vt:variant>
        <vt:i4>5</vt:i4>
      </vt:variant>
      <vt:variant>
        <vt:lpwstr/>
      </vt:variant>
      <vt:variant>
        <vt:lpwstr>_Toc437961285</vt:lpwstr>
      </vt:variant>
      <vt:variant>
        <vt:i4>1310775</vt:i4>
      </vt:variant>
      <vt:variant>
        <vt:i4>1724</vt:i4>
      </vt:variant>
      <vt:variant>
        <vt:i4>0</vt:i4>
      </vt:variant>
      <vt:variant>
        <vt:i4>5</vt:i4>
      </vt:variant>
      <vt:variant>
        <vt:lpwstr/>
      </vt:variant>
      <vt:variant>
        <vt:lpwstr>_Toc437961284</vt:lpwstr>
      </vt:variant>
      <vt:variant>
        <vt:i4>1310775</vt:i4>
      </vt:variant>
      <vt:variant>
        <vt:i4>1718</vt:i4>
      </vt:variant>
      <vt:variant>
        <vt:i4>0</vt:i4>
      </vt:variant>
      <vt:variant>
        <vt:i4>5</vt:i4>
      </vt:variant>
      <vt:variant>
        <vt:lpwstr/>
      </vt:variant>
      <vt:variant>
        <vt:lpwstr>_Toc437961283</vt:lpwstr>
      </vt:variant>
      <vt:variant>
        <vt:i4>1310775</vt:i4>
      </vt:variant>
      <vt:variant>
        <vt:i4>1712</vt:i4>
      </vt:variant>
      <vt:variant>
        <vt:i4>0</vt:i4>
      </vt:variant>
      <vt:variant>
        <vt:i4>5</vt:i4>
      </vt:variant>
      <vt:variant>
        <vt:lpwstr/>
      </vt:variant>
      <vt:variant>
        <vt:lpwstr>_Toc437961282</vt:lpwstr>
      </vt:variant>
      <vt:variant>
        <vt:i4>1310775</vt:i4>
      </vt:variant>
      <vt:variant>
        <vt:i4>1706</vt:i4>
      </vt:variant>
      <vt:variant>
        <vt:i4>0</vt:i4>
      </vt:variant>
      <vt:variant>
        <vt:i4>5</vt:i4>
      </vt:variant>
      <vt:variant>
        <vt:lpwstr/>
      </vt:variant>
      <vt:variant>
        <vt:lpwstr>_Toc437961281</vt:lpwstr>
      </vt:variant>
      <vt:variant>
        <vt:i4>1310775</vt:i4>
      </vt:variant>
      <vt:variant>
        <vt:i4>1700</vt:i4>
      </vt:variant>
      <vt:variant>
        <vt:i4>0</vt:i4>
      </vt:variant>
      <vt:variant>
        <vt:i4>5</vt:i4>
      </vt:variant>
      <vt:variant>
        <vt:lpwstr/>
      </vt:variant>
      <vt:variant>
        <vt:lpwstr>_Toc437961280</vt:lpwstr>
      </vt:variant>
      <vt:variant>
        <vt:i4>1769527</vt:i4>
      </vt:variant>
      <vt:variant>
        <vt:i4>1694</vt:i4>
      </vt:variant>
      <vt:variant>
        <vt:i4>0</vt:i4>
      </vt:variant>
      <vt:variant>
        <vt:i4>5</vt:i4>
      </vt:variant>
      <vt:variant>
        <vt:lpwstr/>
      </vt:variant>
      <vt:variant>
        <vt:lpwstr>_Toc437961279</vt:lpwstr>
      </vt:variant>
      <vt:variant>
        <vt:i4>1769527</vt:i4>
      </vt:variant>
      <vt:variant>
        <vt:i4>1688</vt:i4>
      </vt:variant>
      <vt:variant>
        <vt:i4>0</vt:i4>
      </vt:variant>
      <vt:variant>
        <vt:i4>5</vt:i4>
      </vt:variant>
      <vt:variant>
        <vt:lpwstr/>
      </vt:variant>
      <vt:variant>
        <vt:lpwstr>_Toc437961278</vt:lpwstr>
      </vt:variant>
      <vt:variant>
        <vt:i4>1769527</vt:i4>
      </vt:variant>
      <vt:variant>
        <vt:i4>1682</vt:i4>
      </vt:variant>
      <vt:variant>
        <vt:i4>0</vt:i4>
      </vt:variant>
      <vt:variant>
        <vt:i4>5</vt:i4>
      </vt:variant>
      <vt:variant>
        <vt:lpwstr/>
      </vt:variant>
      <vt:variant>
        <vt:lpwstr>_Toc437961277</vt:lpwstr>
      </vt:variant>
      <vt:variant>
        <vt:i4>1769527</vt:i4>
      </vt:variant>
      <vt:variant>
        <vt:i4>1676</vt:i4>
      </vt:variant>
      <vt:variant>
        <vt:i4>0</vt:i4>
      </vt:variant>
      <vt:variant>
        <vt:i4>5</vt:i4>
      </vt:variant>
      <vt:variant>
        <vt:lpwstr/>
      </vt:variant>
      <vt:variant>
        <vt:lpwstr>_Toc437961276</vt:lpwstr>
      </vt:variant>
      <vt:variant>
        <vt:i4>1769527</vt:i4>
      </vt:variant>
      <vt:variant>
        <vt:i4>1670</vt:i4>
      </vt:variant>
      <vt:variant>
        <vt:i4>0</vt:i4>
      </vt:variant>
      <vt:variant>
        <vt:i4>5</vt:i4>
      </vt:variant>
      <vt:variant>
        <vt:lpwstr/>
      </vt:variant>
      <vt:variant>
        <vt:lpwstr>_Toc437961275</vt:lpwstr>
      </vt:variant>
      <vt:variant>
        <vt:i4>1769527</vt:i4>
      </vt:variant>
      <vt:variant>
        <vt:i4>1664</vt:i4>
      </vt:variant>
      <vt:variant>
        <vt:i4>0</vt:i4>
      </vt:variant>
      <vt:variant>
        <vt:i4>5</vt:i4>
      </vt:variant>
      <vt:variant>
        <vt:lpwstr/>
      </vt:variant>
      <vt:variant>
        <vt:lpwstr>_Toc437961274</vt:lpwstr>
      </vt:variant>
      <vt:variant>
        <vt:i4>1769527</vt:i4>
      </vt:variant>
      <vt:variant>
        <vt:i4>1658</vt:i4>
      </vt:variant>
      <vt:variant>
        <vt:i4>0</vt:i4>
      </vt:variant>
      <vt:variant>
        <vt:i4>5</vt:i4>
      </vt:variant>
      <vt:variant>
        <vt:lpwstr/>
      </vt:variant>
      <vt:variant>
        <vt:lpwstr>_Toc437961273</vt:lpwstr>
      </vt:variant>
      <vt:variant>
        <vt:i4>1769527</vt:i4>
      </vt:variant>
      <vt:variant>
        <vt:i4>1652</vt:i4>
      </vt:variant>
      <vt:variant>
        <vt:i4>0</vt:i4>
      </vt:variant>
      <vt:variant>
        <vt:i4>5</vt:i4>
      </vt:variant>
      <vt:variant>
        <vt:lpwstr/>
      </vt:variant>
      <vt:variant>
        <vt:lpwstr>_Toc437961272</vt:lpwstr>
      </vt:variant>
      <vt:variant>
        <vt:i4>1769527</vt:i4>
      </vt:variant>
      <vt:variant>
        <vt:i4>1646</vt:i4>
      </vt:variant>
      <vt:variant>
        <vt:i4>0</vt:i4>
      </vt:variant>
      <vt:variant>
        <vt:i4>5</vt:i4>
      </vt:variant>
      <vt:variant>
        <vt:lpwstr/>
      </vt:variant>
      <vt:variant>
        <vt:lpwstr>_Toc437961271</vt:lpwstr>
      </vt:variant>
      <vt:variant>
        <vt:i4>1769527</vt:i4>
      </vt:variant>
      <vt:variant>
        <vt:i4>1640</vt:i4>
      </vt:variant>
      <vt:variant>
        <vt:i4>0</vt:i4>
      </vt:variant>
      <vt:variant>
        <vt:i4>5</vt:i4>
      </vt:variant>
      <vt:variant>
        <vt:lpwstr/>
      </vt:variant>
      <vt:variant>
        <vt:lpwstr>_Toc437961270</vt:lpwstr>
      </vt:variant>
      <vt:variant>
        <vt:i4>1703991</vt:i4>
      </vt:variant>
      <vt:variant>
        <vt:i4>1634</vt:i4>
      </vt:variant>
      <vt:variant>
        <vt:i4>0</vt:i4>
      </vt:variant>
      <vt:variant>
        <vt:i4>5</vt:i4>
      </vt:variant>
      <vt:variant>
        <vt:lpwstr/>
      </vt:variant>
      <vt:variant>
        <vt:lpwstr>_Toc437961269</vt:lpwstr>
      </vt:variant>
      <vt:variant>
        <vt:i4>1703991</vt:i4>
      </vt:variant>
      <vt:variant>
        <vt:i4>1628</vt:i4>
      </vt:variant>
      <vt:variant>
        <vt:i4>0</vt:i4>
      </vt:variant>
      <vt:variant>
        <vt:i4>5</vt:i4>
      </vt:variant>
      <vt:variant>
        <vt:lpwstr/>
      </vt:variant>
      <vt:variant>
        <vt:lpwstr>_Toc437961268</vt:lpwstr>
      </vt:variant>
      <vt:variant>
        <vt:i4>1703991</vt:i4>
      </vt:variant>
      <vt:variant>
        <vt:i4>1622</vt:i4>
      </vt:variant>
      <vt:variant>
        <vt:i4>0</vt:i4>
      </vt:variant>
      <vt:variant>
        <vt:i4>5</vt:i4>
      </vt:variant>
      <vt:variant>
        <vt:lpwstr/>
      </vt:variant>
      <vt:variant>
        <vt:lpwstr>_Toc437961267</vt:lpwstr>
      </vt:variant>
      <vt:variant>
        <vt:i4>1703991</vt:i4>
      </vt:variant>
      <vt:variant>
        <vt:i4>1616</vt:i4>
      </vt:variant>
      <vt:variant>
        <vt:i4>0</vt:i4>
      </vt:variant>
      <vt:variant>
        <vt:i4>5</vt:i4>
      </vt:variant>
      <vt:variant>
        <vt:lpwstr/>
      </vt:variant>
      <vt:variant>
        <vt:lpwstr>_Toc437961266</vt:lpwstr>
      </vt:variant>
      <vt:variant>
        <vt:i4>1703991</vt:i4>
      </vt:variant>
      <vt:variant>
        <vt:i4>1610</vt:i4>
      </vt:variant>
      <vt:variant>
        <vt:i4>0</vt:i4>
      </vt:variant>
      <vt:variant>
        <vt:i4>5</vt:i4>
      </vt:variant>
      <vt:variant>
        <vt:lpwstr/>
      </vt:variant>
      <vt:variant>
        <vt:lpwstr>_Toc437961265</vt:lpwstr>
      </vt:variant>
      <vt:variant>
        <vt:i4>1703991</vt:i4>
      </vt:variant>
      <vt:variant>
        <vt:i4>1604</vt:i4>
      </vt:variant>
      <vt:variant>
        <vt:i4>0</vt:i4>
      </vt:variant>
      <vt:variant>
        <vt:i4>5</vt:i4>
      </vt:variant>
      <vt:variant>
        <vt:lpwstr/>
      </vt:variant>
      <vt:variant>
        <vt:lpwstr>_Toc437961264</vt:lpwstr>
      </vt:variant>
      <vt:variant>
        <vt:i4>1703991</vt:i4>
      </vt:variant>
      <vt:variant>
        <vt:i4>1598</vt:i4>
      </vt:variant>
      <vt:variant>
        <vt:i4>0</vt:i4>
      </vt:variant>
      <vt:variant>
        <vt:i4>5</vt:i4>
      </vt:variant>
      <vt:variant>
        <vt:lpwstr/>
      </vt:variant>
      <vt:variant>
        <vt:lpwstr>_Toc437961263</vt:lpwstr>
      </vt:variant>
      <vt:variant>
        <vt:i4>1703991</vt:i4>
      </vt:variant>
      <vt:variant>
        <vt:i4>1592</vt:i4>
      </vt:variant>
      <vt:variant>
        <vt:i4>0</vt:i4>
      </vt:variant>
      <vt:variant>
        <vt:i4>5</vt:i4>
      </vt:variant>
      <vt:variant>
        <vt:lpwstr/>
      </vt:variant>
      <vt:variant>
        <vt:lpwstr>_Toc437961262</vt:lpwstr>
      </vt:variant>
      <vt:variant>
        <vt:i4>1703991</vt:i4>
      </vt:variant>
      <vt:variant>
        <vt:i4>1586</vt:i4>
      </vt:variant>
      <vt:variant>
        <vt:i4>0</vt:i4>
      </vt:variant>
      <vt:variant>
        <vt:i4>5</vt:i4>
      </vt:variant>
      <vt:variant>
        <vt:lpwstr/>
      </vt:variant>
      <vt:variant>
        <vt:lpwstr>_Toc437961261</vt:lpwstr>
      </vt:variant>
      <vt:variant>
        <vt:i4>1703991</vt:i4>
      </vt:variant>
      <vt:variant>
        <vt:i4>1580</vt:i4>
      </vt:variant>
      <vt:variant>
        <vt:i4>0</vt:i4>
      </vt:variant>
      <vt:variant>
        <vt:i4>5</vt:i4>
      </vt:variant>
      <vt:variant>
        <vt:lpwstr/>
      </vt:variant>
      <vt:variant>
        <vt:lpwstr>_Toc437961260</vt:lpwstr>
      </vt:variant>
      <vt:variant>
        <vt:i4>1638455</vt:i4>
      </vt:variant>
      <vt:variant>
        <vt:i4>1574</vt:i4>
      </vt:variant>
      <vt:variant>
        <vt:i4>0</vt:i4>
      </vt:variant>
      <vt:variant>
        <vt:i4>5</vt:i4>
      </vt:variant>
      <vt:variant>
        <vt:lpwstr/>
      </vt:variant>
      <vt:variant>
        <vt:lpwstr>_Toc437961259</vt:lpwstr>
      </vt:variant>
      <vt:variant>
        <vt:i4>1638455</vt:i4>
      </vt:variant>
      <vt:variant>
        <vt:i4>1568</vt:i4>
      </vt:variant>
      <vt:variant>
        <vt:i4>0</vt:i4>
      </vt:variant>
      <vt:variant>
        <vt:i4>5</vt:i4>
      </vt:variant>
      <vt:variant>
        <vt:lpwstr/>
      </vt:variant>
      <vt:variant>
        <vt:lpwstr>_Toc437961258</vt:lpwstr>
      </vt:variant>
      <vt:variant>
        <vt:i4>1638455</vt:i4>
      </vt:variant>
      <vt:variant>
        <vt:i4>1562</vt:i4>
      </vt:variant>
      <vt:variant>
        <vt:i4>0</vt:i4>
      </vt:variant>
      <vt:variant>
        <vt:i4>5</vt:i4>
      </vt:variant>
      <vt:variant>
        <vt:lpwstr/>
      </vt:variant>
      <vt:variant>
        <vt:lpwstr>_Toc437961257</vt:lpwstr>
      </vt:variant>
      <vt:variant>
        <vt:i4>1638455</vt:i4>
      </vt:variant>
      <vt:variant>
        <vt:i4>1556</vt:i4>
      </vt:variant>
      <vt:variant>
        <vt:i4>0</vt:i4>
      </vt:variant>
      <vt:variant>
        <vt:i4>5</vt:i4>
      </vt:variant>
      <vt:variant>
        <vt:lpwstr/>
      </vt:variant>
      <vt:variant>
        <vt:lpwstr>_Toc437961256</vt:lpwstr>
      </vt:variant>
      <vt:variant>
        <vt:i4>1638455</vt:i4>
      </vt:variant>
      <vt:variant>
        <vt:i4>1550</vt:i4>
      </vt:variant>
      <vt:variant>
        <vt:i4>0</vt:i4>
      </vt:variant>
      <vt:variant>
        <vt:i4>5</vt:i4>
      </vt:variant>
      <vt:variant>
        <vt:lpwstr/>
      </vt:variant>
      <vt:variant>
        <vt:lpwstr>_Toc437961255</vt:lpwstr>
      </vt:variant>
      <vt:variant>
        <vt:i4>1638455</vt:i4>
      </vt:variant>
      <vt:variant>
        <vt:i4>1544</vt:i4>
      </vt:variant>
      <vt:variant>
        <vt:i4>0</vt:i4>
      </vt:variant>
      <vt:variant>
        <vt:i4>5</vt:i4>
      </vt:variant>
      <vt:variant>
        <vt:lpwstr/>
      </vt:variant>
      <vt:variant>
        <vt:lpwstr>_Toc437961254</vt:lpwstr>
      </vt:variant>
      <vt:variant>
        <vt:i4>1638455</vt:i4>
      </vt:variant>
      <vt:variant>
        <vt:i4>1538</vt:i4>
      </vt:variant>
      <vt:variant>
        <vt:i4>0</vt:i4>
      </vt:variant>
      <vt:variant>
        <vt:i4>5</vt:i4>
      </vt:variant>
      <vt:variant>
        <vt:lpwstr/>
      </vt:variant>
      <vt:variant>
        <vt:lpwstr>_Toc437961253</vt:lpwstr>
      </vt:variant>
      <vt:variant>
        <vt:i4>1638455</vt:i4>
      </vt:variant>
      <vt:variant>
        <vt:i4>1532</vt:i4>
      </vt:variant>
      <vt:variant>
        <vt:i4>0</vt:i4>
      </vt:variant>
      <vt:variant>
        <vt:i4>5</vt:i4>
      </vt:variant>
      <vt:variant>
        <vt:lpwstr/>
      </vt:variant>
      <vt:variant>
        <vt:lpwstr>_Toc437961252</vt:lpwstr>
      </vt:variant>
      <vt:variant>
        <vt:i4>1638455</vt:i4>
      </vt:variant>
      <vt:variant>
        <vt:i4>1526</vt:i4>
      </vt:variant>
      <vt:variant>
        <vt:i4>0</vt:i4>
      </vt:variant>
      <vt:variant>
        <vt:i4>5</vt:i4>
      </vt:variant>
      <vt:variant>
        <vt:lpwstr/>
      </vt:variant>
      <vt:variant>
        <vt:lpwstr>_Toc437961251</vt:lpwstr>
      </vt:variant>
      <vt:variant>
        <vt:i4>1638455</vt:i4>
      </vt:variant>
      <vt:variant>
        <vt:i4>1520</vt:i4>
      </vt:variant>
      <vt:variant>
        <vt:i4>0</vt:i4>
      </vt:variant>
      <vt:variant>
        <vt:i4>5</vt:i4>
      </vt:variant>
      <vt:variant>
        <vt:lpwstr/>
      </vt:variant>
      <vt:variant>
        <vt:lpwstr>_Toc437961250</vt:lpwstr>
      </vt:variant>
      <vt:variant>
        <vt:i4>1572919</vt:i4>
      </vt:variant>
      <vt:variant>
        <vt:i4>1514</vt:i4>
      </vt:variant>
      <vt:variant>
        <vt:i4>0</vt:i4>
      </vt:variant>
      <vt:variant>
        <vt:i4>5</vt:i4>
      </vt:variant>
      <vt:variant>
        <vt:lpwstr/>
      </vt:variant>
      <vt:variant>
        <vt:lpwstr>_Toc437961249</vt:lpwstr>
      </vt:variant>
      <vt:variant>
        <vt:i4>1572919</vt:i4>
      </vt:variant>
      <vt:variant>
        <vt:i4>1508</vt:i4>
      </vt:variant>
      <vt:variant>
        <vt:i4>0</vt:i4>
      </vt:variant>
      <vt:variant>
        <vt:i4>5</vt:i4>
      </vt:variant>
      <vt:variant>
        <vt:lpwstr/>
      </vt:variant>
      <vt:variant>
        <vt:lpwstr>_Toc437961248</vt:lpwstr>
      </vt:variant>
      <vt:variant>
        <vt:i4>1572919</vt:i4>
      </vt:variant>
      <vt:variant>
        <vt:i4>1502</vt:i4>
      </vt:variant>
      <vt:variant>
        <vt:i4>0</vt:i4>
      </vt:variant>
      <vt:variant>
        <vt:i4>5</vt:i4>
      </vt:variant>
      <vt:variant>
        <vt:lpwstr/>
      </vt:variant>
      <vt:variant>
        <vt:lpwstr>_Toc437961247</vt:lpwstr>
      </vt:variant>
      <vt:variant>
        <vt:i4>1572919</vt:i4>
      </vt:variant>
      <vt:variant>
        <vt:i4>1496</vt:i4>
      </vt:variant>
      <vt:variant>
        <vt:i4>0</vt:i4>
      </vt:variant>
      <vt:variant>
        <vt:i4>5</vt:i4>
      </vt:variant>
      <vt:variant>
        <vt:lpwstr/>
      </vt:variant>
      <vt:variant>
        <vt:lpwstr>_Toc437961246</vt:lpwstr>
      </vt:variant>
      <vt:variant>
        <vt:i4>1572919</vt:i4>
      </vt:variant>
      <vt:variant>
        <vt:i4>1490</vt:i4>
      </vt:variant>
      <vt:variant>
        <vt:i4>0</vt:i4>
      </vt:variant>
      <vt:variant>
        <vt:i4>5</vt:i4>
      </vt:variant>
      <vt:variant>
        <vt:lpwstr/>
      </vt:variant>
      <vt:variant>
        <vt:lpwstr>_Toc437961245</vt:lpwstr>
      </vt:variant>
      <vt:variant>
        <vt:i4>1572919</vt:i4>
      </vt:variant>
      <vt:variant>
        <vt:i4>1484</vt:i4>
      </vt:variant>
      <vt:variant>
        <vt:i4>0</vt:i4>
      </vt:variant>
      <vt:variant>
        <vt:i4>5</vt:i4>
      </vt:variant>
      <vt:variant>
        <vt:lpwstr/>
      </vt:variant>
      <vt:variant>
        <vt:lpwstr>_Toc437961244</vt:lpwstr>
      </vt:variant>
      <vt:variant>
        <vt:i4>1572919</vt:i4>
      </vt:variant>
      <vt:variant>
        <vt:i4>1478</vt:i4>
      </vt:variant>
      <vt:variant>
        <vt:i4>0</vt:i4>
      </vt:variant>
      <vt:variant>
        <vt:i4>5</vt:i4>
      </vt:variant>
      <vt:variant>
        <vt:lpwstr/>
      </vt:variant>
      <vt:variant>
        <vt:lpwstr>_Toc437961243</vt:lpwstr>
      </vt:variant>
      <vt:variant>
        <vt:i4>1572919</vt:i4>
      </vt:variant>
      <vt:variant>
        <vt:i4>1472</vt:i4>
      </vt:variant>
      <vt:variant>
        <vt:i4>0</vt:i4>
      </vt:variant>
      <vt:variant>
        <vt:i4>5</vt:i4>
      </vt:variant>
      <vt:variant>
        <vt:lpwstr/>
      </vt:variant>
      <vt:variant>
        <vt:lpwstr>_Toc437961242</vt:lpwstr>
      </vt:variant>
      <vt:variant>
        <vt:i4>1572919</vt:i4>
      </vt:variant>
      <vt:variant>
        <vt:i4>1466</vt:i4>
      </vt:variant>
      <vt:variant>
        <vt:i4>0</vt:i4>
      </vt:variant>
      <vt:variant>
        <vt:i4>5</vt:i4>
      </vt:variant>
      <vt:variant>
        <vt:lpwstr/>
      </vt:variant>
      <vt:variant>
        <vt:lpwstr>_Toc437961241</vt:lpwstr>
      </vt:variant>
      <vt:variant>
        <vt:i4>1572919</vt:i4>
      </vt:variant>
      <vt:variant>
        <vt:i4>1460</vt:i4>
      </vt:variant>
      <vt:variant>
        <vt:i4>0</vt:i4>
      </vt:variant>
      <vt:variant>
        <vt:i4>5</vt:i4>
      </vt:variant>
      <vt:variant>
        <vt:lpwstr/>
      </vt:variant>
      <vt:variant>
        <vt:lpwstr>_Toc437961240</vt:lpwstr>
      </vt:variant>
      <vt:variant>
        <vt:i4>2031671</vt:i4>
      </vt:variant>
      <vt:variant>
        <vt:i4>1454</vt:i4>
      </vt:variant>
      <vt:variant>
        <vt:i4>0</vt:i4>
      </vt:variant>
      <vt:variant>
        <vt:i4>5</vt:i4>
      </vt:variant>
      <vt:variant>
        <vt:lpwstr/>
      </vt:variant>
      <vt:variant>
        <vt:lpwstr>_Toc437961239</vt:lpwstr>
      </vt:variant>
      <vt:variant>
        <vt:i4>2031671</vt:i4>
      </vt:variant>
      <vt:variant>
        <vt:i4>1445</vt:i4>
      </vt:variant>
      <vt:variant>
        <vt:i4>0</vt:i4>
      </vt:variant>
      <vt:variant>
        <vt:i4>5</vt:i4>
      </vt:variant>
      <vt:variant>
        <vt:lpwstr/>
      </vt:variant>
      <vt:variant>
        <vt:lpwstr>_Toc437961238</vt:lpwstr>
      </vt:variant>
      <vt:variant>
        <vt:i4>2031671</vt:i4>
      </vt:variant>
      <vt:variant>
        <vt:i4>1439</vt:i4>
      </vt:variant>
      <vt:variant>
        <vt:i4>0</vt:i4>
      </vt:variant>
      <vt:variant>
        <vt:i4>5</vt:i4>
      </vt:variant>
      <vt:variant>
        <vt:lpwstr/>
      </vt:variant>
      <vt:variant>
        <vt:lpwstr>_Toc437961237</vt:lpwstr>
      </vt:variant>
      <vt:variant>
        <vt:i4>2031671</vt:i4>
      </vt:variant>
      <vt:variant>
        <vt:i4>1433</vt:i4>
      </vt:variant>
      <vt:variant>
        <vt:i4>0</vt:i4>
      </vt:variant>
      <vt:variant>
        <vt:i4>5</vt:i4>
      </vt:variant>
      <vt:variant>
        <vt:lpwstr/>
      </vt:variant>
      <vt:variant>
        <vt:lpwstr>_Toc437961236</vt:lpwstr>
      </vt:variant>
      <vt:variant>
        <vt:i4>2031671</vt:i4>
      </vt:variant>
      <vt:variant>
        <vt:i4>1427</vt:i4>
      </vt:variant>
      <vt:variant>
        <vt:i4>0</vt:i4>
      </vt:variant>
      <vt:variant>
        <vt:i4>5</vt:i4>
      </vt:variant>
      <vt:variant>
        <vt:lpwstr/>
      </vt:variant>
      <vt:variant>
        <vt:lpwstr>_Toc437961235</vt:lpwstr>
      </vt:variant>
      <vt:variant>
        <vt:i4>2031671</vt:i4>
      </vt:variant>
      <vt:variant>
        <vt:i4>1421</vt:i4>
      </vt:variant>
      <vt:variant>
        <vt:i4>0</vt:i4>
      </vt:variant>
      <vt:variant>
        <vt:i4>5</vt:i4>
      </vt:variant>
      <vt:variant>
        <vt:lpwstr/>
      </vt:variant>
      <vt:variant>
        <vt:lpwstr>_Toc437961234</vt:lpwstr>
      </vt:variant>
      <vt:variant>
        <vt:i4>2031671</vt:i4>
      </vt:variant>
      <vt:variant>
        <vt:i4>1415</vt:i4>
      </vt:variant>
      <vt:variant>
        <vt:i4>0</vt:i4>
      </vt:variant>
      <vt:variant>
        <vt:i4>5</vt:i4>
      </vt:variant>
      <vt:variant>
        <vt:lpwstr/>
      </vt:variant>
      <vt:variant>
        <vt:lpwstr>_Toc437961233</vt:lpwstr>
      </vt:variant>
      <vt:variant>
        <vt:i4>2031671</vt:i4>
      </vt:variant>
      <vt:variant>
        <vt:i4>1409</vt:i4>
      </vt:variant>
      <vt:variant>
        <vt:i4>0</vt:i4>
      </vt:variant>
      <vt:variant>
        <vt:i4>5</vt:i4>
      </vt:variant>
      <vt:variant>
        <vt:lpwstr/>
      </vt:variant>
      <vt:variant>
        <vt:lpwstr>_Toc437961232</vt:lpwstr>
      </vt:variant>
      <vt:variant>
        <vt:i4>2031671</vt:i4>
      </vt:variant>
      <vt:variant>
        <vt:i4>1403</vt:i4>
      </vt:variant>
      <vt:variant>
        <vt:i4>0</vt:i4>
      </vt:variant>
      <vt:variant>
        <vt:i4>5</vt:i4>
      </vt:variant>
      <vt:variant>
        <vt:lpwstr/>
      </vt:variant>
      <vt:variant>
        <vt:lpwstr>_Toc437961231</vt:lpwstr>
      </vt:variant>
      <vt:variant>
        <vt:i4>2031671</vt:i4>
      </vt:variant>
      <vt:variant>
        <vt:i4>1397</vt:i4>
      </vt:variant>
      <vt:variant>
        <vt:i4>0</vt:i4>
      </vt:variant>
      <vt:variant>
        <vt:i4>5</vt:i4>
      </vt:variant>
      <vt:variant>
        <vt:lpwstr/>
      </vt:variant>
      <vt:variant>
        <vt:lpwstr>_Toc437961230</vt:lpwstr>
      </vt:variant>
      <vt:variant>
        <vt:i4>1966135</vt:i4>
      </vt:variant>
      <vt:variant>
        <vt:i4>1391</vt:i4>
      </vt:variant>
      <vt:variant>
        <vt:i4>0</vt:i4>
      </vt:variant>
      <vt:variant>
        <vt:i4>5</vt:i4>
      </vt:variant>
      <vt:variant>
        <vt:lpwstr/>
      </vt:variant>
      <vt:variant>
        <vt:lpwstr>_Toc437961229</vt:lpwstr>
      </vt:variant>
      <vt:variant>
        <vt:i4>1966135</vt:i4>
      </vt:variant>
      <vt:variant>
        <vt:i4>1385</vt:i4>
      </vt:variant>
      <vt:variant>
        <vt:i4>0</vt:i4>
      </vt:variant>
      <vt:variant>
        <vt:i4>5</vt:i4>
      </vt:variant>
      <vt:variant>
        <vt:lpwstr/>
      </vt:variant>
      <vt:variant>
        <vt:lpwstr>_Toc437961228</vt:lpwstr>
      </vt:variant>
      <vt:variant>
        <vt:i4>1966135</vt:i4>
      </vt:variant>
      <vt:variant>
        <vt:i4>1379</vt:i4>
      </vt:variant>
      <vt:variant>
        <vt:i4>0</vt:i4>
      </vt:variant>
      <vt:variant>
        <vt:i4>5</vt:i4>
      </vt:variant>
      <vt:variant>
        <vt:lpwstr/>
      </vt:variant>
      <vt:variant>
        <vt:lpwstr>_Toc437961227</vt:lpwstr>
      </vt:variant>
      <vt:variant>
        <vt:i4>1966135</vt:i4>
      </vt:variant>
      <vt:variant>
        <vt:i4>1373</vt:i4>
      </vt:variant>
      <vt:variant>
        <vt:i4>0</vt:i4>
      </vt:variant>
      <vt:variant>
        <vt:i4>5</vt:i4>
      </vt:variant>
      <vt:variant>
        <vt:lpwstr/>
      </vt:variant>
      <vt:variant>
        <vt:lpwstr>_Toc437961226</vt:lpwstr>
      </vt:variant>
      <vt:variant>
        <vt:i4>1966135</vt:i4>
      </vt:variant>
      <vt:variant>
        <vt:i4>1367</vt:i4>
      </vt:variant>
      <vt:variant>
        <vt:i4>0</vt:i4>
      </vt:variant>
      <vt:variant>
        <vt:i4>5</vt:i4>
      </vt:variant>
      <vt:variant>
        <vt:lpwstr/>
      </vt:variant>
      <vt:variant>
        <vt:lpwstr>_Toc437961225</vt:lpwstr>
      </vt:variant>
      <vt:variant>
        <vt:i4>1966135</vt:i4>
      </vt:variant>
      <vt:variant>
        <vt:i4>1361</vt:i4>
      </vt:variant>
      <vt:variant>
        <vt:i4>0</vt:i4>
      </vt:variant>
      <vt:variant>
        <vt:i4>5</vt:i4>
      </vt:variant>
      <vt:variant>
        <vt:lpwstr/>
      </vt:variant>
      <vt:variant>
        <vt:lpwstr>_Toc437961224</vt:lpwstr>
      </vt:variant>
      <vt:variant>
        <vt:i4>1966135</vt:i4>
      </vt:variant>
      <vt:variant>
        <vt:i4>1355</vt:i4>
      </vt:variant>
      <vt:variant>
        <vt:i4>0</vt:i4>
      </vt:variant>
      <vt:variant>
        <vt:i4>5</vt:i4>
      </vt:variant>
      <vt:variant>
        <vt:lpwstr/>
      </vt:variant>
      <vt:variant>
        <vt:lpwstr>_Toc437961223</vt:lpwstr>
      </vt:variant>
      <vt:variant>
        <vt:i4>1966135</vt:i4>
      </vt:variant>
      <vt:variant>
        <vt:i4>1349</vt:i4>
      </vt:variant>
      <vt:variant>
        <vt:i4>0</vt:i4>
      </vt:variant>
      <vt:variant>
        <vt:i4>5</vt:i4>
      </vt:variant>
      <vt:variant>
        <vt:lpwstr/>
      </vt:variant>
      <vt:variant>
        <vt:lpwstr>_Toc437961222</vt:lpwstr>
      </vt:variant>
      <vt:variant>
        <vt:i4>1966135</vt:i4>
      </vt:variant>
      <vt:variant>
        <vt:i4>1343</vt:i4>
      </vt:variant>
      <vt:variant>
        <vt:i4>0</vt:i4>
      </vt:variant>
      <vt:variant>
        <vt:i4>5</vt:i4>
      </vt:variant>
      <vt:variant>
        <vt:lpwstr/>
      </vt:variant>
      <vt:variant>
        <vt:lpwstr>_Toc437961221</vt:lpwstr>
      </vt:variant>
      <vt:variant>
        <vt:i4>1966135</vt:i4>
      </vt:variant>
      <vt:variant>
        <vt:i4>1337</vt:i4>
      </vt:variant>
      <vt:variant>
        <vt:i4>0</vt:i4>
      </vt:variant>
      <vt:variant>
        <vt:i4>5</vt:i4>
      </vt:variant>
      <vt:variant>
        <vt:lpwstr/>
      </vt:variant>
      <vt:variant>
        <vt:lpwstr>_Toc437961220</vt:lpwstr>
      </vt:variant>
      <vt:variant>
        <vt:i4>1900599</vt:i4>
      </vt:variant>
      <vt:variant>
        <vt:i4>1331</vt:i4>
      </vt:variant>
      <vt:variant>
        <vt:i4>0</vt:i4>
      </vt:variant>
      <vt:variant>
        <vt:i4>5</vt:i4>
      </vt:variant>
      <vt:variant>
        <vt:lpwstr/>
      </vt:variant>
      <vt:variant>
        <vt:lpwstr>_Toc437961219</vt:lpwstr>
      </vt:variant>
      <vt:variant>
        <vt:i4>1900599</vt:i4>
      </vt:variant>
      <vt:variant>
        <vt:i4>1325</vt:i4>
      </vt:variant>
      <vt:variant>
        <vt:i4>0</vt:i4>
      </vt:variant>
      <vt:variant>
        <vt:i4>5</vt:i4>
      </vt:variant>
      <vt:variant>
        <vt:lpwstr/>
      </vt:variant>
      <vt:variant>
        <vt:lpwstr>_Toc437961218</vt:lpwstr>
      </vt:variant>
      <vt:variant>
        <vt:i4>1900599</vt:i4>
      </vt:variant>
      <vt:variant>
        <vt:i4>1319</vt:i4>
      </vt:variant>
      <vt:variant>
        <vt:i4>0</vt:i4>
      </vt:variant>
      <vt:variant>
        <vt:i4>5</vt:i4>
      </vt:variant>
      <vt:variant>
        <vt:lpwstr/>
      </vt:variant>
      <vt:variant>
        <vt:lpwstr>_Toc437961217</vt:lpwstr>
      </vt:variant>
      <vt:variant>
        <vt:i4>1900599</vt:i4>
      </vt:variant>
      <vt:variant>
        <vt:i4>1313</vt:i4>
      </vt:variant>
      <vt:variant>
        <vt:i4>0</vt:i4>
      </vt:variant>
      <vt:variant>
        <vt:i4>5</vt:i4>
      </vt:variant>
      <vt:variant>
        <vt:lpwstr/>
      </vt:variant>
      <vt:variant>
        <vt:lpwstr>_Toc437961216</vt:lpwstr>
      </vt:variant>
      <vt:variant>
        <vt:i4>1900599</vt:i4>
      </vt:variant>
      <vt:variant>
        <vt:i4>1307</vt:i4>
      </vt:variant>
      <vt:variant>
        <vt:i4>0</vt:i4>
      </vt:variant>
      <vt:variant>
        <vt:i4>5</vt:i4>
      </vt:variant>
      <vt:variant>
        <vt:lpwstr/>
      </vt:variant>
      <vt:variant>
        <vt:lpwstr>_Toc437961215</vt:lpwstr>
      </vt:variant>
      <vt:variant>
        <vt:i4>1900599</vt:i4>
      </vt:variant>
      <vt:variant>
        <vt:i4>1301</vt:i4>
      </vt:variant>
      <vt:variant>
        <vt:i4>0</vt:i4>
      </vt:variant>
      <vt:variant>
        <vt:i4>5</vt:i4>
      </vt:variant>
      <vt:variant>
        <vt:lpwstr/>
      </vt:variant>
      <vt:variant>
        <vt:lpwstr>_Toc437961214</vt:lpwstr>
      </vt:variant>
      <vt:variant>
        <vt:i4>1900599</vt:i4>
      </vt:variant>
      <vt:variant>
        <vt:i4>1295</vt:i4>
      </vt:variant>
      <vt:variant>
        <vt:i4>0</vt:i4>
      </vt:variant>
      <vt:variant>
        <vt:i4>5</vt:i4>
      </vt:variant>
      <vt:variant>
        <vt:lpwstr/>
      </vt:variant>
      <vt:variant>
        <vt:lpwstr>_Toc437961213</vt:lpwstr>
      </vt:variant>
      <vt:variant>
        <vt:i4>1900599</vt:i4>
      </vt:variant>
      <vt:variant>
        <vt:i4>1289</vt:i4>
      </vt:variant>
      <vt:variant>
        <vt:i4>0</vt:i4>
      </vt:variant>
      <vt:variant>
        <vt:i4>5</vt:i4>
      </vt:variant>
      <vt:variant>
        <vt:lpwstr/>
      </vt:variant>
      <vt:variant>
        <vt:lpwstr>_Toc437961212</vt:lpwstr>
      </vt:variant>
      <vt:variant>
        <vt:i4>1900599</vt:i4>
      </vt:variant>
      <vt:variant>
        <vt:i4>1283</vt:i4>
      </vt:variant>
      <vt:variant>
        <vt:i4>0</vt:i4>
      </vt:variant>
      <vt:variant>
        <vt:i4>5</vt:i4>
      </vt:variant>
      <vt:variant>
        <vt:lpwstr/>
      </vt:variant>
      <vt:variant>
        <vt:lpwstr>_Toc437961211</vt:lpwstr>
      </vt:variant>
      <vt:variant>
        <vt:i4>1900599</vt:i4>
      </vt:variant>
      <vt:variant>
        <vt:i4>1277</vt:i4>
      </vt:variant>
      <vt:variant>
        <vt:i4>0</vt:i4>
      </vt:variant>
      <vt:variant>
        <vt:i4>5</vt:i4>
      </vt:variant>
      <vt:variant>
        <vt:lpwstr/>
      </vt:variant>
      <vt:variant>
        <vt:lpwstr>_Toc437961210</vt:lpwstr>
      </vt:variant>
      <vt:variant>
        <vt:i4>1835063</vt:i4>
      </vt:variant>
      <vt:variant>
        <vt:i4>1271</vt:i4>
      </vt:variant>
      <vt:variant>
        <vt:i4>0</vt:i4>
      </vt:variant>
      <vt:variant>
        <vt:i4>5</vt:i4>
      </vt:variant>
      <vt:variant>
        <vt:lpwstr/>
      </vt:variant>
      <vt:variant>
        <vt:lpwstr>_Toc437961209</vt:lpwstr>
      </vt:variant>
      <vt:variant>
        <vt:i4>1835063</vt:i4>
      </vt:variant>
      <vt:variant>
        <vt:i4>1265</vt:i4>
      </vt:variant>
      <vt:variant>
        <vt:i4>0</vt:i4>
      </vt:variant>
      <vt:variant>
        <vt:i4>5</vt:i4>
      </vt:variant>
      <vt:variant>
        <vt:lpwstr/>
      </vt:variant>
      <vt:variant>
        <vt:lpwstr>_Toc437961208</vt:lpwstr>
      </vt:variant>
      <vt:variant>
        <vt:i4>1835063</vt:i4>
      </vt:variant>
      <vt:variant>
        <vt:i4>1259</vt:i4>
      </vt:variant>
      <vt:variant>
        <vt:i4>0</vt:i4>
      </vt:variant>
      <vt:variant>
        <vt:i4>5</vt:i4>
      </vt:variant>
      <vt:variant>
        <vt:lpwstr/>
      </vt:variant>
      <vt:variant>
        <vt:lpwstr>_Toc437961207</vt:lpwstr>
      </vt:variant>
      <vt:variant>
        <vt:i4>1835063</vt:i4>
      </vt:variant>
      <vt:variant>
        <vt:i4>1253</vt:i4>
      </vt:variant>
      <vt:variant>
        <vt:i4>0</vt:i4>
      </vt:variant>
      <vt:variant>
        <vt:i4>5</vt:i4>
      </vt:variant>
      <vt:variant>
        <vt:lpwstr/>
      </vt:variant>
      <vt:variant>
        <vt:lpwstr>_Toc437961206</vt:lpwstr>
      </vt:variant>
      <vt:variant>
        <vt:i4>1835063</vt:i4>
      </vt:variant>
      <vt:variant>
        <vt:i4>1247</vt:i4>
      </vt:variant>
      <vt:variant>
        <vt:i4>0</vt:i4>
      </vt:variant>
      <vt:variant>
        <vt:i4>5</vt:i4>
      </vt:variant>
      <vt:variant>
        <vt:lpwstr/>
      </vt:variant>
      <vt:variant>
        <vt:lpwstr>_Toc437961205</vt:lpwstr>
      </vt:variant>
      <vt:variant>
        <vt:i4>1835063</vt:i4>
      </vt:variant>
      <vt:variant>
        <vt:i4>1241</vt:i4>
      </vt:variant>
      <vt:variant>
        <vt:i4>0</vt:i4>
      </vt:variant>
      <vt:variant>
        <vt:i4>5</vt:i4>
      </vt:variant>
      <vt:variant>
        <vt:lpwstr/>
      </vt:variant>
      <vt:variant>
        <vt:lpwstr>_Toc437961204</vt:lpwstr>
      </vt:variant>
      <vt:variant>
        <vt:i4>1835063</vt:i4>
      </vt:variant>
      <vt:variant>
        <vt:i4>1235</vt:i4>
      </vt:variant>
      <vt:variant>
        <vt:i4>0</vt:i4>
      </vt:variant>
      <vt:variant>
        <vt:i4>5</vt:i4>
      </vt:variant>
      <vt:variant>
        <vt:lpwstr/>
      </vt:variant>
      <vt:variant>
        <vt:lpwstr>_Toc437961203</vt:lpwstr>
      </vt:variant>
      <vt:variant>
        <vt:i4>1835063</vt:i4>
      </vt:variant>
      <vt:variant>
        <vt:i4>1229</vt:i4>
      </vt:variant>
      <vt:variant>
        <vt:i4>0</vt:i4>
      </vt:variant>
      <vt:variant>
        <vt:i4>5</vt:i4>
      </vt:variant>
      <vt:variant>
        <vt:lpwstr/>
      </vt:variant>
      <vt:variant>
        <vt:lpwstr>_Toc437961202</vt:lpwstr>
      </vt:variant>
      <vt:variant>
        <vt:i4>1835063</vt:i4>
      </vt:variant>
      <vt:variant>
        <vt:i4>1223</vt:i4>
      </vt:variant>
      <vt:variant>
        <vt:i4>0</vt:i4>
      </vt:variant>
      <vt:variant>
        <vt:i4>5</vt:i4>
      </vt:variant>
      <vt:variant>
        <vt:lpwstr/>
      </vt:variant>
      <vt:variant>
        <vt:lpwstr>_Toc437961201</vt:lpwstr>
      </vt:variant>
      <vt:variant>
        <vt:i4>1835063</vt:i4>
      </vt:variant>
      <vt:variant>
        <vt:i4>1217</vt:i4>
      </vt:variant>
      <vt:variant>
        <vt:i4>0</vt:i4>
      </vt:variant>
      <vt:variant>
        <vt:i4>5</vt:i4>
      </vt:variant>
      <vt:variant>
        <vt:lpwstr/>
      </vt:variant>
      <vt:variant>
        <vt:lpwstr>_Toc437961200</vt:lpwstr>
      </vt:variant>
      <vt:variant>
        <vt:i4>1376308</vt:i4>
      </vt:variant>
      <vt:variant>
        <vt:i4>1211</vt:i4>
      </vt:variant>
      <vt:variant>
        <vt:i4>0</vt:i4>
      </vt:variant>
      <vt:variant>
        <vt:i4>5</vt:i4>
      </vt:variant>
      <vt:variant>
        <vt:lpwstr/>
      </vt:variant>
      <vt:variant>
        <vt:lpwstr>_Toc437961199</vt:lpwstr>
      </vt:variant>
      <vt:variant>
        <vt:i4>1376308</vt:i4>
      </vt:variant>
      <vt:variant>
        <vt:i4>1205</vt:i4>
      </vt:variant>
      <vt:variant>
        <vt:i4>0</vt:i4>
      </vt:variant>
      <vt:variant>
        <vt:i4>5</vt:i4>
      </vt:variant>
      <vt:variant>
        <vt:lpwstr/>
      </vt:variant>
      <vt:variant>
        <vt:lpwstr>_Toc437961198</vt:lpwstr>
      </vt:variant>
      <vt:variant>
        <vt:i4>1638455</vt:i4>
      </vt:variant>
      <vt:variant>
        <vt:i4>1196</vt:i4>
      </vt:variant>
      <vt:variant>
        <vt:i4>0</vt:i4>
      </vt:variant>
      <vt:variant>
        <vt:i4>5</vt:i4>
      </vt:variant>
      <vt:variant>
        <vt:lpwstr/>
      </vt:variant>
      <vt:variant>
        <vt:lpwstr>_Toc437966221</vt:lpwstr>
      </vt:variant>
      <vt:variant>
        <vt:i4>1638455</vt:i4>
      </vt:variant>
      <vt:variant>
        <vt:i4>1190</vt:i4>
      </vt:variant>
      <vt:variant>
        <vt:i4>0</vt:i4>
      </vt:variant>
      <vt:variant>
        <vt:i4>5</vt:i4>
      </vt:variant>
      <vt:variant>
        <vt:lpwstr/>
      </vt:variant>
      <vt:variant>
        <vt:lpwstr>_Toc437966220</vt:lpwstr>
      </vt:variant>
      <vt:variant>
        <vt:i4>1703991</vt:i4>
      </vt:variant>
      <vt:variant>
        <vt:i4>1184</vt:i4>
      </vt:variant>
      <vt:variant>
        <vt:i4>0</vt:i4>
      </vt:variant>
      <vt:variant>
        <vt:i4>5</vt:i4>
      </vt:variant>
      <vt:variant>
        <vt:lpwstr/>
      </vt:variant>
      <vt:variant>
        <vt:lpwstr>_Toc437966219</vt:lpwstr>
      </vt:variant>
      <vt:variant>
        <vt:i4>1703991</vt:i4>
      </vt:variant>
      <vt:variant>
        <vt:i4>1178</vt:i4>
      </vt:variant>
      <vt:variant>
        <vt:i4>0</vt:i4>
      </vt:variant>
      <vt:variant>
        <vt:i4>5</vt:i4>
      </vt:variant>
      <vt:variant>
        <vt:lpwstr/>
      </vt:variant>
      <vt:variant>
        <vt:lpwstr>_Toc437966218</vt:lpwstr>
      </vt:variant>
      <vt:variant>
        <vt:i4>1703991</vt:i4>
      </vt:variant>
      <vt:variant>
        <vt:i4>1172</vt:i4>
      </vt:variant>
      <vt:variant>
        <vt:i4>0</vt:i4>
      </vt:variant>
      <vt:variant>
        <vt:i4>5</vt:i4>
      </vt:variant>
      <vt:variant>
        <vt:lpwstr/>
      </vt:variant>
      <vt:variant>
        <vt:lpwstr>_Toc437966217</vt:lpwstr>
      </vt:variant>
      <vt:variant>
        <vt:i4>1703991</vt:i4>
      </vt:variant>
      <vt:variant>
        <vt:i4>1166</vt:i4>
      </vt:variant>
      <vt:variant>
        <vt:i4>0</vt:i4>
      </vt:variant>
      <vt:variant>
        <vt:i4>5</vt:i4>
      </vt:variant>
      <vt:variant>
        <vt:lpwstr/>
      </vt:variant>
      <vt:variant>
        <vt:lpwstr>_Toc437966216</vt:lpwstr>
      </vt:variant>
      <vt:variant>
        <vt:i4>1703991</vt:i4>
      </vt:variant>
      <vt:variant>
        <vt:i4>1160</vt:i4>
      </vt:variant>
      <vt:variant>
        <vt:i4>0</vt:i4>
      </vt:variant>
      <vt:variant>
        <vt:i4>5</vt:i4>
      </vt:variant>
      <vt:variant>
        <vt:lpwstr/>
      </vt:variant>
      <vt:variant>
        <vt:lpwstr>_Toc437966215</vt:lpwstr>
      </vt:variant>
      <vt:variant>
        <vt:i4>1703991</vt:i4>
      </vt:variant>
      <vt:variant>
        <vt:i4>1154</vt:i4>
      </vt:variant>
      <vt:variant>
        <vt:i4>0</vt:i4>
      </vt:variant>
      <vt:variant>
        <vt:i4>5</vt:i4>
      </vt:variant>
      <vt:variant>
        <vt:lpwstr/>
      </vt:variant>
      <vt:variant>
        <vt:lpwstr>_Toc437966214</vt:lpwstr>
      </vt:variant>
      <vt:variant>
        <vt:i4>1703991</vt:i4>
      </vt:variant>
      <vt:variant>
        <vt:i4>1148</vt:i4>
      </vt:variant>
      <vt:variant>
        <vt:i4>0</vt:i4>
      </vt:variant>
      <vt:variant>
        <vt:i4>5</vt:i4>
      </vt:variant>
      <vt:variant>
        <vt:lpwstr/>
      </vt:variant>
      <vt:variant>
        <vt:lpwstr>_Toc437966213</vt:lpwstr>
      </vt:variant>
      <vt:variant>
        <vt:i4>1703991</vt:i4>
      </vt:variant>
      <vt:variant>
        <vt:i4>1142</vt:i4>
      </vt:variant>
      <vt:variant>
        <vt:i4>0</vt:i4>
      </vt:variant>
      <vt:variant>
        <vt:i4>5</vt:i4>
      </vt:variant>
      <vt:variant>
        <vt:lpwstr/>
      </vt:variant>
      <vt:variant>
        <vt:lpwstr>_Toc437966212</vt:lpwstr>
      </vt:variant>
      <vt:variant>
        <vt:i4>1703991</vt:i4>
      </vt:variant>
      <vt:variant>
        <vt:i4>1136</vt:i4>
      </vt:variant>
      <vt:variant>
        <vt:i4>0</vt:i4>
      </vt:variant>
      <vt:variant>
        <vt:i4>5</vt:i4>
      </vt:variant>
      <vt:variant>
        <vt:lpwstr/>
      </vt:variant>
      <vt:variant>
        <vt:lpwstr>_Toc437966211</vt:lpwstr>
      </vt:variant>
      <vt:variant>
        <vt:i4>1703991</vt:i4>
      </vt:variant>
      <vt:variant>
        <vt:i4>1130</vt:i4>
      </vt:variant>
      <vt:variant>
        <vt:i4>0</vt:i4>
      </vt:variant>
      <vt:variant>
        <vt:i4>5</vt:i4>
      </vt:variant>
      <vt:variant>
        <vt:lpwstr/>
      </vt:variant>
      <vt:variant>
        <vt:lpwstr>_Toc437966210</vt:lpwstr>
      </vt:variant>
      <vt:variant>
        <vt:i4>1769527</vt:i4>
      </vt:variant>
      <vt:variant>
        <vt:i4>1124</vt:i4>
      </vt:variant>
      <vt:variant>
        <vt:i4>0</vt:i4>
      </vt:variant>
      <vt:variant>
        <vt:i4>5</vt:i4>
      </vt:variant>
      <vt:variant>
        <vt:lpwstr/>
      </vt:variant>
      <vt:variant>
        <vt:lpwstr>_Toc437966209</vt:lpwstr>
      </vt:variant>
      <vt:variant>
        <vt:i4>1769527</vt:i4>
      </vt:variant>
      <vt:variant>
        <vt:i4>1118</vt:i4>
      </vt:variant>
      <vt:variant>
        <vt:i4>0</vt:i4>
      </vt:variant>
      <vt:variant>
        <vt:i4>5</vt:i4>
      </vt:variant>
      <vt:variant>
        <vt:lpwstr/>
      </vt:variant>
      <vt:variant>
        <vt:lpwstr>_Toc437966208</vt:lpwstr>
      </vt:variant>
      <vt:variant>
        <vt:i4>1769527</vt:i4>
      </vt:variant>
      <vt:variant>
        <vt:i4>1112</vt:i4>
      </vt:variant>
      <vt:variant>
        <vt:i4>0</vt:i4>
      </vt:variant>
      <vt:variant>
        <vt:i4>5</vt:i4>
      </vt:variant>
      <vt:variant>
        <vt:lpwstr/>
      </vt:variant>
      <vt:variant>
        <vt:lpwstr>_Toc437966207</vt:lpwstr>
      </vt:variant>
      <vt:variant>
        <vt:i4>1769527</vt:i4>
      </vt:variant>
      <vt:variant>
        <vt:i4>1106</vt:i4>
      </vt:variant>
      <vt:variant>
        <vt:i4>0</vt:i4>
      </vt:variant>
      <vt:variant>
        <vt:i4>5</vt:i4>
      </vt:variant>
      <vt:variant>
        <vt:lpwstr/>
      </vt:variant>
      <vt:variant>
        <vt:lpwstr>_Toc437966206</vt:lpwstr>
      </vt:variant>
      <vt:variant>
        <vt:i4>1769527</vt:i4>
      </vt:variant>
      <vt:variant>
        <vt:i4>1100</vt:i4>
      </vt:variant>
      <vt:variant>
        <vt:i4>0</vt:i4>
      </vt:variant>
      <vt:variant>
        <vt:i4>5</vt:i4>
      </vt:variant>
      <vt:variant>
        <vt:lpwstr/>
      </vt:variant>
      <vt:variant>
        <vt:lpwstr>_Toc437966205</vt:lpwstr>
      </vt:variant>
      <vt:variant>
        <vt:i4>1769527</vt:i4>
      </vt:variant>
      <vt:variant>
        <vt:i4>1094</vt:i4>
      </vt:variant>
      <vt:variant>
        <vt:i4>0</vt:i4>
      </vt:variant>
      <vt:variant>
        <vt:i4>5</vt:i4>
      </vt:variant>
      <vt:variant>
        <vt:lpwstr/>
      </vt:variant>
      <vt:variant>
        <vt:lpwstr>_Toc437966204</vt:lpwstr>
      </vt:variant>
      <vt:variant>
        <vt:i4>1769527</vt:i4>
      </vt:variant>
      <vt:variant>
        <vt:i4>1088</vt:i4>
      </vt:variant>
      <vt:variant>
        <vt:i4>0</vt:i4>
      </vt:variant>
      <vt:variant>
        <vt:i4>5</vt:i4>
      </vt:variant>
      <vt:variant>
        <vt:lpwstr/>
      </vt:variant>
      <vt:variant>
        <vt:lpwstr>_Toc437966203</vt:lpwstr>
      </vt:variant>
      <vt:variant>
        <vt:i4>1769527</vt:i4>
      </vt:variant>
      <vt:variant>
        <vt:i4>1082</vt:i4>
      </vt:variant>
      <vt:variant>
        <vt:i4>0</vt:i4>
      </vt:variant>
      <vt:variant>
        <vt:i4>5</vt:i4>
      </vt:variant>
      <vt:variant>
        <vt:lpwstr/>
      </vt:variant>
      <vt:variant>
        <vt:lpwstr>_Toc437966202</vt:lpwstr>
      </vt:variant>
      <vt:variant>
        <vt:i4>1769527</vt:i4>
      </vt:variant>
      <vt:variant>
        <vt:i4>1076</vt:i4>
      </vt:variant>
      <vt:variant>
        <vt:i4>0</vt:i4>
      </vt:variant>
      <vt:variant>
        <vt:i4>5</vt:i4>
      </vt:variant>
      <vt:variant>
        <vt:lpwstr/>
      </vt:variant>
      <vt:variant>
        <vt:lpwstr>_Toc437966201</vt:lpwstr>
      </vt:variant>
      <vt:variant>
        <vt:i4>1769527</vt:i4>
      </vt:variant>
      <vt:variant>
        <vt:i4>1070</vt:i4>
      </vt:variant>
      <vt:variant>
        <vt:i4>0</vt:i4>
      </vt:variant>
      <vt:variant>
        <vt:i4>5</vt:i4>
      </vt:variant>
      <vt:variant>
        <vt:lpwstr/>
      </vt:variant>
      <vt:variant>
        <vt:lpwstr>_Toc437966200</vt:lpwstr>
      </vt:variant>
      <vt:variant>
        <vt:i4>1179700</vt:i4>
      </vt:variant>
      <vt:variant>
        <vt:i4>1064</vt:i4>
      </vt:variant>
      <vt:variant>
        <vt:i4>0</vt:i4>
      </vt:variant>
      <vt:variant>
        <vt:i4>5</vt:i4>
      </vt:variant>
      <vt:variant>
        <vt:lpwstr/>
      </vt:variant>
      <vt:variant>
        <vt:lpwstr>_Toc437966199</vt:lpwstr>
      </vt:variant>
      <vt:variant>
        <vt:i4>1179700</vt:i4>
      </vt:variant>
      <vt:variant>
        <vt:i4>1058</vt:i4>
      </vt:variant>
      <vt:variant>
        <vt:i4>0</vt:i4>
      </vt:variant>
      <vt:variant>
        <vt:i4>5</vt:i4>
      </vt:variant>
      <vt:variant>
        <vt:lpwstr/>
      </vt:variant>
      <vt:variant>
        <vt:lpwstr>_Toc437966198</vt:lpwstr>
      </vt:variant>
      <vt:variant>
        <vt:i4>1179700</vt:i4>
      </vt:variant>
      <vt:variant>
        <vt:i4>1052</vt:i4>
      </vt:variant>
      <vt:variant>
        <vt:i4>0</vt:i4>
      </vt:variant>
      <vt:variant>
        <vt:i4>5</vt:i4>
      </vt:variant>
      <vt:variant>
        <vt:lpwstr/>
      </vt:variant>
      <vt:variant>
        <vt:lpwstr>_Toc437966197</vt:lpwstr>
      </vt:variant>
      <vt:variant>
        <vt:i4>1179700</vt:i4>
      </vt:variant>
      <vt:variant>
        <vt:i4>1046</vt:i4>
      </vt:variant>
      <vt:variant>
        <vt:i4>0</vt:i4>
      </vt:variant>
      <vt:variant>
        <vt:i4>5</vt:i4>
      </vt:variant>
      <vt:variant>
        <vt:lpwstr/>
      </vt:variant>
      <vt:variant>
        <vt:lpwstr>_Toc437966196</vt:lpwstr>
      </vt:variant>
      <vt:variant>
        <vt:i4>1179700</vt:i4>
      </vt:variant>
      <vt:variant>
        <vt:i4>1040</vt:i4>
      </vt:variant>
      <vt:variant>
        <vt:i4>0</vt:i4>
      </vt:variant>
      <vt:variant>
        <vt:i4>5</vt:i4>
      </vt:variant>
      <vt:variant>
        <vt:lpwstr/>
      </vt:variant>
      <vt:variant>
        <vt:lpwstr>_Toc437966195</vt:lpwstr>
      </vt:variant>
      <vt:variant>
        <vt:i4>1179700</vt:i4>
      </vt:variant>
      <vt:variant>
        <vt:i4>1034</vt:i4>
      </vt:variant>
      <vt:variant>
        <vt:i4>0</vt:i4>
      </vt:variant>
      <vt:variant>
        <vt:i4>5</vt:i4>
      </vt:variant>
      <vt:variant>
        <vt:lpwstr/>
      </vt:variant>
      <vt:variant>
        <vt:lpwstr>_Toc437966194</vt:lpwstr>
      </vt:variant>
      <vt:variant>
        <vt:i4>1179700</vt:i4>
      </vt:variant>
      <vt:variant>
        <vt:i4>1028</vt:i4>
      </vt:variant>
      <vt:variant>
        <vt:i4>0</vt:i4>
      </vt:variant>
      <vt:variant>
        <vt:i4>5</vt:i4>
      </vt:variant>
      <vt:variant>
        <vt:lpwstr/>
      </vt:variant>
      <vt:variant>
        <vt:lpwstr>_Toc437966193</vt:lpwstr>
      </vt:variant>
      <vt:variant>
        <vt:i4>1179700</vt:i4>
      </vt:variant>
      <vt:variant>
        <vt:i4>1022</vt:i4>
      </vt:variant>
      <vt:variant>
        <vt:i4>0</vt:i4>
      </vt:variant>
      <vt:variant>
        <vt:i4>5</vt:i4>
      </vt:variant>
      <vt:variant>
        <vt:lpwstr/>
      </vt:variant>
      <vt:variant>
        <vt:lpwstr>_Toc437966192</vt:lpwstr>
      </vt:variant>
      <vt:variant>
        <vt:i4>1179700</vt:i4>
      </vt:variant>
      <vt:variant>
        <vt:i4>1016</vt:i4>
      </vt:variant>
      <vt:variant>
        <vt:i4>0</vt:i4>
      </vt:variant>
      <vt:variant>
        <vt:i4>5</vt:i4>
      </vt:variant>
      <vt:variant>
        <vt:lpwstr/>
      </vt:variant>
      <vt:variant>
        <vt:lpwstr>_Toc437966191</vt:lpwstr>
      </vt:variant>
      <vt:variant>
        <vt:i4>1179700</vt:i4>
      </vt:variant>
      <vt:variant>
        <vt:i4>1010</vt:i4>
      </vt:variant>
      <vt:variant>
        <vt:i4>0</vt:i4>
      </vt:variant>
      <vt:variant>
        <vt:i4>5</vt:i4>
      </vt:variant>
      <vt:variant>
        <vt:lpwstr/>
      </vt:variant>
      <vt:variant>
        <vt:lpwstr>_Toc437966190</vt:lpwstr>
      </vt:variant>
      <vt:variant>
        <vt:i4>1245236</vt:i4>
      </vt:variant>
      <vt:variant>
        <vt:i4>1004</vt:i4>
      </vt:variant>
      <vt:variant>
        <vt:i4>0</vt:i4>
      </vt:variant>
      <vt:variant>
        <vt:i4>5</vt:i4>
      </vt:variant>
      <vt:variant>
        <vt:lpwstr/>
      </vt:variant>
      <vt:variant>
        <vt:lpwstr>_Toc437966189</vt:lpwstr>
      </vt:variant>
      <vt:variant>
        <vt:i4>1245236</vt:i4>
      </vt:variant>
      <vt:variant>
        <vt:i4>998</vt:i4>
      </vt:variant>
      <vt:variant>
        <vt:i4>0</vt:i4>
      </vt:variant>
      <vt:variant>
        <vt:i4>5</vt:i4>
      </vt:variant>
      <vt:variant>
        <vt:lpwstr/>
      </vt:variant>
      <vt:variant>
        <vt:lpwstr>_Toc437966188</vt:lpwstr>
      </vt:variant>
      <vt:variant>
        <vt:i4>1245236</vt:i4>
      </vt:variant>
      <vt:variant>
        <vt:i4>992</vt:i4>
      </vt:variant>
      <vt:variant>
        <vt:i4>0</vt:i4>
      </vt:variant>
      <vt:variant>
        <vt:i4>5</vt:i4>
      </vt:variant>
      <vt:variant>
        <vt:lpwstr/>
      </vt:variant>
      <vt:variant>
        <vt:lpwstr>_Toc437966187</vt:lpwstr>
      </vt:variant>
      <vt:variant>
        <vt:i4>1245236</vt:i4>
      </vt:variant>
      <vt:variant>
        <vt:i4>986</vt:i4>
      </vt:variant>
      <vt:variant>
        <vt:i4>0</vt:i4>
      </vt:variant>
      <vt:variant>
        <vt:i4>5</vt:i4>
      </vt:variant>
      <vt:variant>
        <vt:lpwstr/>
      </vt:variant>
      <vt:variant>
        <vt:lpwstr>_Toc437966186</vt:lpwstr>
      </vt:variant>
      <vt:variant>
        <vt:i4>1245236</vt:i4>
      </vt:variant>
      <vt:variant>
        <vt:i4>980</vt:i4>
      </vt:variant>
      <vt:variant>
        <vt:i4>0</vt:i4>
      </vt:variant>
      <vt:variant>
        <vt:i4>5</vt:i4>
      </vt:variant>
      <vt:variant>
        <vt:lpwstr/>
      </vt:variant>
      <vt:variant>
        <vt:lpwstr>_Toc437966185</vt:lpwstr>
      </vt:variant>
      <vt:variant>
        <vt:i4>1245236</vt:i4>
      </vt:variant>
      <vt:variant>
        <vt:i4>974</vt:i4>
      </vt:variant>
      <vt:variant>
        <vt:i4>0</vt:i4>
      </vt:variant>
      <vt:variant>
        <vt:i4>5</vt:i4>
      </vt:variant>
      <vt:variant>
        <vt:lpwstr/>
      </vt:variant>
      <vt:variant>
        <vt:lpwstr>_Toc437966184</vt:lpwstr>
      </vt:variant>
      <vt:variant>
        <vt:i4>1245236</vt:i4>
      </vt:variant>
      <vt:variant>
        <vt:i4>968</vt:i4>
      </vt:variant>
      <vt:variant>
        <vt:i4>0</vt:i4>
      </vt:variant>
      <vt:variant>
        <vt:i4>5</vt:i4>
      </vt:variant>
      <vt:variant>
        <vt:lpwstr/>
      </vt:variant>
      <vt:variant>
        <vt:lpwstr>_Toc437966183</vt:lpwstr>
      </vt:variant>
      <vt:variant>
        <vt:i4>1245236</vt:i4>
      </vt:variant>
      <vt:variant>
        <vt:i4>962</vt:i4>
      </vt:variant>
      <vt:variant>
        <vt:i4>0</vt:i4>
      </vt:variant>
      <vt:variant>
        <vt:i4>5</vt:i4>
      </vt:variant>
      <vt:variant>
        <vt:lpwstr/>
      </vt:variant>
      <vt:variant>
        <vt:lpwstr>_Toc437966182</vt:lpwstr>
      </vt:variant>
      <vt:variant>
        <vt:i4>1245236</vt:i4>
      </vt:variant>
      <vt:variant>
        <vt:i4>956</vt:i4>
      </vt:variant>
      <vt:variant>
        <vt:i4>0</vt:i4>
      </vt:variant>
      <vt:variant>
        <vt:i4>5</vt:i4>
      </vt:variant>
      <vt:variant>
        <vt:lpwstr/>
      </vt:variant>
      <vt:variant>
        <vt:lpwstr>_Toc437966181</vt:lpwstr>
      </vt:variant>
      <vt:variant>
        <vt:i4>1245236</vt:i4>
      </vt:variant>
      <vt:variant>
        <vt:i4>950</vt:i4>
      </vt:variant>
      <vt:variant>
        <vt:i4>0</vt:i4>
      </vt:variant>
      <vt:variant>
        <vt:i4>5</vt:i4>
      </vt:variant>
      <vt:variant>
        <vt:lpwstr/>
      </vt:variant>
      <vt:variant>
        <vt:lpwstr>_Toc437966180</vt:lpwstr>
      </vt:variant>
      <vt:variant>
        <vt:i4>1835060</vt:i4>
      </vt:variant>
      <vt:variant>
        <vt:i4>944</vt:i4>
      </vt:variant>
      <vt:variant>
        <vt:i4>0</vt:i4>
      </vt:variant>
      <vt:variant>
        <vt:i4>5</vt:i4>
      </vt:variant>
      <vt:variant>
        <vt:lpwstr/>
      </vt:variant>
      <vt:variant>
        <vt:lpwstr>_Toc437966179</vt:lpwstr>
      </vt:variant>
      <vt:variant>
        <vt:i4>1835060</vt:i4>
      </vt:variant>
      <vt:variant>
        <vt:i4>938</vt:i4>
      </vt:variant>
      <vt:variant>
        <vt:i4>0</vt:i4>
      </vt:variant>
      <vt:variant>
        <vt:i4>5</vt:i4>
      </vt:variant>
      <vt:variant>
        <vt:lpwstr/>
      </vt:variant>
      <vt:variant>
        <vt:lpwstr>_Toc437966178</vt:lpwstr>
      </vt:variant>
      <vt:variant>
        <vt:i4>1835060</vt:i4>
      </vt:variant>
      <vt:variant>
        <vt:i4>932</vt:i4>
      </vt:variant>
      <vt:variant>
        <vt:i4>0</vt:i4>
      </vt:variant>
      <vt:variant>
        <vt:i4>5</vt:i4>
      </vt:variant>
      <vt:variant>
        <vt:lpwstr/>
      </vt:variant>
      <vt:variant>
        <vt:lpwstr>_Toc437966177</vt:lpwstr>
      </vt:variant>
      <vt:variant>
        <vt:i4>1835060</vt:i4>
      </vt:variant>
      <vt:variant>
        <vt:i4>926</vt:i4>
      </vt:variant>
      <vt:variant>
        <vt:i4>0</vt:i4>
      </vt:variant>
      <vt:variant>
        <vt:i4>5</vt:i4>
      </vt:variant>
      <vt:variant>
        <vt:lpwstr/>
      </vt:variant>
      <vt:variant>
        <vt:lpwstr>_Toc437966176</vt:lpwstr>
      </vt:variant>
      <vt:variant>
        <vt:i4>1835060</vt:i4>
      </vt:variant>
      <vt:variant>
        <vt:i4>920</vt:i4>
      </vt:variant>
      <vt:variant>
        <vt:i4>0</vt:i4>
      </vt:variant>
      <vt:variant>
        <vt:i4>5</vt:i4>
      </vt:variant>
      <vt:variant>
        <vt:lpwstr/>
      </vt:variant>
      <vt:variant>
        <vt:lpwstr>_Toc437966175</vt:lpwstr>
      </vt:variant>
      <vt:variant>
        <vt:i4>1835060</vt:i4>
      </vt:variant>
      <vt:variant>
        <vt:i4>914</vt:i4>
      </vt:variant>
      <vt:variant>
        <vt:i4>0</vt:i4>
      </vt:variant>
      <vt:variant>
        <vt:i4>5</vt:i4>
      </vt:variant>
      <vt:variant>
        <vt:lpwstr/>
      </vt:variant>
      <vt:variant>
        <vt:lpwstr>_Toc437966174</vt:lpwstr>
      </vt:variant>
      <vt:variant>
        <vt:i4>1835060</vt:i4>
      </vt:variant>
      <vt:variant>
        <vt:i4>908</vt:i4>
      </vt:variant>
      <vt:variant>
        <vt:i4>0</vt:i4>
      </vt:variant>
      <vt:variant>
        <vt:i4>5</vt:i4>
      </vt:variant>
      <vt:variant>
        <vt:lpwstr/>
      </vt:variant>
      <vt:variant>
        <vt:lpwstr>_Toc437966173</vt:lpwstr>
      </vt:variant>
      <vt:variant>
        <vt:i4>1835060</vt:i4>
      </vt:variant>
      <vt:variant>
        <vt:i4>902</vt:i4>
      </vt:variant>
      <vt:variant>
        <vt:i4>0</vt:i4>
      </vt:variant>
      <vt:variant>
        <vt:i4>5</vt:i4>
      </vt:variant>
      <vt:variant>
        <vt:lpwstr/>
      </vt:variant>
      <vt:variant>
        <vt:lpwstr>_Toc437966172</vt:lpwstr>
      </vt:variant>
      <vt:variant>
        <vt:i4>1835060</vt:i4>
      </vt:variant>
      <vt:variant>
        <vt:i4>896</vt:i4>
      </vt:variant>
      <vt:variant>
        <vt:i4>0</vt:i4>
      </vt:variant>
      <vt:variant>
        <vt:i4>5</vt:i4>
      </vt:variant>
      <vt:variant>
        <vt:lpwstr/>
      </vt:variant>
      <vt:variant>
        <vt:lpwstr>_Toc437966171</vt:lpwstr>
      </vt:variant>
      <vt:variant>
        <vt:i4>1835060</vt:i4>
      </vt:variant>
      <vt:variant>
        <vt:i4>890</vt:i4>
      </vt:variant>
      <vt:variant>
        <vt:i4>0</vt:i4>
      </vt:variant>
      <vt:variant>
        <vt:i4>5</vt:i4>
      </vt:variant>
      <vt:variant>
        <vt:lpwstr/>
      </vt:variant>
      <vt:variant>
        <vt:lpwstr>_Toc437966170</vt:lpwstr>
      </vt:variant>
      <vt:variant>
        <vt:i4>1900596</vt:i4>
      </vt:variant>
      <vt:variant>
        <vt:i4>884</vt:i4>
      </vt:variant>
      <vt:variant>
        <vt:i4>0</vt:i4>
      </vt:variant>
      <vt:variant>
        <vt:i4>5</vt:i4>
      </vt:variant>
      <vt:variant>
        <vt:lpwstr/>
      </vt:variant>
      <vt:variant>
        <vt:lpwstr>_Toc437966169</vt:lpwstr>
      </vt:variant>
      <vt:variant>
        <vt:i4>1900596</vt:i4>
      </vt:variant>
      <vt:variant>
        <vt:i4>878</vt:i4>
      </vt:variant>
      <vt:variant>
        <vt:i4>0</vt:i4>
      </vt:variant>
      <vt:variant>
        <vt:i4>5</vt:i4>
      </vt:variant>
      <vt:variant>
        <vt:lpwstr/>
      </vt:variant>
      <vt:variant>
        <vt:lpwstr>_Toc437966168</vt:lpwstr>
      </vt:variant>
      <vt:variant>
        <vt:i4>1900596</vt:i4>
      </vt:variant>
      <vt:variant>
        <vt:i4>872</vt:i4>
      </vt:variant>
      <vt:variant>
        <vt:i4>0</vt:i4>
      </vt:variant>
      <vt:variant>
        <vt:i4>5</vt:i4>
      </vt:variant>
      <vt:variant>
        <vt:lpwstr/>
      </vt:variant>
      <vt:variant>
        <vt:lpwstr>_Toc437966167</vt:lpwstr>
      </vt:variant>
      <vt:variant>
        <vt:i4>1900596</vt:i4>
      </vt:variant>
      <vt:variant>
        <vt:i4>866</vt:i4>
      </vt:variant>
      <vt:variant>
        <vt:i4>0</vt:i4>
      </vt:variant>
      <vt:variant>
        <vt:i4>5</vt:i4>
      </vt:variant>
      <vt:variant>
        <vt:lpwstr/>
      </vt:variant>
      <vt:variant>
        <vt:lpwstr>_Toc437966166</vt:lpwstr>
      </vt:variant>
      <vt:variant>
        <vt:i4>1900596</vt:i4>
      </vt:variant>
      <vt:variant>
        <vt:i4>860</vt:i4>
      </vt:variant>
      <vt:variant>
        <vt:i4>0</vt:i4>
      </vt:variant>
      <vt:variant>
        <vt:i4>5</vt:i4>
      </vt:variant>
      <vt:variant>
        <vt:lpwstr/>
      </vt:variant>
      <vt:variant>
        <vt:lpwstr>_Toc437966165</vt:lpwstr>
      </vt:variant>
      <vt:variant>
        <vt:i4>1900596</vt:i4>
      </vt:variant>
      <vt:variant>
        <vt:i4>854</vt:i4>
      </vt:variant>
      <vt:variant>
        <vt:i4>0</vt:i4>
      </vt:variant>
      <vt:variant>
        <vt:i4>5</vt:i4>
      </vt:variant>
      <vt:variant>
        <vt:lpwstr/>
      </vt:variant>
      <vt:variant>
        <vt:lpwstr>_Toc437966164</vt:lpwstr>
      </vt:variant>
      <vt:variant>
        <vt:i4>1900596</vt:i4>
      </vt:variant>
      <vt:variant>
        <vt:i4>848</vt:i4>
      </vt:variant>
      <vt:variant>
        <vt:i4>0</vt:i4>
      </vt:variant>
      <vt:variant>
        <vt:i4>5</vt:i4>
      </vt:variant>
      <vt:variant>
        <vt:lpwstr/>
      </vt:variant>
      <vt:variant>
        <vt:lpwstr>_Toc437966163</vt:lpwstr>
      </vt:variant>
      <vt:variant>
        <vt:i4>1900596</vt:i4>
      </vt:variant>
      <vt:variant>
        <vt:i4>842</vt:i4>
      </vt:variant>
      <vt:variant>
        <vt:i4>0</vt:i4>
      </vt:variant>
      <vt:variant>
        <vt:i4>5</vt:i4>
      </vt:variant>
      <vt:variant>
        <vt:lpwstr/>
      </vt:variant>
      <vt:variant>
        <vt:lpwstr>_Toc437966162</vt:lpwstr>
      </vt:variant>
      <vt:variant>
        <vt:i4>1900596</vt:i4>
      </vt:variant>
      <vt:variant>
        <vt:i4>836</vt:i4>
      </vt:variant>
      <vt:variant>
        <vt:i4>0</vt:i4>
      </vt:variant>
      <vt:variant>
        <vt:i4>5</vt:i4>
      </vt:variant>
      <vt:variant>
        <vt:lpwstr/>
      </vt:variant>
      <vt:variant>
        <vt:lpwstr>_Toc437966161</vt:lpwstr>
      </vt:variant>
      <vt:variant>
        <vt:i4>1900596</vt:i4>
      </vt:variant>
      <vt:variant>
        <vt:i4>830</vt:i4>
      </vt:variant>
      <vt:variant>
        <vt:i4>0</vt:i4>
      </vt:variant>
      <vt:variant>
        <vt:i4>5</vt:i4>
      </vt:variant>
      <vt:variant>
        <vt:lpwstr/>
      </vt:variant>
      <vt:variant>
        <vt:lpwstr>_Toc437966160</vt:lpwstr>
      </vt:variant>
      <vt:variant>
        <vt:i4>1966132</vt:i4>
      </vt:variant>
      <vt:variant>
        <vt:i4>824</vt:i4>
      </vt:variant>
      <vt:variant>
        <vt:i4>0</vt:i4>
      </vt:variant>
      <vt:variant>
        <vt:i4>5</vt:i4>
      </vt:variant>
      <vt:variant>
        <vt:lpwstr/>
      </vt:variant>
      <vt:variant>
        <vt:lpwstr>_Toc437966159</vt:lpwstr>
      </vt:variant>
      <vt:variant>
        <vt:i4>1966132</vt:i4>
      </vt:variant>
      <vt:variant>
        <vt:i4>818</vt:i4>
      </vt:variant>
      <vt:variant>
        <vt:i4>0</vt:i4>
      </vt:variant>
      <vt:variant>
        <vt:i4>5</vt:i4>
      </vt:variant>
      <vt:variant>
        <vt:lpwstr/>
      </vt:variant>
      <vt:variant>
        <vt:lpwstr>_Toc437966158</vt:lpwstr>
      </vt:variant>
      <vt:variant>
        <vt:i4>1966132</vt:i4>
      </vt:variant>
      <vt:variant>
        <vt:i4>812</vt:i4>
      </vt:variant>
      <vt:variant>
        <vt:i4>0</vt:i4>
      </vt:variant>
      <vt:variant>
        <vt:i4>5</vt:i4>
      </vt:variant>
      <vt:variant>
        <vt:lpwstr/>
      </vt:variant>
      <vt:variant>
        <vt:lpwstr>_Toc437966157</vt:lpwstr>
      </vt:variant>
      <vt:variant>
        <vt:i4>1966132</vt:i4>
      </vt:variant>
      <vt:variant>
        <vt:i4>806</vt:i4>
      </vt:variant>
      <vt:variant>
        <vt:i4>0</vt:i4>
      </vt:variant>
      <vt:variant>
        <vt:i4>5</vt:i4>
      </vt:variant>
      <vt:variant>
        <vt:lpwstr/>
      </vt:variant>
      <vt:variant>
        <vt:lpwstr>_Toc437966156</vt:lpwstr>
      </vt:variant>
      <vt:variant>
        <vt:i4>1966132</vt:i4>
      </vt:variant>
      <vt:variant>
        <vt:i4>800</vt:i4>
      </vt:variant>
      <vt:variant>
        <vt:i4>0</vt:i4>
      </vt:variant>
      <vt:variant>
        <vt:i4>5</vt:i4>
      </vt:variant>
      <vt:variant>
        <vt:lpwstr/>
      </vt:variant>
      <vt:variant>
        <vt:lpwstr>_Toc437966155</vt:lpwstr>
      </vt:variant>
      <vt:variant>
        <vt:i4>1966132</vt:i4>
      </vt:variant>
      <vt:variant>
        <vt:i4>794</vt:i4>
      </vt:variant>
      <vt:variant>
        <vt:i4>0</vt:i4>
      </vt:variant>
      <vt:variant>
        <vt:i4>5</vt:i4>
      </vt:variant>
      <vt:variant>
        <vt:lpwstr/>
      </vt:variant>
      <vt:variant>
        <vt:lpwstr>_Toc437966154</vt:lpwstr>
      </vt:variant>
      <vt:variant>
        <vt:i4>1966132</vt:i4>
      </vt:variant>
      <vt:variant>
        <vt:i4>788</vt:i4>
      </vt:variant>
      <vt:variant>
        <vt:i4>0</vt:i4>
      </vt:variant>
      <vt:variant>
        <vt:i4>5</vt:i4>
      </vt:variant>
      <vt:variant>
        <vt:lpwstr/>
      </vt:variant>
      <vt:variant>
        <vt:lpwstr>_Toc437966153</vt:lpwstr>
      </vt:variant>
      <vt:variant>
        <vt:i4>1966132</vt:i4>
      </vt:variant>
      <vt:variant>
        <vt:i4>782</vt:i4>
      </vt:variant>
      <vt:variant>
        <vt:i4>0</vt:i4>
      </vt:variant>
      <vt:variant>
        <vt:i4>5</vt:i4>
      </vt:variant>
      <vt:variant>
        <vt:lpwstr/>
      </vt:variant>
      <vt:variant>
        <vt:lpwstr>_Toc437966152</vt:lpwstr>
      </vt:variant>
      <vt:variant>
        <vt:i4>1966132</vt:i4>
      </vt:variant>
      <vt:variant>
        <vt:i4>776</vt:i4>
      </vt:variant>
      <vt:variant>
        <vt:i4>0</vt:i4>
      </vt:variant>
      <vt:variant>
        <vt:i4>5</vt:i4>
      </vt:variant>
      <vt:variant>
        <vt:lpwstr/>
      </vt:variant>
      <vt:variant>
        <vt:lpwstr>_Toc437966151</vt:lpwstr>
      </vt:variant>
      <vt:variant>
        <vt:i4>1966132</vt:i4>
      </vt:variant>
      <vt:variant>
        <vt:i4>770</vt:i4>
      </vt:variant>
      <vt:variant>
        <vt:i4>0</vt:i4>
      </vt:variant>
      <vt:variant>
        <vt:i4>5</vt:i4>
      </vt:variant>
      <vt:variant>
        <vt:lpwstr/>
      </vt:variant>
      <vt:variant>
        <vt:lpwstr>_Toc437966150</vt:lpwstr>
      </vt:variant>
      <vt:variant>
        <vt:i4>2031668</vt:i4>
      </vt:variant>
      <vt:variant>
        <vt:i4>764</vt:i4>
      </vt:variant>
      <vt:variant>
        <vt:i4>0</vt:i4>
      </vt:variant>
      <vt:variant>
        <vt:i4>5</vt:i4>
      </vt:variant>
      <vt:variant>
        <vt:lpwstr/>
      </vt:variant>
      <vt:variant>
        <vt:lpwstr>_Toc437966149</vt:lpwstr>
      </vt:variant>
      <vt:variant>
        <vt:i4>2031668</vt:i4>
      </vt:variant>
      <vt:variant>
        <vt:i4>758</vt:i4>
      </vt:variant>
      <vt:variant>
        <vt:i4>0</vt:i4>
      </vt:variant>
      <vt:variant>
        <vt:i4>5</vt:i4>
      </vt:variant>
      <vt:variant>
        <vt:lpwstr/>
      </vt:variant>
      <vt:variant>
        <vt:lpwstr>_Toc437966148</vt:lpwstr>
      </vt:variant>
      <vt:variant>
        <vt:i4>2031668</vt:i4>
      </vt:variant>
      <vt:variant>
        <vt:i4>752</vt:i4>
      </vt:variant>
      <vt:variant>
        <vt:i4>0</vt:i4>
      </vt:variant>
      <vt:variant>
        <vt:i4>5</vt:i4>
      </vt:variant>
      <vt:variant>
        <vt:lpwstr/>
      </vt:variant>
      <vt:variant>
        <vt:lpwstr>_Toc437966147</vt:lpwstr>
      </vt:variant>
      <vt:variant>
        <vt:i4>2031668</vt:i4>
      </vt:variant>
      <vt:variant>
        <vt:i4>746</vt:i4>
      </vt:variant>
      <vt:variant>
        <vt:i4>0</vt:i4>
      </vt:variant>
      <vt:variant>
        <vt:i4>5</vt:i4>
      </vt:variant>
      <vt:variant>
        <vt:lpwstr/>
      </vt:variant>
      <vt:variant>
        <vt:lpwstr>_Toc437966146</vt:lpwstr>
      </vt:variant>
      <vt:variant>
        <vt:i4>2031668</vt:i4>
      </vt:variant>
      <vt:variant>
        <vt:i4>740</vt:i4>
      </vt:variant>
      <vt:variant>
        <vt:i4>0</vt:i4>
      </vt:variant>
      <vt:variant>
        <vt:i4>5</vt:i4>
      </vt:variant>
      <vt:variant>
        <vt:lpwstr/>
      </vt:variant>
      <vt:variant>
        <vt:lpwstr>_Toc437966145</vt:lpwstr>
      </vt:variant>
      <vt:variant>
        <vt:i4>2031668</vt:i4>
      </vt:variant>
      <vt:variant>
        <vt:i4>734</vt:i4>
      </vt:variant>
      <vt:variant>
        <vt:i4>0</vt:i4>
      </vt:variant>
      <vt:variant>
        <vt:i4>5</vt:i4>
      </vt:variant>
      <vt:variant>
        <vt:lpwstr/>
      </vt:variant>
      <vt:variant>
        <vt:lpwstr>_Toc437966144</vt:lpwstr>
      </vt:variant>
      <vt:variant>
        <vt:i4>2031668</vt:i4>
      </vt:variant>
      <vt:variant>
        <vt:i4>728</vt:i4>
      </vt:variant>
      <vt:variant>
        <vt:i4>0</vt:i4>
      </vt:variant>
      <vt:variant>
        <vt:i4>5</vt:i4>
      </vt:variant>
      <vt:variant>
        <vt:lpwstr/>
      </vt:variant>
      <vt:variant>
        <vt:lpwstr>_Toc437966143</vt:lpwstr>
      </vt:variant>
      <vt:variant>
        <vt:i4>2031668</vt:i4>
      </vt:variant>
      <vt:variant>
        <vt:i4>722</vt:i4>
      </vt:variant>
      <vt:variant>
        <vt:i4>0</vt:i4>
      </vt:variant>
      <vt:variant>
        <vt:i4>5</vt:i4>
      </vt:variant>
      <vt:variant>
        <vt:lpwstr/>
      </vt:variant>
      <vt:variant>
        <vt:lpwstr>_Toc437966142</vt:lpwstr>
      </vt:variant>
      <vt:variant>
        <vt:i4>2031668</vt:i4>
      </vt:variant>
      <vt:variant>
        <vt:i4>716</vt:i4>
      </vt:variant>
      <vt:variant>
        <vt:i4>0</vt:i4>
      </vt:variant>
      <vt:variant>
        <vt:i4>5</vt:i4>
      </vt:variant>
      <vt:variant>
        <vt:lpwstr/>
      </vt:variant>
      <vt:variant>
        <vt:lpwstr>_Toc437966141</vt:lpwstr>
      </vt:variant>
      <vt:variant>
        <vt:i4>2031668</vt:i4>
      </vt:variant>
      <vt:variant>
        <vt:i4>710</vt:i4>
      </vt:variant>
      <vt:variant>
        <vt:i4>0</vt:i4>
      </vt:variant>
      <vt:variant>
        <vt:i4>5</vt:i4>
      </vt:variant>
      <vt:variant>
        <vt:lpwstr/>
      </vt:variant>
      <vt:variant>
        <vt:lpwstr>_Toc437966140</vt:lpwstr>
      </vt:variant>
      <vt:variant>
        <vt:i4>1572916</vt:i4>
      </vt:variant>
      <vt:variant>
        <vt:i4>704</vt:i4>
      </vt:variant>
      <vt:variant>
        <vt:i4>0</vt:i4>
      </vt:variant>
      <vt:variant>
        <vt:i4>5</vt:i4>
      </vt:variant>
      <vt:variant>
        <vt:lpwstr/>
      </vt:variant>
      <vt:variant>
        <vt:lpwstr>_Toc437966139</vt:lpwstr>
      </vt:variant>
      <vt:variant>
        <vt:i4>1572916</vt:i4>
      </vt:variant>
      <vt:variant>
        <vt:i4>698</vt:i4>
      </vt:variant>
      <vt:variant>
        <vt:i4>0</vt:i4>
      </vt:variant>
      <vt:variant>
        <vt:i4>5</vt:i4>
      </vt:variant>
      <vt:variant>
        <vt:lpwstr/>
      </vt:variant>
      <vt:variant>
        <vt:lpwstr>_Toc437966138</vt:lpwstr>
      </vt:variant>
      <vt:variant>
        <vt:i4>1572916</vt:i4>
      </vt:variant>
      <vt:variant>
        <vt:i4>692</vt:i4>
      </vt:variant>
      <vt:variant>
        <vt:i4>0</vt:i4>
      </vt:variant>
      <vt:variant>
        <vt:i4>5</vt:i4>
      </vt:variant>
      <vt:variant>
        <vt:lpwstr/>
      </vt:variant>
      <vt:variant>
        <vt:lpwstr>_Toc437966137</vt:lpwstr>
      </vt:variant>
      <vt:variant>
        <vt:i4>1572916</vt:i4>
      </vt:variant>
      <vt:variant>
        <vt:i4>686</vt:i4>
      </vt:variant>
      <vt:variant>
        <vt:i4>0</vt:i4>
      </vt:variant>
      <vt:variant>
        <vt:i4>5</vt:i4>
      </vt:variant>
      <vt:variant>
        <vt:lpwstr/>
      </vt:variant>
      <vt:variant>
        <vt:lpwstr>_Toc437966136</vt:lpwstr>
      </vt:variant>
      <vt:variant>
        <vt:i4>1572916</vt:i4>
      </vt:variant>
      <vt:variant>
        <vt:i4>680</vt:i4>
      </vt:variant>
      <vt:variant>
        <vt:i4>0</vt:i4>
      </vt:variant>
      <vt:variant>
        <vt:i4>5</vt:i4>
      </vt:variant>
      <vt:variant>
        <vt:lpwstr/>
      </vt:variant>
      <vt:variant>
        <vt:lpwstr>_Toc437966135</vt:lpwstr>
      </vt:variant>
      <vt:variant>
        <vt:i4>1572916</vt:i4>
      </vt:variant>
      <vt:variant>
        <vt:i4>674</vt:i4>
      </vt:variant>
      <vt:variant>
        <vt:i4>0</vt:i4>
      </vt:variant>
      <vt:variant>
        <vt:i4>5</vt:i4>
      </vt:variant>
      <vt:variant>
        <vt:lpwstr/>
      </vt:variant>
      <vt:variant>
        <vt:lpwstr>_Toc437966134</vt:lpwstr>
      </vt:variant>
      <vt:variant>
        <vt:i4>1572916</vt:i4>
      </vt:variant>
      <vt:variant>
        <vt:i4>668</vt:i4>
      </vt:variant>
      <vt:variant>
        <vt:i4>0</vt:i4>
      </vt:variant>
      <vt:variant>
        <vt:i4>5</vt:i4>
      </vt:variant>
      <vt:variant>
        <vt:lpwstr/>
      </vt:variant>
      <vt:variant>
        <vt:lpwstr>_Toc437966133</vt:lpwstr>
      </vt:variant>
      <vt:variant>
        <vt:i4>1572916</vt:i4>
      </vt:variant>
      <vt:variant>
        <vt:i4>662</vt:i4>
      </vt:variant>
      <vt:variant>
        <vt:i4>0</vt:i4>
      </vt:variant>
      <vt:variant>
        <vt:i4>5</vt:i4>
      </vt:variant>
      <vt:variant>
        <vt:lpwstr/>
      </vt:variant>
      <vt:variant>
        <vt:lpwstr>_Toc437966132</vt:lpwstr>
      </vt:variant>
      <vt:variant>
        <vt:i4>1572916</vt:i4>
      </vt:variant>
      <vt:variant>
        <vt:i4>656</vt:i4>
      </vt:variant>
      <vt:variant>
        <vt:i4>0</vt:i4>
      </vt:variant>
      <vt:variant>
        <vt:i4>5</vt:i4>
      </vt:variant>
      <vt:variant>
        <vt:lpwstr/>
      </vt:variant>
      <vt:variant>
        <vt:lpwstr>_Toc437966131</vt:lpwstr>
      </vt:variant>
      <vt:variant>
        <vt:i4>1572916</vt:i4>
      </vt:variant>
      <vt:variant>
        <vt:i4>650</vt:i4>
      </vt:variant>
      <vt:variant>
        <vt:i4>0</vt:i4>
      </vt:variant>
      <vt:variant>
        <vt:i4>5</vt:i4>
      </vt:variant>
      <vt:variant>
        <vt:lpwstr/>
      </vt:variant>
      <vt:variant>
        <vt:lpwstr>_Toc437966130</vt:lpwstr>
      </vt:variant>
      <vt:variant>
        <vt:i4>1638452</vt:i4>
      </vt:variant>
      <vt:variant>
        <vt:i4>644</vt:i4>
      </vt:variant>
      <vt:variant>
        <vt:i4>0</vt:i4>
      </vt:variant>
      <vt:variant>
        <vt:i4>5</vt:i4>
      </vt:variant>
      <vt:variant>
        <vt:lpwstr/>
      </vt:variant>
      <vt:variant>
        <vt:lpwstr>_Toc437966129</vt:lpwstr>
      </vt:variant>
      <vt:variant>
        <vt:i4>1638452</vt:i4>
      </vt:variant>
      <vt:variant>
        <vt:i4>638</vt:i4>
      </vt:variant>
      <vt:variant>
        <vt:i4>0</vt:i4>
      </vt:variant>
      <vt:variant>
        <vt:i4>5</vt:i4>
      </vt:variant>
      <vt:variant>
        <vt:lpwstr/>
      </vt:variant>
      <vt:variant>
        <vt:lpwstr>_Toc437966128</vt:lpwstr>
      </vt:variant>
      <vt:variant>
        <vt:i4>1638452</vt:i4>
      </vt:variant>
      <vt:variant>
        <vt:i4>632</vt:i4>
      </vt:variant>
      <vt:variant>
        <vt:i4>0</vt:i4>
      </vt:variant>
      <vt:variant>
        <vt:i4>5</vt:i4>
      </vt:variant>
      <vt:variant>
        <vt:lpwstr/>
      </vt:variant>
      <vt:variant>
        <vt:lpwstr>_Toc437966127</vt:lpwstr>
      </vt:variant>
      <vt:variant>
        <vt:i4>1638452</vt:i4>
      </vt:variant>
      <vt:variant>
        <vt:i4>626</vt:i4>
      </vt:variant>
      <vt:variant>
        <vt:i4>0</vt:i4>
      </vt:variant>
      <vt:variant>
        <vt:i4>5</vt:i4>
      </vt:variant>
      <vt:variant>
        <vt:lpwstr/>
      </vt:variant>
      <vt:variant>
        <vt:lpwstr>_Toc437966126</vt:lpwstr>
      </vt:variant>
      <vt:variant>
        <vt:i4>1638452</vt:i4>
      </vt:variant>
      <vt:variant>
        <vt:i4>620</vt:i4>
      </vt:variant>
      <vt:variant>
        <vt:i4>0</vt:i4>
      </vt:variant>
      <vt:variant>
        <vt:i4>5</vt:i4>
      </vt:variant>
      <vt:variant>
        <vt:lpwstr/>
      </vt:variant>
      <vt:variant>
        <vt:lpwstr>_Toc437966125</vt:lpwstr>
      </vt:variant>
      <vt:variant>
        <vt:i4>1638452</vt:i4>
      </vt:variant>
      <vt:variant>
        <vt:i4>614</vt:i4>
      </vt:variant>
      <vt:variant>
        <vt:i4>0</vt:i4>
      </vt:variant>
      <vt:variant>
        <vt:i4>5</vt:i4>
      </vt:variant>
      <vt:variant>
        <vt:lpwstr/>
      </vt:variant>
      <vt:variant>
        <vt:lpwstr>_Toc437966124</vt:lpwstr>
      </vt:variant>
      <vt:variant>
        <vt:i4>1638452</vt:i4>
      </vt:variant>
      <vt:variant>
        <vt:i4>608</vt:i4>
      </vt:variant>
      <vt:variant>
        <vt:i4>0</vt:i4>
      </vt:variant>
      <vt:variant>
        <vt:i4>5</vt:i4>
      </vt:variant>
      <vt:variant>
        <vt:lpwstr/>
      </vt:variant>
      <vt:variant>
        <vt:lpwstr>_Toc437966123</vt:lpwstr>
      </vt:variant>
      <vt:variant>
        <vt:i4>1638452</vt:i4>
      </vt:variant>
      <vt:variant>
        <vt:i4>602</vt:i4>
      </vt:variant>
      <vt:variant>
        <vt:i4>0</vt:i4>
      </vt:variant>
      <vt:variant>
        <vt:i4>5</vt:i4>
      </vt:variant>
      <vt:variant>
        <vt:lpwstr/>
      </vt:variant>
      <vt:variant>
        <vt:lpwstr>_Toc437966122</vt:lpwstr>
      </vt:variant>
      <vt:variant>
        <vt:i4>1638452</vt:i4>
      </vt:variant>
      <vt:variant>
        <vt:i4>596</vt:i4>
      </vt:variant>
      <vt:variant>
        <vt:i4>0</vt:i4>
      </vt:variant>
      <vt:variant>
        <vt:i4>5</vt:i4>
      </vt:variant>
      <vt:variant>
        <vt:lpwstr/>
      </vt:variant>
      <vt:variant>
        <vt:lpwstr>_Toc437966121</vt:lpwstr>
      </vt:variant>
      <vt:variant>
        <vt:i4>1638452</vt:i4>
      </vt:variant>
      <vt:variant>
        <vt:i4>590</vt:i4>
      </vt:variant>
      <vt:variant>
        <vt:i4>0</vt:i4>
      </vt:variant>
      <vt:variant>
        <vt:i4>5</vt:i4>
      </vt:variant>
      <vt:variant>
        <vt:lpwstr/>
      </vt:variant>
      <vt:variant>
        <vt:lpwstr>_Toc437966120</vt:lpwstr>
      </vt:variant>
      <vt:variant>
        <vt:i4>1703988</vt:i4>
      </vt:variant>
      <vt:variant>
        <vt:i4>584</vt:i4>
      </vt:variant>
      <vt:variant>
        <vt:i4>0</vt:i4>
      </vt:variant>
      <vt:variant>
        <vt:i4>5</vt:i4>
      </vt:variant>
      <vt:variant>
        <vt:lpwstr/>
      </vt:variant>
      <vt:variant>
        <vt:lpwstr>_Toc437966119</vt:lpwstr>
      </vt:variant>
      <vt:variant>
        <vt:i4>1703988</vt:i4>
      </vt:variant>
      <vt:variant>
        <vt:i4>578</vt:i4>
      </vt:variant>
      <vt:variant>
        <vt:i4>0</vt:i4>
      </vt:variant>
      <vt:variant>
        <vt:i4>5</vt:i4>
      </vt:variant>
      <vt:variant>
        <vt:lpwstr/>
      </vt:variant>
      <vt:variant>
        <vt:lpwstr>_Toc437966118</vt:lpwstr>
      </vt:variant>
      <vt:variant>
        <vt:i4>1703988</vt:i4>
      </vt:variant>
      <vt:variant>
        <vt:i4>572</vt:i4>
      </vt:variant>
      <vt:variant>
        <vt:i4>0</vt:i4>
      </vt:variant>
      <vt:variant>
        <vt:i4>5</vt:i4>
      </vt:variant>
      <vt:variant>
        <vt:lpwstr/>
      </vt:variant>
      <vt:variant>
        <vt:lpwstr>_Toc437966117</vt:lpwstr>
      </vt:variant>
      <vt:variant>
        <vt:i4>1703988</vt:i4>
      </vt:variant>
      <vt:variant>
        <vt:i4>566</vt:i4>
      </vt:variant>
      <vt:variant>
        <vt:i4>0</vt:i4>
      </vt:variant>
      <vt:variant>
        <vt:i4>5</vt:i4>
      </vt:variant>
      <vt:variant>
        <vt:lpwstr/>
      </vt:variant>
      <vt:variant>
        <vt:lpwstr>_Toc437966116</vt:lpwstr>
      </vt:variant>
      <vt:variant>
        <vt:i4>1703988</vt:i4>
      </vt:variant>
      <vt:variant>
        <vt:i4>560</vt:i4>
      </vt:variant>
      <vt:variant>
        <vt:i4>0</vt:i4>
      </vt:variant>
      <vt:variant>
        <vt:i4>5</vt:i4>
      </vt:variant>
      <vt:variant>
        <vt:lpwstr/>
      </vt:variant>
      <vt:variant>
        <vt:lpwstr>_Toc437966115</vt:lpwstr>
      </vt:variant>
      <vt:variant>
        <vt:i4>1703988</vt:i4>
      </vt:variant>
      <vt:variant>
        <vt:i4>554</vt:i4>
      </vt:variant>
      <vt:variant>
        <vt:i4>0</vt:i4>
      </vt:variant>
      <vt:variant>
        <vt:i4>5</vt:i4>
      </vt:variant>
      <vt:variant>
        <vt:lpwstr/>
      </vt:variant>
      <vt:variant>
        <vt:lpwstr>_Toc437966114</vt:lpwstr>
      </vt:variant>
      <vt:variant>
        <vt:i4>1703988</vt:i4>
      </vt:variant>
      <vt:variant>
        <vt:i4>548</vt:i4>
      </vt:variant>
      <vt:variant>
        <vt:i4>0</vt:i4>
      </vt:variant>
      <vt:variant>
        <vt:i4>5</vt:i4>
      </vt:variant>
      <vt:variant>
        <vt:lpwstr/>
      </vt:variant>
      <vt:variant>
        <vt:lpwstr>_Toc437966113</vt:lpwstr>
      </vt:variant>
      <vt:variant>
        <vt:i4>1703988</vt:i4>
      </vt:variant>
      <vt:variant>
        <vt:i4>542</vt:i4>
      </vt:variant>
      <vt:variant>
        <vt:i4>0</vt:i4>
      </vt:variant>
      <vt:variant>
        <vt:i4>5</vt:i4>
      </vt:variant>
      <vt:variant>
        <vt:lpwstr/>
      </vt:variant>
      <vt:variant>
        <vt:lpwstr>_Toc437966112</vt:lpwstr>
      </vt:variant>
      <vt:variant>
        <vt:i4>1703988</vt:i4>
      </vt:variant>
      <vt:variant>
        <vt:i4>536</vt:i4>
      </vt:variant>
      <vt:variant>
        <vt:i4>0</vt:i4>
      </vt:variant>
      <vt:variant>
        <vt:i4>5</vt:i4>
      </vt:variant>
      <vt:variant>
        <vt:lpwstr/>
      </vt:variant>
      <vt:variant>
        <vt:lpwstr>_Toc437966111</vt:lpwstr>
      </vt:variant>
      <vt:variant>
        <vt:i4>1703988</vt:i4>
      </vt:variant>
      <vt:variant>
        <vt:i4>530</vt:i4>
      </vt:variant>
      <vt:variant>
        <vt:i4>0</vt:i4>
      </vt:variant>
      <vt:variant>
        <vt:i4>5</vt:i4>
      </vt:variant>
      <vt:variant>
        <vt:lpwstr/>
      </vt:variant>
      <vt:variant>
        <vt:lpwstr>_Toc437966110</vt:lpwstr>
      </vt:variant>
      <vt:variant>
        <vt:i4>1769524</vt:i4>
      </vt:variant>
      <vt:variant>
        <vt:i4>524</vt:i4>
      </vt:variant>
      <vt:variant>
        <vt:i4>0</vt:i4>
      </vt:variant>
      <vt:variant>
        <vt:i4>5</vt:i4>
      </vt:variant>
      <vt:variant>
        <vt:lpwstr/>
      </vt:variant>
      <vt:variant>
        <vt:lpwstr>_Toc437966109</vt:lpwstr>
      </vt:variant>
      <vt:variant>
        <vt:i4>1769524</vt:i4>
      </vt:variant>
      <vt:variant>
        <vt:i4>518</vt:i4>
      </vt:variant>
      <vt:variant>
        <vt:i4>0</vt:i4>
      </vt:variant>
      <vt:variant>
        <vt:i4>5</vt:i4>
      </vt:variant>
      <vt:variant>
        <vt:lpwstr/>
      </vt:variant>
      <vt:variant>
        <vt:lpwstr>_Toc437966108</vt:lpwstr>
      </vt:variant>
      <vt:variant>
        <vt:i4>1769524</vt:i4>
      </vt:variant>
      <vt:variant>
        <vt:i4>512</vt:i4>
      </vt:variant>
      <vt:variant>
        <vt:i4>0</vt:i4>
      </vt:variant>
      <vt:variant>
        <vt:i4>5</vt:i4>
      </vt:variant>
      <vt:variant>
        <vt:lpwstr/>
      </vt:variant>
      <vt:variant>
        <vt:lpwstr>_Toc437966107</vt:lpwstr>
      </vt:variant>
      <vt:variant>
        <vt:i4>1769524</vt:i4>
      </vt:variant>
      <vt:variant>
        <vt:i4>506</vt:i4>
      </vt:variant>
      <vt:variant>
        <vt:i4>0</vt:i4>
      </vt:variant>
      <vt:variant>
        <vt:i4>5</vt:i4>
      </vt:variant>
      <vt:variant>
        <vt:lpwstr/>
      </vt:variant>
      <vt:variant>
        <vt:lpwstr>_Toc437966106</vt:lpwstr>
      </vt:variant>
      <vt:variant>
        <vt:i4>1769524</vt:i4>
      </vt:variant>
      <vt:variant>
        <vt:i4>500</vt:i4>
      </vt:variant>
      <vt:variant>
        <vt:i4>0</vt:i4>
      </vt:variant>
      <vt:variant>
        <vt:i4>5</vt:i4>
      </vt:variant>
      <vt:variant>
        <vt:lpwstr/>
      </vt:variant>
      <vt:variant>
        <vt:lpwstr>_Toc437966105</vt:lpwstr>
      </vt:variant>
      <vt:variant>
        <vt:i4>1769524</vt:i4>
      </vt:variant>
      <vt:variant>
        <vt:i4>494</vt:i4>
      </vt:variant>
      <vt:variant>
        <vt:i4>0</vt:i4>
      </vt:variant>
      <vt:variant>
        <vt:i4>5</vt:i4>
      </vt:variant>
      <vt:variant>
        <vt:lpwstr/>
      </vt:variant>
      <vt:variant>
        <vt:lpwstr>_Toc437966104</vt:lpwstr>
      </vt:variant>
      <vt:variant>
        <vt:i4>1769524</vt:i4>
      </vt:variant>
      <vt:variant>
        <vt:i4>488</vt:i4>
      </vt:variant>
      <vt:variant>
        <vt:i4>0</vt:i4>
      </vt:variant>
      <vt:variant>
        <vt:i4>5</vt:i4>
      </vt:variant>
      <vt:variant>
        <vt:lpwstr/>
      </vt:variant>
      <vt:variant>
        <vt:lpwstr>_Toc437966103</vt:lpwstr>
      </vt:variant>
      <vt:variant>
        <vt:i4>1769524</vt:i4>
      </vt:variant>
      <vt:variant>
        <vt:i4>482</vt:i4>
      </vt:variant>
      <vt:variant>
        <vt:i4>0</vt:i4>
      </vt:variant>
      <vt:variant>
        <vt:i4>5</vt:i4>
      </vt:variant>
      <vt:variant>
        <vt:lpwstr/>
      </vt:variant>
      <vt:variant>
        <vt:lpwstr>_Toc437966102</vt:lpwstr>
      </vt:variant>
      <vt:variant>
        <vt:i4>1769524</vt:i4>
      </vt:variant>
      <vt:variant>
        <vt:i4>476</vt:i4>
      </vt:variant>
      <vt:variant>
        <vt:i4>0</vt:i4>
      </vt:variant>
      <vt:variant>
        <vt:i4>5</vt:i4>
      </vt:variant>
      <vt:variant>
        <vt:lpwstr/>
      </vt:variant>
      <vt:variant>
        <vt:lpwstr>_Toc437966101</vt:lpwstr>
      </vt:variant>
      <vt:variant>
        <vt:i4>1769524</vt:i4>
      </vt:variant>
      <vt:variant>
        <vt:i4>470</vt:i4>
      </vt:variant>
      <vt:variant>
        <vt:i4>0</vt:i4>
      </vt:variant>
      <vt:variant>
        <vt:i4>5</vt:i4>
      </vt:variant>
      <vt:variant>
        <vt:lpwstr/>
      </vt:variant>
      <vt:variant>
        <vt:lpwstr>_Toc437966100</vt:lpwstr>
      </vt:variant>
      <vt:variant>
        <vt:i4>1179701</vt:i4>
      </vt:variant>
      <vt:variant>
        <vt:i4>464</vt:i4>
      </vt:variant>
      <vt:variant>
        <vt:i4>0</vt:i4>
      </vt:variant>
      <vt:variant>
        <vt:i4>5</vt:i4>
      </vt:variant>
      <vt:variant>
        <vt:lpwstr/>
      </vt:variant>
      <vt:variant>
        <vt:lpwstr>_Toc437966099</vt:lpwstr>
      </vt:variant>
      <vt:variant>
        <vt:i4>1179701</vt:i4>
      </vt:variant>
      <vt:variant>
        <vt:i4>458</vt:i4>
      </vt:variant>
      <vt:variant>
        <vt:i4>0</vt:i4>
      </vt:variant>
      <vt:variant>
        <vt:i4>5</vt:i4>
      </vt:variant>
      <vt:variant>
        <vt:lpwstr/>
      </vt:variant>
      <vt:variant>
        <vt:lpwstr>_Toc437966098</vt:lpwstr>
      </vt:variant>
      <vt:variant>
        <vt:i4>1179701</vt:i4>
      </vt:variant>
      <vt:variant>
        <vt:i4>452</vt:i4>
      </vt:variant>
      <vt:variant>
        <vt:i4>0</vt:i4>
      </vt:variant>
      <vt:variant>
        <vt:i4>5</vt:i4>
      </vt:variant>
      <vt:variant>
        <vt:lpwstr/>
      </vt:variant>
      <vt:variant>
        <vt:lpwstr>_Toc437966097</vt:lpwstr>
      </vt:variant>
      <vt:variant>
        <vt:i4>1179701</vt:i4>
      </vt:variant>
      <vt:variant>
        <vt:i4>446</vt:i4>
      </vt:variant>
      <vt:variant>
        <vt:i4>0</vt:i4>
      </vt:variant>
      <vt:variant>
        <vt:i4>5</vt:i4>
      </vt:variant>
      <vt:variant>
        <vt:lpwstr/>
      </vt:variant>
      <vt:variant>
        <vt:lpwstr>_Toc437966096</vt:lpwstr>
      </vt:variant>
      <vt:variant>
        <vt:i4>1179701</vt:i4>
      </vt:variant>
      <vt:variant>
        <vt:i4>440</vt:i4>
      </vt:variant>
      <vt:variant>
        <vt:i4>0</vt:i4>
      </vt:variant>
      <vt:variant>
        <vt:i4>5</vt:i4>
      </vt:variant>
      <vt:variant>
        <vt:lpwstr/>
      </vt:variant>
      <vt:variant>
        <vt:lpwstr>_Toc437966095</vt:lpwstr>
      </vt:variant>
      <vt:variant>
        <vt:i4>1179701</vt:i4>
      </vt:variant>
      <vt:variant>
        <vt:i4>434</vt:i4>
      </vt:variant>
      <vt:variant>
        <vt:i4>0</vt:i4>
      </vt:variant>
      <vt:variant>
        <vt:i4>5</vt:i4>
      </vt:variant>
      <vt:variant>
        <vt:lpwstr/>
      </vt:variant>
      <vt:variant>
        <vt:lpwstr>_Toc437966094</vt:lpwstr>
      </vt:variant>
      <vt:variant>
        <vt:i4>1179701</vt:i4>
      </vt:variant>
      <vt:variant>
        <vt:i4>428</vt:i4>
      </vt:variant>
      <vt:variant>
        <vt:i4>0</vt:i4>
      </vt:variant>
      <vt:variant>
        <vt:i4>5</vt:i4>
      </vt:variant>
      <vt:variant>
        <vt:lpwstr/>
      </vt:variant>
      <vt:variant>
        <vt:lpwstr>_Toc437966093</vt:lpwstr>
      </vt:variant>
      <vt:variant>
        <vt:i4>1179701</vt:i4>
      </vt:variant>
      <vt:variant>
        <vt:i4>422</vt:i4>
      </vt:variant>
      <vt:variant>
        <vt:i4>0</vt:i4>
      </vt:variant>
      <vt:variant>
        <vt:i4>5</vt:i4>
      </vt:variant>
      <vt:variant>
        <vt:lpwstr/>
      </vt:variant>
      <vt:variant>
        <vt:lpwstr>_Toc437966092</vt:lpwstr>
      </vt:variant>
      <vt:variant>
        <vt:i4>1179701</vt:i4>
      </vt:variant>
      <vt:variant>
        <vt:i4>416</vt:i4>
      </vt:variant>
      <vt:variant>
        <vt:i4>0</vt:i4>
      </vt:variant>
      <vt:variant>
        <vt:i4>5</vt:i4>
      </vt:variant>
      <vt:variant>
        <vt:lpwstr/>
      </vt:variant>
      <vt:variant>
        <vt:lpwstr>_Toc437966091</vt:lpwstr>
      </vt:variant>
      <vt:variant>
        <vt:i4>1179701</vt:i4>
      </vt:variant>
      <vt:variant>
        <vt:i4>410</vt:i4>
      </vt:variant>
      <vt:variant>
        <vt:i4>0</vt:i4>
      </vt:variant>
      <vt:variant>
        <vt:i4>5</vt:i4>
      </vt:variant>
      <vt:variant>
        <vt:lpwstr/>
      </vt:variant>
      <vt:variant>
        <vt:lpwstr>_Toc437966090</vt:lpwstr>
      </vt:variant>
      <vt:variant>
        <vt:i4>1245237</vt:i4>
      </vt:variant>
      <vt:variant>
        <vt:i4>404</vt:i4>
      </vt:variant>
      <vt:variant>
        <vt:i4>0</vt:i4>
      </vt:variant>
      <vt:variant>
        <vt:i4>5</vt:i4>
      </vt:variant>
      <vt:variant>
        <vt:lpwstr/>
      </vt:variant>
      <vt:variant>
        <vt:lpwstr>_Toc437966089</vt:lpwstr>
      </vt:variant>
      <vt:variant>
        <vt:i4>1245237</vt:i4>
      </vt:variant>
      <vt:variant>
        <vt:i4>398</vt:i4>
      </vt:variant>
      <vt:variant>
        <vt:i4>0</vt:i4>
      </vt:variant>
      <vt:variant>
        <vt:i4>5</vt:i4>
      </vt:variant>
      <vt:variant>
        <vt:lpwstr/>
      </vt:variant>
      <vt:variant>
        <vt:lpwstr>_Toc437966088</vt:lpwstr>
      </vt:variant>
      <vt:variant>
        <vt:i4>1245237</vt:i4>
      </vt:variant>
      <vt:variant>
        <vt:i4>392</vt:i4>
      </vt:variant>
      <vt:variant>
        <vt:i4>0</vt:i4>
      </vt:variant>
      <vt:variant>
        <vt:i4>5</vt:i4>
      </vt:variant>
      <vt:variant>
        <vt:lpwstr/>
      </vt:variant>
      <vt:variant>
        <vt:lpwstr>_Toc437966087</vt:lpwstr>
      </vt:variant>
      <vt:variant>
        <vt:i4>1245237</vt:i4>
      </vt:variant>
      <vt:variant>
        <vt:i4>386</vt:i4>
      </vt:variant>
      <vt:variant>
        <vt:i4>0</vt:i4>
      </vt:variant>
      <vt:variant>
        <vt:i4>5</vt:i4>
      </vt:variant>
      <vt:variant>
        <vt:lpwstr/>
      </vt:variant>
      <vt:variant>
        <vt:lpwstr>_Toc437966086</vt:lpwstr>
      </vt:variant>
      <vt:variant>
        <vt:i4>1245237</vt:i4>
      </vt:variant>
      <vt:variant>
        <vt:i4>380</vt:i4>
      </vt:variant>
      <vt:variant>
        <vt:i4>0</vt:i4>
      </vt:variant>
      <vt:variant>
        <vt:i4>5</vt:i4>
      </vt:variant>
      <vt:variant>
        <vt:lpwstr/>
      </vt:variant>
      <vt:variant>
        <vt:lpwstr>_Toc437966085</vt:lpwstr>
      </vt:variant>
      <vt:variant>
        <vt:i4>1245237</vt:i4>
      </vt:variant>
      <vt:variant>
        <vt:i4>374</vt:i4>
      </vt:variant>
      <vt:variant>
        <vt:i4>0</vt:i4>
      </vt:variant>
      <vt:variant>
        <vt:i4>5</vt:i4>
      </vt:variant>
      <vt:variant>
        <vt:lpwstr/>
      </vt:variant>
      <vt:variant>
        <vt:lpwstr>_Toc437966084</vt:lpwstr>
      </vt:variant>
      <vt:variant>
        <vt:i4>1245237</vt:i4>
      </vt:variant>
      <vt:variant>
        <vt:i4>368</vt:i4>
      </vt:variant>
      <vt:variant>
        <vt:i4>0</vt:i4>
      </vt:variant>
      <vt:variant>
        <vt:i4>5</vt:i4>
      </vt:variant>
      <vt:variant>
        <vt:lpwstr/>
      </vt:variant>
      <vt:variant>
        <vt:lpwstr>_Toc437966083</vt:lpwstr>
      </vt:variant>
      <vt:variant>
        <vt:i4>1245237</vt:i4>
      </vt:variant>
      <vt:variant>
        <vt:i4>362</vt:i4>
      </vt:variant>
      <vt:variant>
        <vt:i4>0</vt:i4>
      </vt:variant>
      <vt:variant>
        <vt:i4>5</vt:i4>
      </vt:variant>
      <vt:variant>
        <vt:lpwstr/>
      </vt:variant>
      <vt:variant>
        <vt:lpwstr>_Toc437966082</vt:lpwstr>
      </vt:variant>
      <vt:variant>
        <vt:i4>1245237</vt:i4>
      </vt:variant>
      <vt:variant>
        <vt:i4>356</vt:i4>
      </vt:variant>
      <vt:variant>
        <vt:i4>0</vt:i4>
      </vt:variant>
      <vt:variant>
        <vt:i4>5</vt:i4>
      </vt:variant>
      <vt:variant>
        <vt:lpwstr/>
      </vt:variant>
      <vt:variant>
        <vt:lpwstr>_Toc437966081</vt:lpwstr>
      </vt:variant>
      <vt:variant>
        <vt:i4>1245237</vt:i4>
      </vt:variant>
      <vt:variant>
        <vt:i4>350</vt:i4>
      </vt:variant>
      <vt:variant>
        <vt:i4>0</vt:i4>
      </vt:variant>
      <vt:variant>
        <vt:i4>5</vt:i4>
      </vt:variant>
      <vt:variant>
        <vt:lpwstr/>
      </vt:variant>
      <vt:variant>
        <vt:lpwstr>_Toc437966080</vt:lpwstr>
      </vt:variant>
      <vt:variant>
        <vt:i4>1835061</vt:i4>
      </vt:variant>
      <vt:variant>
        <vt:i4>344</vt:i4>
      </vt:variant>
      <vt:variant>
        <vt:i4>0</vt:i4>
      </vt:variant>
      <vt:variant>
        <vt:i4>5</vt:i4>
      </vt:variant>
      <vt:variant>
        <vt:lpwstr/>
      </vt:variant>
      <vt:variant>
        <vt:lpwstr>_Toc437966079</vt:lpwstr>
      </vt:variant>
      <vt:variant>
        <vt:i4>1835061</vt:i4>
      </vt:variant>
      <vt:variant>
        <vt:i4>338</vt:i4>
      </vt:variant>
      <vt:variant>
        <vt:i4>0</vt:i4>
      </vt:variant>
      <vt:variant>
        <vt:i4>5</vt:i4>
      </vt:variant>
      <vt:variant>
        <vt:lpwstr/>
      </vt:variant>
      <vt:variant>
        <vt:lpwstr>_Toc437966078</vt:lpwstr>
      </vt:variant>
      <vt:variant>
        <vt:i4>1835061</vt:i4>
      </vt:variant>
      <vt:variant>
        <vt:i4>332</vt:i4>
      </vt:variant>
      <vt:variant>
        <vt:i4>0</vt:i4>
      </vt:variant>
      <vt:variant>
        <vt:i4>5</vt:i4>
      </vt:variant>
      <vt:variant>
        <vt:lpwstr/>
      </vt:variant>
      <vt:variant>
        <vt:lpwstr>_Toc437966077</vt:lpwstr>
      </vt:variant>
      <vt:variant>
        <vt:i4>1835061</vt:i4>
      </vt:variant>
      <vt:variant>
        <vt:i4>326</vt:i4>
      </vt:variant>
      <vt:variant>
        <vt:i4>0</vt:i4>
      </vt:variant>
      <vt:variant>
        <vt:i4>5</vt:i4>
      </vt:variant>
      <vt:variant>
        <vt:lpwstr/>
      </vt:variant>
      <vt:variant>
        <vt:lpwstr>_Toc437966076</vt:lpwstr>
      </vt:variant>
      <vt:variant>
        <vt:i4>1835061</vt:i4>
      </vt:variant>
      <vt:variant>
        <vt:i4>320</vt:i4>
      </vt:variant>
      <vt:variant>
        <vt:i4>0</vt:i4>
      </vt:variant>
      <vt:variant>
        <vt:i4>5</vt:i4>
      </vt:variant>
      <vt:variant>
        <vt:lpwstr/>
      </vt:variant>
      <vt:variant>
        <vt:lpwstr>_Toc437966075</vt:lpwstr>
      </vt:variant>
      <vt:variant>
        <vt:i4>1835061</vt:i4>
      </vt:variant>
      <vt:variant>
        <vt:i4>314</vt:i4>
      </vt:variant>
      <vt:variant>
        <vt:i4>0</vt:i4>
      </vt:variant>
      <vt:variant>
        <vt:i4>5</vt:i4>
      </vt:variant>
      <vt:variant>
        <vt:lpwstr/>
      </vt:variant>
      <vt:variant>
        <vt:lpwstr>_Toc437966074</vt:lpwstr>
      </vt:variant>
      <vt:variant>
        <vt:i4>1835061</vt:i4>
      </vt:variant>
      <vt:variant>
        <vt:i4>308</vt:i4>
      </vt:variant>
      <vt:variant>
        <vt:i4>0</vt:i4>
      </vt:variant>
      <vt:variant>
        <vt:i4>5</vt:i4>
      </vt:variant>
      <vt:variant>
        <vt:lpwstr/>
      </vt:variant>
      <vt:variant>
        <vt:lpwstr>_Toc437966073</vt:lpwstr>
      </vt:variant>
      <vt:variant>
        <vt:i4>1835061</vt:i4>
      </vt:variant>
      <vt:variant>
        <vt:i4>302</vt:i4>
      </vt:variant>
      <vt:variant>
        <vt:i4>0</vt:i4>
      </vt:variant>
      <vt:variant>
        <vt:i4>5</vt:i4>
      </vt:variant>
      <vt:variant>
        <vt:lpwstr/>
      </vt:variant>
      <vt:variant>
        <vt:lpwstr>_Toc437966072</vt:lpwstr>
      </vt:variant>
      <vt:variant>
        <vt:i4>1835061</vt:i4>
      </vt:variant>
      <vt:variant>
        <vt:i4>296</vt:i4>
      </vt:variant>
      <vt:variant>
        <vt:i4>0</vt:i4>
      </vt:variant>
      <vt:variant>
        <vt:i4>5</vt:i4>
      </vt:variant>
      <vt:variant>
        <vt:lpwstr/>
      </vt:variant>
      <vt:variant>
        <vt:lpwstr>_Toc437966071</vt:lpwstr>
      </vt:variant>
      <vt:variant>
        <vt:i4>1835061</vt:i4>
      </vt:variant>
      <vt:variant>
        <vt:i4>290</vt:i4>
      </vt:variant>
      <vt:variant>
        <vt:i4>0</vt:i4>
      </vt:variant>
      <vt:variant>
        <vt:i4>5</vt:i4>
      </vt:variant>
      <vt:variant>
        <vt:lpwstr/>
      </vt:variant>
      <vt:variant>
        <vt:lpwstr>_Toc437966070</vt:lpwstr>
      </vt:variant>
      <vt:variant>
        <vt:i4>1900597</vt:i4>
      </vt:variant>
      <vt:variant>
        <vt:i4>284</vt:i4>
      </vt:variant>
      <vt:variant>
        <vt:i4>0</vt:i4>
      </vt:variant>
      <vt:variant>
        <vt:i4>5</vt:i4>
      </vt:variant>
      <vt:variant>
        <vt:lpwstr/>
      </vt:variant>
      <vt:variant>
        <vt:lpwstr>_Toc437966069</vt:lpwstr>
      </vt:variant>
      <vt:variant>
        <vt:i4>1900597</vt:i4>
      </vt:variant>
      <vt:variant>
        <vt:i4>278</vt:i4>
      </vt:variant>
      <vt:variant>
        <vt:i4>0</vt:i4>
      </vt:variant>
      <vt:variant>
        <vt:i4>5</vt:i4>
      </vt:variant>
      <vt:variant>
        <vt:lpwstr/>
      </vt:variant>
      <vt:variant>
        <vt:lpwstr>_Toc437966068</vt:lpwstr>
      </vt:variant>
      <vt:variant>
        <vt:i4>1900597</vt:i4>
      </vt:variant>
      <vt:variant>
        <vt:i4>272</vt:i4>
      </vt:variant>
      <vt:variant>
        <vt:i4>0</vt:i4>
      </vt:variant>
      <vt:variant>
        <vt:i4>5</vt:i4>
      </vt:variant>
      <vt:variant>
        <vt:lpwstr/>
      </vt:variant>
      <vt:variant>
        <vt:lpwstr>_Toc437966067</vt:lpwstr>
      </vt:variant>
      <vt:variant>
        <vt:i4>1900597</vt:i4>
      </vt:variant>
      <vt:variant>
        <vt:i4>266</vt:i4>
      </vt:variant>
      <vt:variant>
        <vt:i4>0</vt:i4>
      </vt:variant>
      <vt:variant>
        <vt:i4>5</vt:i4>
      </vt:variant>
      <vt:variant>
        <vt:lpwstr/>
      </vt:variant>
      <vt:variant>
        <vt:lpwstr>_Toc437966066</vt:lpwstr>
      </vt:variant>
      <vt:variant>
        <vt:i4>1900597</vt:i4>
      </vt:variant>
      <vt:variant>
        <vt:i4>260</vt:i4>
      </vt:variant>
      <vt:variant>
        <vt:i4>0</vt:i4>
      </vt:variant>
      <vt:variant>
        <vt:i4>5</vt:i4>
      </vt:variant>
      <vt:variant>
        <vt:lpwstr/>
      </vt:variant>
      <vt:variant>
        <vt:lpwstr>_Toc437966065</vt:lpwstr>
      </vt:variant>
      <vt:variant>
        <vt:i4>1900597</vt:i4>
      </vt:variant>
      <vt:variant>
        <vt:i4>254</vt:i4>
      </vt:variant>
      <vt:variant>
        <vt:i4>0</vt:i4>
      </vt:variant>
      <vt:variant>
        <vt:i4>5</vt:i4>
      </vt:variant>
      <vt:variant>
        <vt:lpwstr/>
      </vt:variant>
      <vt:variant>
        <vt:lpwstr>_Toc437966064</vt:lpwstr>
      </vt:variant>
      <vt:variant>
        <vt:i4>1900597</vt:i4>
      </vt:variant>
      <vt:variant>
        <vt:i4>248</vt:i4>
      </vt:variant>
      <vt:variant>
        <vt:i4>0</vt:i4>
      </vt:variant>
      <vt:variant>
        <vt:i4>5</vt:i4>
      </vt:variant>
      <vt:variant>
        <vt:lpwstr/>
      </vt:variant>
      <vt:variant>
        <vt:lpwstr>_Toc437966063</vt:lpwstr>
      </vt:variant>
      <vt:variant>
        <vt:i4>1900597</vt:i4>
      </vt:variant>
      <vt:variant>
        <vt:i4>242</vt:i4>
      </vt:variant>
      <vt:variant>
        <vt:i4>0</vt:i4>
      </vt:variant>
      <vt:variant>
        <vt:i4>5</vt:i4>
      </vt:variant>
      <vt:variant>
        <vt:lpwstr/>
      </vt:variant>
      <vt:variant>
        <vt:lpwstr>_Toc437966062</vt:lpwstr>
      </vt:variant>
      <vt:variant>
        <vt:i4>1900597</vt:i4>
      </vt:variant>
      <vt:variant>
        <vt:i4>236</vt:i4>
      </vt:variant>
      <vt:variant>
        <vt:i4>0</vt:i4>
      </vt:variant>
      <vt:variant>
        <vt:i4>5</vt:i4>
      </vt:variant>
      <vt:variant>
        <vt:lpwstr/>
      </vt:variant>
      <vt:variant>
        <vt:lpwstr>_Toc437966061</vt:lpwstr>
      </vt:variant>
      <vt:variant>
        <vt:i4>1900597</vt:i4>
      </vt:variant>
      <vt:variant>
        <vt:i4>230</vt:i4>
      </vt:variant>
      <vt:variant>
        <vt:i4>0</vt:i4>
      </vt:variant>
      <vt:variant>
        <vt:i4>5</vt:i4>
      </vt:variant>
      <vt:variant>
        <vt:lpwstr/>
      </vt:variant>
      <vt:variant>
        <vt:lpwstr>_Toc437966060</vt:lpwstr>
      </vt:variant>
      <vt:variant>
        <vt:i4>1966133</vt:i4>
      </vt:variant>
      <vt:variant>
        <vt:i4>224</vt:i4>
      </vt:variant>
      <vt:variant>
        <vt:i4>0</vt:i4>
      </vt:variant>
      <vt:variant>
        <vt:i4>5</vt:i4>
      </vt:variant>
      <vt:variant>
        <vt:lpwstr/>
      </vt:variant>
      <vt:variant>
        <vt:lpwstr>_Toc437966059</vt:lpwstr>
      </vt:variant>
      <vt:variant>
        <vt:i4>1966133</vt:i4>
      </vt:variant>
      <vt:variant>
        <vt:i4>218</vt:i4>
      </vt:variant>
      <vt:variant>
        <vt:i4>0</vt:i4>
      </vt:variant>
      <vt:variant>
        <vt:i4>5</vt:i4>
      </vt:variant>
      <vt:variant>
        <vt:lpwstr/>
      </vt:variant>
      <vt:variant>
        <vt:lpwstr>_Toc437966058</vt:lpwstr>
      </vt:variant>
      <vt:variant>
        <vt:i4>1966133</vt:i4>
      </vt:variant>
      <vt:variant>
        <vt:i4>212</vt:i4>
      </vt:variant>
      <vt:variant>
        <vt:i4>0</vt:i4>
      </vt:variant>
      <vt:variant>
        <vt:i4>5</vt:i4>
      </vt:variant>
      <vt:variant>
        <vt:lpwstr/>
      </vt:variant>
      <vt:variant>
        <vt:lpwstr>_Toc437966057</vt:lpwstr>
      </vt:variant>
      <vt:variant>
        <vt:i4>1966133</vt:i4>
      </vt:variant>
      <vt:variant>
        <vt:i4>206</vt:i4>
      </vt:variant>
      <vt:variant>
        <vt:i4>0</vt:i4>
      </vt:variant>
      <vt:variant>
        <vt:i4>5</vt:i4>
      </vt:variant>
      <vt:variant>
        <vt:lpwstr/>
      </vt:variant>
      <vt:variant>
        <vt:lpwstr>_Toc437966056</vt:lpwstr>
      </vt:variant>
      <vt:variant>
        <vt:i4>1966133</vt:i4>
      </vt:variant>
      <vt:variant>
        <vt:i4>200</vt:i4>
      </vt:variant>
      <vt:variant>
        <vt:i4>0</vt:i4>
      </vt:variant>
      <vt:variant>
        <vt:i4>5</vt:i4>
      </vt:variant>
      <vt:variant>
        <vt:lpwstr/>
      </vt:variant>
      <vt:variant>
        <vt:lpwstr>_Toc437966055</vt:lpwstr>
      </vt:variant>
      <vt:variant>
        <vt:i4>1966133</vt:i4>
      </vt:variant>
      <vt:variant>
        <vt:i4>194</vt:i4>
      </vt:variant>
      <vt:variant>
        <vt:i4>0</vt:i4>
      </vt:variant>
      <vt:variant>
        <vt:i4>5</vt:i4>
      </vt:variant>
      <vt:variant>
        <vt:lpwstr/>
      </vt:variant>
      <vt:variant>
        <vt:lpwstr>_Toc437966054</vt:lpwstr>
      </vt:variant>
      <vt:variant>
        <vt:i4>1966133</vt:i4>
      </vt:variant>
      <vt:variant>
        <vt:i4>188</vt:i4>
      </vt:variant>
      <vt:variant>
        <vt:i4>0</vt:i4>
      </vt:variant>
      <vt:variant>
        <vt:i4>5</vt:i4>
      </vt:variant>
      <vt:variant>
        <vt:lpwstr/>
      </vt:variant>
      <vt:variant>
        <vt:lpwstr>_Toc437966053</vt:lpwstr>
      </vt:variant>
      <vt:variant>
        <vt:i4>1966133</vt:i4>
      </vt:variant>
      <vt:variant>
        <vt:i4>182</vt:i4>
      </vt:variant>
      <vt:variant>
        <vt:i4>0</vt:i4>
      </vt:variant>
      <vt:variant>
        <vt:i4>5</vt:i4>
      </vt:variant>
      <vt:variant>
        <vt:lpwstr/>
      </vt:variant>
      <vt:variant>
        <vt:lpwstr>_Toc437966052</vt:lpwstr>
      </vt:variant>
      <vt:variant>
        <vt:i4>1966133</vt:i4>
      </vt:variant>
      <vt:variant>
        <vt:i4>176</vt:i4>
      </vt:variant>
      <vt:variant>
        <vt:i4>0</vt:i4>
      </vt:variant>
      <vt:variant>
        <vt:i4>5</vt:i4>
      </vt:variant>
      <vt:variant>
        <vt:lpwstr/>
      </vt:variant>
      <vt:variant>
        <vt:lpwstr>_Toc437966051</vt:lpwstr>
      </vt:variant>
      <vt:variant>
        <vt:i4>1966133</vt:i4>
      </vt:variant>
      <vt:variant>
        <vt:i4>170</vt:i4>
      </vt:variant>
      <vt:variant>
        <vt:i4>0</vt:i4>
      </vt:variant>
      <vt:variant>
        <vt:i4>5</vt:i4>
      </vt:variant>
      <vt:variant>
        <vt:lpwstr/>
      </vt:variant>
      <vt:variant>
        <vt:lpwstr>_Toc437966050</vt:lpwstr>
      </vt:variant>
      <vt:variant>
        <vt:i4>2031669</vt:i4>
      </vt:variant>
      <vt:variant>
        <vt:i4>164</vt:i4>
      </vt:variant>
      <vt:variant>
        <vt:i4>0</vt:i4>
      </vt:variant>
      <vt:variant>
        <vt:i4>5</vt:i4>
      </vt:variant>
      <vt:variant>
        <vt:lpwstr/>
      </vt:variant>
      <vt:variant>
        <vt:lpwstr>_Toc437966049</vt:lpwstr>
      </vt:variant>
      <vt:variant>
        <vt:i4>2031669</vt:i4>
      </vt:variant>
      <vt:variant>
        <vt:i4>158</vt:i4>
      </vt:variant>
      <vt:variant>
        <vt:i4>0</vt:i4>
      </vt:variant>
      <vt:variant>
        <vt:i4>5</vt:i4>
      </vt:variant>
      <vt:variant>
        <vt:lpwstr/>
      </vt:variant>
      <vt:variant>
        <vt:lpwstr>_Toc437966048</vt:lpwstr>
      </vt:variant>
      <vt:variant>
        <vt:i4>2031669</vt:i4>
      </vt:variant>
      <vt:variant>
        <vt:i4>152</vt:i4>
      </vt:variant>
      <vt:variant>
        <vt:i4>0</vt:i4>
      </vt:variant>
      <vt:variant>
        <vt:i4>5</vt:i4>
      </vt:variant>
      <vt:variant>
        <vt:lpwstr/>
      </vt:variant>
      <vt:variant>
        <vt:lpwstr>_Toc437966047</vt:lpwstr>
      </vt:variant>
      <vt:variant>
        <vt:i4>2031669</vt:i4>
      </vt:variant>
      <vt:variant>
        <vt:i4>146</vt:i4>
      </vt:variant>
      <vt:variant>
        <vt:i4>0</vt:i4>
      </vt:variant>
      <vt:variant>
        <vt:i4>5</vt:i4>
      </vt:variant>
      <vt:variant>
        <vt:lpwstr/>
      </vt:variant>
      <vt:variant>
        <vt:lpwstr>_Toc437966046</vt:lpwstr>
      </vt:variant>
      <vt:variant>
        <vt:i4>2031669</vt:i4>
      </vt:variant>
      <vt:variant>
        <vt:i4>140</vt:i4>
      </vt:variant>
      <vt:variant>
        <vt:i4>0</vt:i4>
      </vt:variant>
      <vt:variant>
        <vt:i4>5</vt:i4>
      </vt:variant>
      <vt:variant>
        <vt:lpwstr/>
      </vt:variant>
      <vt:variant>
        <vt:lpwstr>_Toc437966045</vt:lpwstr>
      </vt:variant>
      <vt:variant>
        <vt:i4>2031669</vt:i4>
      </vt:variant>
      <vt:variant>
        <vt:i4>134</vt:i4>
      </vt:variant>
      <vt:variant>
        <vt:i4>0</vt:i4>
      </vt:variant>
      <vt:variant>
        <vt:i4>5</vt:i4>
      </vt:variant>
      <vt:variant>
        <vt:lpwstr/>
      </vt:variant>
      <vt:variant>
        <vt:lpwstr>_Toc437966044</vt:lpwstr>
      </vt:variant>
      <vt:variant>
        <vt:i4>2031669</vt:i4>
      </vt:variant>
      <vt:variant>
        <vt:i4>128</vt:i4>
      </vt:variant>
      <vt:variant>
        <vt:i4>0</vt:i4>
      </vt:variant>
      <vt:variant>
        <vt:i4>5</vt:i4>
      </vt:variant>
      <vt:variant>
        <vt:lpwstr/>
      </vt:variant>
      <vt:variant>
        <vt:lpwstr>_Toc437966043</vt:lpwstr>
      </vt:variant>
      <vt:variant>
        <vt:i4>2031669</vt:i4>
      </vt:variant>
      <vt:variant>
        <vt:i4>122</vt:i4>
      </vt:variant>
      <vt:variant>
        <vt:i4>0</vt:i4>
      </vt:variant>
      <vt:variant>
        <vt:i4>5</vt:i4>
      </vt:variant>
      <vt:variant>
        <vt:lpwstr/>
      </vt:variant>
      <vt:variant>
        <vt:lpwstr>_Toc437966042</vt:lpwstr>
      </vt:variant>
      <vt:variant>
        <vt:i4>2031669</vt:i4>
      </vt:variant>
      <vt:variant>
        <vt:i4>116</vt:i4>
      </vt:variant>
      <vt:variant>
        <vt:i4>0</vt:i4>
      </vt:variant>
      <vt:variant>
        <vt:i4>5</vt:i4>
      </vt:variant>
      <vt:variant>
        <vt:lpwstr/>
      </vt:variant>
      <vt:variant>
        <vt:lpwstr>_Toc437966041</vt:lpwstr>
      </vt:variant>
      <vt:variant>
        <vt:i4>2031669</vt:i4>
      </vt:variant>
      <vt:variant>
        <vt:i4>110</vt:i4>
      </vt:variant>
      <vt:variant>
        <vt:i4>0</vt:i4>
      </vt:variant>
      <vt:variant>
        <vt:i4>5</vt:i4>
      </vt:variant>
      <vt:variant>
        <vt:lpwstr/>
      </vt:variant>
      <vt:variant>
        <vt:lpwstr>_Toc437966040</vt:lpwstr>
      </vt:variant>
      <vt:variant>
        <vt:i4>1572917</vt:i4>
      </vt:variant>
      <vt:variant>
        <vt:i4>104</vt:i4>
      </vt:variant>
      <vt:variant>
        <vt:i4>0</vt:i4>
      </vt:variant>
      <vt:variant>
        <vt:i4>5</vt:i4>
      </vt:variant>
      <vt:variant>
        <vt:lpwstr/>
      </vt:variant>
      <vt:variant>
        <vt:lpwstr>_Toc437966039</vt:lpwstr>
      </vt:variant>
      <vt:variant>
        <vt:i4>1572917</vt:i4>
      </vt:variant>
      <vt:variant>
        <vt:i4>98</vt:i4>
      </vt:variant>
      <vt:variant>
        <vt:i4>0</vt:i4>
      </vt:variant>
      <vt:variant>
        <vt:i4>5</vt:i4>
      </vt:variant>
      <vt:variant>
        <vt:lpwstr/>
      </vt:variant>
      <vt:variant>
        <vt:lpwstr>_Toc437966038</vt:lpwstr>
      </vt:variant>
      <vt:variant>
        <vt:i4>1572917</vt:i4>
      </vt:variant>
      <vt:variant>
        <vt:i4>92</vt:i4>
      </vt:variant>
      <vt:variant>
        <vt:i4>0</vt:i4>
      </vt:variant>
      <vt:variant>
        <vt:i4>5</vt:i4>
      </vt:variant>
      <vt:variant>
        <vt:lpwstr/>
      </vt:variant>
      <vt:variant>
        <vt:lpwstr>_Toc437966037</vt:lpwstr>
      </vt:variant>
      <vt:variant>
        <vt:i4>1572917</vt:i4>
      </vt:variant>
      <vt:variant>
        <vt:i4>86</vt:i4>
      </vt:variant>
      <vt:variant>
        <vt:i4>0</vt:i4>
      </vt:variant>
      <vt:variant>
        <vt:i4>5</vt:i4>
      </vt:variant>
      <vt:variant>
        <vt:lpwstr/>
      </vt:variant>
      <vt:variant>
        <vt:lpwstr>_Toc437966036</vt:lpwstr>
      </vt:variant>
      <vt:variant>
        <vt:i4>1572917</vt:i4>
      </vt:variant>
      <vt:variant>
        <vt:i4>80</vt:i4>
      </vt:variant>
      <vt:variant>
        <vt:i4>0</vt:i4>
      </vt:variant>
      <vt:variant>
        <vt:i4>5</vt:i4>
      </vt:variant>
      <vt:variant>
        <vt:lpwstr/>
      </vt:variant>
      <vt:variant>
        <vt:lpwstr>_Toc437966035</vt:lpwstr>
      </vt:variant>
      <vt:variant>
        <vt:i4>1572917</vt:i4>
      </vt:variant>
      <vt:variant>
        <vt:i4>74</vt:i4>
      </vt:variant>
      <vt:variant>
        <vt:i4>0</vt:i4>
      </vt:variant>
      <vt:variant>
        <vt:i4>5</vt:i4>
      </vt:variant>
      <vt:variant>
        <vt:lpwstr/>
      </vt:variant>
      <vt:variant>
        <vt:lpwstr>_Toc437966034</vt:lpwstr>
      </vt:variant>
      <vt:variant>
        <vt:i4>1572917</vt:i4>
      </vt:variant>
      <vt:variant>
        <vt:i4>68</vt:i4>
      </vt:variant>
      <vt:variant>
        <vt:i4>0</vt:i4>
      </vt:variant>
      <vt:variant>
        <vt:i4>5</vt:i4>
      </vt:variant>
      <vt:variant>
        <vt:lpwstr/>
      </vt:variant>
      <vt:variant>
        <vt:lpwstr>_Toc437966033</vt:lpwstr>
      </vt:variant>
      <vt:variant>
        <vt:i4>1572917</vt:i4>
      </vt:variant>
      <vt:variant>
        <vt:i4>62</vt:i4>
      </vt:variant>
      <vt:variant>
        <vt:i4>0</vt:i4>
      </vt:variant>
      <vt:variant>
        <vt:i4>5</vt:i4>
      </vt:variant>
      <vt:variant>
        <vt:lpwstr/>
      </vt:variant>
      <vt:variant>
        <vt:lpwstr>_Toc437966032</vt:lpwstr>
      </vt:variant>
      <vt:variant>
        <vt:i4>1572917</vt:i4>
      </vt:variant>
      <vt:variant>
        <vt:i4>56</vt:i4>
      </vt:variant>
      <vt:variant>
        <vt:i4>0</vt:i4>
      </vt:variant>
      <vt:variant>
        <vt:i4>5</vt:i4>
      </vt:variant>
      <vt:variant>
        <vt:lpwstr/>
      </vt:variant>
      <vt:variant>
        <vt:lpwstr>_Toc437966031</vt:lpwstr>
      </vt:variant>
      <vt:variant>
        <vt:i4>1572917</vt:i4>
      </vt:variant>
      <vt:variant>
        <vt:i4>50</vt:i4>
      </vt:variant>
      <vt:variant>
        <vt:i4>0</vt:i4>
      </vt:variant>
      <vt:variant>
        <vt:i4>5</vt:i4>
      </vt:variant>
      <vt:variant>
        <vt:lpwstr/>
      </vt:variant>
      <vt:variant>
        <vt:lpwstr>_Toc437966030</vt:lpwstr>
      </vt:variant>
      <vt:variant>
        <vt:i4>1638453</vt:i4>
      </vt:variant>
      <vt:variant>
        <vt:i4>44</vt:i4>
      </vt:variant>
      <vt:variant>
        <vt:i4>0</vt:i4>
      </vt:variant>
      <vt:variant>
        <vt:i4>5</vt:i4>
      </vt:variant>
      <vt:variant>
        <vt:lpwstr/>
      </vt:variant>
      <vt:variant>
        <vt:lpwstr>_Toc437966029</vt:lpwstr>
      </vt:variant>
      <vt:variant>
        <vt:i4>1638453</vt:i4>
      </vt:variant>
      <vt:variant>
        <vt:i4>38</vt:i4>
      </vt:variant>
      <vt:variant>
        <vt:i4>0</vt:i4>
      </vt:variant>
      <vt:variant>
        <vt:i4>5</vt:i4>
      </vt:variant>
      <vt:variant>
        <vt:lpwstr/>
      </vt:variant>
      <vt:variant>
        <vt:lpwstr>_Toc437966028</vt:lpwstr>
      </vt:variant>
      <vt:variant>
        <vt:i4>1638453</vt:i4>
      </vt:variant>
      <vt:variant>
        <vt:i4>32</vt:i4>
      </vt:variant>
      <vt:variant>
        <vt:i4>0</vt:i4>
      </vt:variant>
      <vt:variant>
        <vt:i4>5</vt:i4>
      </vt:variant>
      <vt:variant>
        <vt:lpwstr/>
      </vt:variant>
      <vt:variant>
        <vt:lpwstr>_Toc437966027</vt:lpwstr>
      </vt:variant>
      <vt:variant>
        <vt:i4>1638453</vt:i4>
      </vt:variant>
      <vt:variant>
        <vt:i4>26</vt:i4>
      </vt:variant>
      <vt:variant>
        <vt:i4>0</vt:i4>
      </vt:variant>
      <vt:variant>
        <vt:i4>5</vt:i4>
      </vt:variant>
      <vt:variant>
        <vt:lpwstr/>
      </vt:variant>
      <vt:variant>
        <vt:lpwstr>_Toc437966026</vt:lpwstr>
      </vt:variant>
      <vt:variant>
        <vt:i4>1638453</vt:i4>
      </vt:variant>
      <vt:variant>
        <vt:i4>20</vt:i4>
      </vt:variant>
      <vt:variant>
        <vt:i4>0</vt:i4>
      </vt:variant>
      <vt:variant>
        <vt:i4>5</vt:i4>
      </vt:variant>
      <vt:variant>
        <vt:lpwstr/>
      </vt:variant>
      <vt:variant>
        <vt:lpwstr>_Toc437966025</vt:lpwstr>
      </vt:variant>
      <vt:variant>
        <vt:i4>1638453</vt:i4>
      </vt:variant>
      <vt:variant>
        <vt:i4>14</vt:i4>
      </vt:variant>
      <vt:variant>
        <vt:i4>0</vt:i4>
      </vt:variant>
      <vt:variant>
        <vt:i4>5</vt:i4>
      </vt:variant>
      <vt:variant>
        <vt:lpwstr/>
      </vt:variant>
      <vt:variant>
        <vt:lpwstr>_Toc437966024</vt:lpwstr>
      </vt:variant>
      <vt:variant>
        <vt:i4>1638453</vt:i4>
      </vt:variant>
      <vt:variant>
        <vt:i4>8</vt:i4>
      </vt:variant>
      <vt:variant>
        <vt:i4>0</vt:i4>
      </vt:variant>
      <vt:variant>
        <vt:i4>5</vt:i4>
      </vt:variant>
      <vt:variant>
        <vt:lpwstr/>
      </vt:variant>
      <vt:variant>
        <vt:lpwstr>_Toc437966023</vt:lpwstr>
      </vt:variant>
      <vt:variant>
        <vt:i4>1638453</vt:i4>
      </vt:variant>
      <vt:variant>
        <vt:i4>2</vt:i4>
      </vt:variant>
      <vt:variant>
        <vt:i4>0</vt:i4>
      </vt:variant>
      <vt:variant>
        <vt:i4>5</vt:i4>
      </vt:variant>
      <vt:variant>
        <vt:lpwstr/>
      </vt:variant>
      <vt:variant>
        <vt:lpwstr>_Toc437966022</vt:lpwstr>
      </vt:variant>
      <vt:variant>
        <vt:i4>65601</vt:i4>
      </vt:variant>
      <vt:variant>
        <vt:i4>15</vt:i4>
      </vt:variant>
      <vt:variant>
        <vt:i4>0</vt:i4>
      </vt:variant>
      <vt:variant>
        <vt:i4>5</vt:i4>
      </vt:variant>
      <vt:variant>
        <vt:lpwstr>http://www.iphan.org.br/</vt:lpwstr>
      </vt:variant>
      <vt:variant>
        <vt:lpwstr/>
      </vt:variant>
      <vt:variant>
        <vt:i4>3604529</vt:i4>
      </vt:variant>
      <vt:variant>
        <vt:i4>12</vt:i4>
      </vt:variant>
      <vt:variant>
        <vt:i4>0</vt:i4>
      </vt:variant>
      <vt:variant>
        <vt:i4>5</vt:i4>
      </vt:variant>
      <vt:variant>
        <vt:lpwstr>http://www.panoramio.com/photo/6092487</vt:lpwstr>
      </vt:variant>
      <vt:variant>
        <vt:lpwstr/>
      </vt:variant>
      <vt:variant>
        <vt:i4>196636</vt:i4>
      </vt:variant>
      <vt:variant>
        <vt:i4>9</vt:i4>
      </vt:variant>
      <vt:variant>
        <vt:i4>0</vt:i4>
      </vt:variant>
      <vt:variant>
        <vt:i4>5</vt:i4>
      </vt:variant>
      <vt:variant>
        <vt:lpwstr>http://noticias.ambientebrasil.com.br/clipping/2004/11/ 24/17045- equipes-de-resgate-encontram-peixe-ameacado-de-extincao-morto-no-litoral-do-parana.html</vt:lpwstr>
      </vt:variant>
      <vt:variant>
        <vt:lpwstr/>
      </vt:variant>
      <vt:variant>
        <vt:i4>196636</vt:i4>
      </vt:variant>
      <vt:variant>
        <vt:i4>6</vt:i4>
      </vt:variant>
      <vt:variant>
        <vt:i4>0</vt:i4>
      </vt:variant>
      <vt:variant>
        <vt:i4>5</vt:i4>
      </vt:variant>
      <vt:variant>
        <vt:lpwstr>http://noticias.ambientebrasil.com.br/clipping/2004/11/ 24/17045- equipes-de-resgate-encontram-peixe-ameacado-de-extincao-morto-no-litoral-do-parana.html</vt:lpwstr>
      </vt:variant>
      <vt:variant>
        <vt:lpwstr/>
      </vt:variant>
      <vt:variant>
        <vt:i4>6553655</vt:i4>
      </vt:variant>
      <vt:variant>
        <vt:i4>3</vt:i4>
      </vt:variant>
      <vt:variant>
        <vt:i4>0</vt:i4>
      </vt:variant>
      <vt:variant>
        <vt:i4>5</vt:i4>
      </vt:variant>
      <vt:variant>
        <vt:lpwstr>http://www.parana-online.com.br/editoria/especiais/news /101984/?noticia=MERO+DE+70+KG+E+ENCONTRADO+MORTO+NO+LITORAL+DO+PR</vt:lpwstr>
      </vt:variant>
      <vt:variant>
        <vt:lpwstr/>
      </vt:variant>
      <vt:variant>
        <vt:i4>7012408</vt:i4>
      </vt:variant>
      <vt:variant>
        <vt:i4>0</vt:i4>
      </vt:variant>
      <vt:variant>
        <vt:i4>0</vt:i4>
      </vt:variant>
      <vt:variant>
        <vt:i4>5</vt:i4>
      </vt:variant>
      <vt:variant>
        <vt:lpwstr>http://www.parana-online.com.br/editoria/especiais/ news/101984/?noticia=MERO+DE+70+KG+E+ENCONTRADO+MORTO+NO+LITORAL+DO+PR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g0047157</dc:creator>
  <cp:lastModifiedBy>LABS</cp:lastModifiedBy>
  <cp:revision>39</cp:revision>
  <cp:lastPrinted>2016-08-22T04:17:00Z</cp:lastPrinted>
  <dcterms:created xsi:type="dcterms:W3CDTF">2016-12-02T23:19:00Z</dcterms:created>
  <dcterms:modified xsi:type="dcterms:W3CDTF">2018-08-08T08:38:00Z</dcterms:modified>
</cp:coreProperties>
</file>