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55" w:rsidRDefault="004D6355" w:rsidP="004D6355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4D6355" w:rsidRDefault="004D6355" w:rsidP="004D6355">
      <w:pPr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D6355" w:rsidRPr="004D6355" w:rsidRDefault="004D6355" w:rsidP="004D6355">
      <w:pPr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D6355">
        <w:rPr>
          <w:rFonts w:ascii="Times New Roman" w:hAnsi="Times New Roman" w:cs="Times New Roman"/>
          <w:sz w:val="40"/>
          <w:szCs w:val="40"/>
        </w:rPr>
        <w:t xml:space="preserve">Modelo para elaboração de </w:t>
      </w:r>
      <w:proofErr w:type="spellStart"/>
      <w:r w:rsidRPr="004D6355">
        <w:rPr>
          <w:rFonts w:ascii="Times New Roman" w:hAnsi="Times New Roman" w:cs="Times New Roman"/>
          <w:sz w:val="40"/>
          <w:szCs w:val="40"/>
        </w:rPr>
        <w:t>TCCs</w:t>
      </w:r>
      <w:proofErr w:type="spellEnd"/>
      <w:r w:rsidRPr="004D6355">
        <w:rPr>
          <w:rFonts w:ascii="Times New Roman" w:hAnsi="Times New Roman" w:cs="Times New Roman"/>
          <w:sz w:val="40"/>
          <w:szCs w:val="40"/>
        </w:rPr>
        <w:t xml:space="preserve"> na forma de artigo do Curso de Estatística - UFPR</w:t>
      </w:r>
    </w:p>
    <w:p w:rsidR="004D6355" w:rsidRPr="00692416" w:rsidRDefault="004D6355" w:rsidP="004D6355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6355">
        <w:rPr>
          <w:rFonts w:ascii="Times New Roman" w:hAnsi="Times New Roman" w:cs="Times New Roman"/>
          <w:sz w:val="24"/>
          <w:szCs w:val="24"/>
        </w:rPr>
        <w:t>João da Silva</w:t>
      </w:r>
      <w:r w:rsidR="004D4FAC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6355">
        <w:rPr>
          <w:rFonts w:ascii="Times New Roman" w:hAnsi="Times New Roman" w:cs="Times New Roman"/>
          <w:sz w:val="24"/>
          <w:szCs w:val="24"/>
        </w:rPr>
        <w:t>José de Souza</w:t>
      </w:r>
      <w:r w:rsidR="004D4FAC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6355">
        <w:rPr>
          <w:rFonts w:ascii="Times New Roman" w:hAnsi="Times New Roman" w:cs="Times New Roman"/>
          <w:sz w:val="24"/>
          <w:szCs w:val="24"/>
        </w:rPr>
        <w:t>Maria Izabel</w:t>
      </w:r>
      <w:r w:rsidR="004D4FAC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:rsidR="004D6355" w:rsidRPr="004D6355" w:rsidRDefault="004D6355" w:rsidP="004D6355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4D6355" w:rsidRPr="004D6355" w:rsidRDefault="004D6355" w:rsidP="004D6355">
      <w:pPr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Resumo</w:t>
      </w:r>
    </w:p>
    <w:p w:rsidR="004D6355" w:rsidRPr="004D6355" w:rsidRDefault="004D6355" w:rsidP="004D635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355">
        <w:rPr>
          <w:rFonts w:ascii="Times New Roman" w:hAnsi="Times New Roman" w:cs="Times New Roman"/>
          <w:sz w:val="24"/>
          <w:szCs w:val="24"/>
        </w:rPr>
        <w:t>Conforme a ABNT NBR 6022:2003, o resumo é elemento obrigatório, constituído de uma sequência de frases concisas e objetivas e não de uma simples enumeração de tópicos, não ultrapassando 250 palavras, seguido, logo abaixo, das palavras representativas do conteúdo do trabalho, isto é, palavras-chave e/ou descritores, conforme a NBR 6028. As palavras-chave devem figurar logo abaixo do resumo, antecedidas da expressão Palavras-chave: separadas entre si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355">
        <w:rPr>
          <w:rFonts w:ascii="Times New Roman" w:hAnsi="Times New Roman" w:cs="Times New Roman"/>
          <w:sz w:val="24"/>
          <w:szCs w:val="24"/>
        </w:rPr>
        <w:t>ponto e finalizadas também por ponto. Evitar repetir termos que já aparecem no título do trabalho. Usar 4 a 6 palavras chaves.</w:t>
      </w:r>
    </w:p>
    <w:p w:rsidR="004D6355" w:rsidRPr="004D6355" w:rsidRDefault="004D6355" w:rsidP="004D6355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355" w:rsidRPr="004D6355" w:rsidRDefault="004D6355" w:rsidP="004D6355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D6355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4D6355">
        <w:rPr>
          <w:rFonts w:ascii="Times New Roman" w:hAnsi="Times New Roman" w:cs="Times New Roman"/>
          <w:sz w:val="24"/>
          <w:szCs w:val="24"/>
        </w:rPr>
        <w:t xml:space="preserve"> Estatística. </w:t>
      </w:r>
      <w:r>
        <w:rPr>
          <w:rFonts w:ascii="Times New Roman" w:hAnsi="Times New Roman" w:cs="Times New Roman"/>
          <w:sz w:val="24"/>
          <w:szCs w:val="24"/>
        </w:rPr>
        <w:t>Word</w:t>
      </w:r>
      <w:r w:rsidRPr="004D6355">
        <w:rPr>
          <w:rFonts w:ascii="Times New Roman" w:hAnsi="Times New Roman" w:cs="Times New Roman"/>
          <w:sz w:val="24"/>
          <w:szCs w:val="24"/>
        </w:rPr>
        <w:t>. Normas técnicas. Trabalho acadêmico.</w:t>
      </w:r>
    </w:p>
    <w:p w:rsidR="004D6355" w:rsidRPr="004D6355" w:rsidRDefault="004D6355" w:rsidP="004D6355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4D6355" w:rsidRPr="0002677F" w:rsidRDefault="004D6355" w:rsidP="0002677F">
      <w:pPr>
        <w:pStyle w:val="PargrafodaLista"/>
        <w:numPr>
          <w:ilvl w:val="0"/>
          <w:numId w:val="4"/>
        </w:numPr>
        <w:spacing w:line="312" w:lineRule="auto"/>
        <w:rPr>
          <w:rFonts w:ascii="Times New Roman" w:hAnsi="Times New Roman" w:cs="Times New Roman"/>
          <w:sz w:val="32"/>
          <w:szCs w:val="32"/>
        </w:rPr>
      </w:pPr>
      <w:r w:rsidRPr="0002677F">
        <w:rPr>
          <w:rFonts w:ascii="Times New Roman" w:hAnsi="Times New Roman" w:cs="Times New Roman"/>
          <w:sz w:val="32"/>
          <w:szCs w:val="32"/>
        </w:rPr>
        <w:t>Introdução</w:t>
      </w:r>
    </w:p>
    <w:p w:rsidR="004D6355" w:rsidRDefault="004D6355" w:rsidP="004D6355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355">
        <w:rPr>
          <w:rFonts w:ascii="Times New Roman" w:hAnsi="Times New Roman" w:cs="Times New Roman"/>
          <w:sz w:val="24"/>
          <w:szCs w:val="24"/>
        </w:rPr>
        <w:t>Adicionar o conteúdo da introdu</w:t>
      </w:r>
      <w:bookmarkStart w:id="0" w:name="_GoBack"/>
      <w:bookmarkEnd w:id="0"/>
      <w:r w:rsidRPr="004D6355">
        <w:rPr>
          <w:rFonts w:ascii="Times New Roman" w:hAnsi="Times New Roman" w:cs="Times New Roman"/>
          <w:sz w:val="24"/>
          <w:szCs w:val="24"/>
        </w:rPr>
        <w:t>ção. Exemplos de citação: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Chatterjee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Qiu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(2009) </w:t>
      </w:r>
      <w:r w:rsidRPr="004D6355">
        <w:rPr>
          <w:rFonts w:ascii="Times New Roman" w:hAnsi="Times New Roman" w:cs="Times New Roman"/>
          <w:sz w:val="24"/>
          <w:szCs w:val="24"/>
        </w:rPr>
        <w:t>afirmam que a</w:t>
      </w:r>
      <w:r w:rsidR="001B66CA">
        <w:rPr>
          <w:rFonts w:ascii="Times New Roman" w:hAnsi="Times New Roman" w:cs="Times New Roman"/>
          <w:sz w:val="24"/>
          <w:szCs w:val="24"/>
        </w:rPr>
        <w:t xml:space="preserve"> </w:t>
      </w:r>
      <w:r w:rsidRPr="004D6355">
        <w:rPr>
          <w:rFonts w:ascii="Times New Roman" w:hAnsi="Times New Roman" w:cs="Times New Roman"/>
          <w:sz w:val="24"/>
          <w:szCs w:val="24"/>
        </w:rPr>
        <w:t>&gt;</w:t>
      </w:r>
      <w:r w:rsidR="001B66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355">
        <w:rPr>
          <w:rFonts w:ascii="Times New Roman" w:hAnsi="Times New Roman" w:cs="Times New Roman"/>
          <w:sz w:val="24"/>
          <w:szCs w:val="24"/>
        </w:rPr>
        <w:t>b</w:t>
      </w:r>
      <w:r w:rsidR="001B66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6355">
        <w:rPr>
          <w:rFonts w:ascii="Times New Roman" w:hAnsi="Times New Roman" w:cs="Times New Roman"/>
          <w:sz w:val="24"/>
          <w:szCs w:val="24"/>
        </w:rPr>
        <w:t xml:space="preserve"> No entanto, c</w:t>
      </w:r>
      <w:r w:rsidR="001B66CA">
        <w:rPr>
          <w:rFonts w:ascii="Times New Roman" w:hAnsi="Times New Roman" w:cs="Times New Roman"/>
          <w:sz w:val="24"/>
          <w:szCs w:val="24"/>
        </w:rPr>
        <w:t xml:space="preserve"> </w:t>
      </w:r>
      <w:r w:rsidRPr="004D6355">
        <w:rPr>
          <w:rFonts w:ascii="Times New Roman" w:hAnsi="Times New Roman" w:cs="Times New Roman"/>
          <w:sz w:val="24"/>
          <w:szCs w:val="24"/>
        </w:rPr>
        <w:t>&lt;</w:t>
      </w:r>
      <w:r w:rsidR="001B66CA">
        <w:rPr>
          <w:rFonts w:ascii="Times New Roman" w:hAnsi="Times New Roman" w:cs="Times New Roman"/>
          <w:sz w:val="24"/>
          <w:szCs w:val="24"/>
        </w:rPr>
        <w:t xml:space="preserve"> </w:t>
      </w:r>
      <w:r w:rsidRPr="004D635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(PARK,</w:t>
      </w:r>
      <w:r w:rsidR="001B6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2009)</w:t>
      </w:r>
      <w:r w:rsidRPr="004D6355">
        <w:rPr>
          <w:rFonts w:ascii="Times New Roman" w:hAnsi="Times New Roman" w:cs="Times New Roman"/>
          <w:sz w:val="24"/>
          <w:szCs w:val="24"/>
        </w:rPr>
        <w:t>. As seções seguintes devem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355">
        <w:rPr>
          <w:rFonts w:ascii="Times New Roman" w:hAnsi="Times New Roman" w:cs="Times New Roman"/>
          <w:sz w:val="24"/>
          <w:szCs w:val="24"/>
        </w:rPr>
        <w:t xml:space="preserve">apresentar a revisão de literatura, metodologia do trabalho, resultados e discussão. Os títulos das seções (e das </w:t>
      </w:r>
      <w:r w:rsidR="001B66CA" w:rsidRPr="004D6355">
        <w:rPr>
          <w:rFonts w:ascii="Times New Roman" w:hAnsi="Times New Roman" w:cs="Times New Roman"/>
          <w:sz w:val="24"/>
          <w:szCs w:val="24"/>
        </w:rPr>
        <w:t>subseções</w:t>
      </w:r>
      <w:r w:rsidRPr="004D6355">
        <w:rPr>
          <w:rFonts w:ascii="Times New Roman" w:hAnsi="Times New Roman" w:cs="Times New Roman"/>
          <w:sz w:val="24"/>
          <w:szCs w:val="24"/>
        </w:rPr>
        <w:t>) ficam</w:t>
      </w:r>
      <w:r w:rsidR="001B66CA" w:rsidRPr="004D6355">
        <w:rPr>
          <w:rFonts w:ascii="Times New Roman" w:hAnsi="Times New Roman" w:cs="Times New Roman"/>
          <w:sz w:val="24"/>
          <w:szCs w:val="24"/>
        </w:rPr>
        <w:t xml:space="preserve">, no entanto, </w:t>
      </w:r>
      <w:r w:rsidRPr="004D6355">
        <w:rPr>
          <w:rFonts w:ascii="Times New Roman" w:hAnsi="Times New Roman" w:cs="Times New Roman"/>
          <w:sz w:val="24"/>
          <w:szCs w:val="24"/>
        </w:rPr>
        <w:t>a critério dos autores. Recomenda-se que a última seção seja intitulada "Considerações finais". As referências bibliográficas são obrigatórias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355" w:rsidRDefault="004D6355" w:rsidP="004D6355">
      <w:pPr>
        <w:spacing w:line="31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D4FAC" w:rsidRPr="004D6355" w:rsidRDefault="004D4FAC" w:rsidP="004D6355">
      <w:pPr>
        <w:spacing w:line="31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D6355" w:rsidRPr="0002677F" w:rsidRDefault="0053082C" w:rsidP="0002677F">
      <w:pPr>
        <w:pStyle w:val="PargrafodaLista"/>
        <w:numPr>
          <w:ilvl w:val="0"/>
          <w:numId w:val="4"/>
        </w:numPr>
        <w:spacing w:line="312" w:lineRule="auto"/>
        <w:rPr>
          <w:rFonts w:ascii="Times New Roman" w:hAnsi="Times New Roman" w:cs="Times New Roman"/>
          <w:sz w:val="32"/>
          <w:szCs w:val="32"/>
        </w:rPr>
      </w:pPr>
      <w:r w:rsidRPr="0002677F">
        <w:rPr>
          <w:rFonts w:ascii="Times New Roman" w:hAnsi="Times New Roman" w:cs="Times New Roman"/>
          <w:sz w:val="32"/>
          <w:szCs w:val="32"/>
        </w:rPr>
        <w:lastRenderedPageBreak/>
        <w:t>Modelos lineares generalizados</w:t>
      </w:r>
    </w:p>
    <w:p w:rsidR="0053082C" w:rsidRDefault="0053082C" w:rsidP="0053082C">
      <w:pPr>
        <w:spacing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2C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530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355" w:rsidRPr="0002677F" w:rsidRDefault="004D6355" w:rsidP="0002677F">
      <w:pPr>
        <w:pStyle w:val="PargrafodaLista"/>
        <w:numPr>
          <w:ilvl w:val="1"/>
          <w:numId w:val="5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2677F">
        <w:rPr>
          <w:rFonts w:ascii="Times New Roman" w:hAnsi="Times New Roman" w:cs="Times New Roman"/>
          <w:sz w:val="28"/>
          <w:szCs w:val="28"/>
        </w:rPr>
        <w:t>Modelos lineares generalizados para dados de contagens</w:t>
      </w:r>
    </w:p>
    <w:p w:rsidR="004D6355" w:rsidRPr="004D6355" w:rsidRDefault="004D6355" w:rsidP="0053082C">
      <w:pPr>
        <w:spacing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355" w:rsidRPr="004D6355" w:rsidRDefault="004D6355" w:rsidP="004D6355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53082C" w:rsidRPr="0002677F" w:rsidRDefault="0053082C" w:rsidP="0002677F">
      <w:pPr>
        <w:pStyle w:val="PargrafodaLista"/>
        <w:numPr>
          <w:ilvl w:val="1"/>
          <w:numId w:val="5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2677F">
        <w:rPr>
          <w:rFonts w:ascii="Times New Roman" w:hAnsi="Times New Roman" w:cs="Times New Roman"/>
          <w:sz w:val="28"/>
          <w:szCs w:val="28"/>
        </w:rPr>
        <w:t xml:space="preserve">Modelos </w:t>
      </w:r>
      <w:r w:rsidR="00F60A44" w:rsidRPr="0002677F">
        <w:rPr>
          <w:rFonts w:ascii="Times New Roman" w:hAnsi="Times New Roman" w:cs="Times New Roman"/>
          <w:sz w:val="28"/>
          <w:szCs w:val="28"/>
        </w:rPr>
        <w:t>de quase verossimilhança</w:t>
      </w:r>
    </w:p>
    <w:p w:rsidR="004D6355" w:rsidRPr="004D6355" w:rsidRDefault="004D6355" w:rsidP="004D6355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</w:p>
    <w:p w:rsidR="004D6355" w:rsidRPr="004D6355" w:rsidRDefault="004D6355" w:rsidP="004D6355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F60A44" w:rsidRPr="0053082C" w:rsidRDefault="00F60A44" w:rsidP="0002677F">
      <w:pPr>
        <w:pStyle w:val="PargrafodaLista"/>
        <w:numPr>
          <w:ilvl w:val="1"/>
          <w:numId w:val="5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Super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dispersão e excesso de zeros</w:t>
      </w:r>
    </w:p>
    <w:p w:rsidR="004D6355" w:rsidRPr="004D6355" w:rsidRDefault="004D6355" w:rsidP="004D6355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</w:p>
    <w:p w:rsidR="004D6355" w:rsidRPr="004D6355" w:rsidRDefault="004D6355" w:rsidP="004D6355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F60A44" w:rsidRDefault="00F60A44" w:rsidP="0002677F">
      <w:pPr>
        <w:pStyle w:val="PargrafodaLista"/>
        <w:numPr>
          <w:ilvl w:val="0"/>
          <w:numId w:val="5"/>
        </w:numPr>
        <w:spacing w:line="31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Estudo de simulação</w:t>
      </w:r>
    </w:p>
    <w:p w:rsidR="004D6355" w:rsidRPr="004D6355" w:rsidRDefault="004D6355" w:rsidP="004D6355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</w:p>
    <w:p w:rsidR="004D6355" w:rsidRPr="004D6355" w:rsidRDefault="004D6355" w:rsidP="004D6355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F60A44" w:rsidRDefault="00F60A44" w:rsidP="0002677F">
      <w:pPr>
        <w:pStyle w:val="PargrafodaLista"/>
        <w:numPr>
          <w:ilvl w:val="0"/>
          <w:numId w:val="5"/>
        </w:numPr>
        <w:spacing w:line="31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Aplicação em dados reais</w:t>
      </w:r>
    </w:p>
    <w:p w:rsidR="004D6355" w:rsidRPr="004D6355" w:rsidRDefault="004D6355" w:rsidP="004D6355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</w:p>
    <w:p w:rsidR="004D6355" w:rsidRPr="004D6355" w:rsidRDefault="004D6355" w:rsidP="004D6355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F60A44" w:rsidRDefault="00F60A44" w:rsidP="0002677F">
      <w:pPr>
        <w:pStyle w:val="PargrafodaLista"/>
        <w:numPr>
          <w:ilvl w:val="0"/>
          <w:numId w:val="5"/>
        </w:numPr>
        <w:spacing w:line="31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Considerações finais</w:t>
      </w:r>
    </w:p>
    <w:p w:rsidR="004D6355" w:rsidRPr="004D6355" w:rsidRDefault="004D6355" w:rsidP="004D6355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</w:p>
    <w:p w:rsidR="004D6355" w:rsidRPr="004D6355" w:rsidRDefault="004D6355" w:rsidP="004D6355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4D6355" w:rsidRPr="0002677F" w:rsidRDefault="0002677F" w:rsidP="0002677F">
      <w:pPr>
        <w:spacing w:line="312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02677F">
        <w:rPr>
          <w:rFonts w:ascii="Times New Roman" w:hAnsi="Times New Roman" w:cs="Times New Roman"/>
          <w:sz w:val="32"/>
          <w:szCs w:val="32"/>
          <w:lang w:val="en-US"/>
        </w:rPr>
        <w:t>Referências</w:t>
      </w:r>
      <w:proofErr w:type="spellEnd"/>
    </w:p>
    <w:p w:rsidR="0002677F" w:rsidRPr="00EE20FB" w:rsidRDefault="0002677F" w:rsidP="00EE20FB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2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CHATTERJEE, </w:t>
      </w:r>
      <w:proofErr w:type="spellStart"/>
      <w:r w:rsidRPr="00EE2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Snigdhansu</w:t>
      </w:r>
      <w:proofErr w:type="spellEnd"/>
      <w:r w:rsidRPr="00EE2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et al. Distribution-free cumulative sum control charts using bootstrap-based control limits. </w:t>
      </w:r>
      <w:r w:rsidRPr="00EE20F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The Annals of Applied Statistics</w:t>
      </w:r>
      <w:r w:rsidRPr="00EE2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v. </w:t>
      </w:r>
      <w:proofErr w:type="gramStart"/>
      <w:r w:rsidRPr="00EE2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3</w:t>
      </w:r>
      <w:proofErr w:type="gramEnd"/>
      <w:r w:rsidRPr="00EE2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n. 1, p. 349-369, 2009.</w:t>
      </w:r>
    </w:p>
    <w:p w:rsidR="0002677F" w:rsidRPr="00EE20FB" w:rsidRDefault="00EE20FB" w:rsidP="00EE20FB">
      <w:pPr>
        <w:spacing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2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PARK, Hyo-Il. Median control charts based on bootstrap method. </w:t>
      </w:r>
      <w:r w:rsidR="001B66C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Communications in Statistics </w:t>
      </w:r>
      <w:r w:rsidRPr="00EE20F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Simulation and Computation®</w:t>
      </w:r>
      <w:r w:rsidRPr="00EE2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v. 38, n. 3, p. 558-570, 2009.</w:t>
      </w:r>
    </w:p>
    <w:p w:rsidR="004D6355" w:rsidRDefault="004D6355" w:rsidP="004D6355">
      <w:pPr>
        <w:spacing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27FD" w:rsidRDefault="00E227FD" w:rsidP="004D6355">
      <w:pPr>
        <w:spacing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27FD" w:rsidRPr="00EE20FB" w:rsidRDefault="00E227FD" w:rsidP="004D6355">
      <w:pPr>
        <w:spacing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6355" w:rsidRPr="0002677F" w:rsidRDefault="0002677F" w:rsidP="0002677F">
      <w:pPr>
        <w:pStyle w:val="PargrafodaLista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32"/>
          <w:szCs w:val="32"/>
        </w:rPr>
      </w:pPr>
      <w:r w:rsidRPr="0002677F">
        <w:rPr>
          <w:rFonts w:ascii="Times New Roman" w:hAnsi="Times New Roman" w:cs="Times New Roman"/>
          <w:sz w:val="32"/>
          <w:szCs w:val="32"/>
        </w:rPr>
        <w:t>APÊNDICES</w:t>
      </w:r>
    </w:p>
    <w:p w:rsidR="004D6355" w:rsidRPr="004D6355" w:rsidRDefault="004D6355" w:rsidP="004D6355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02677F" w:rsidRDefault="0002677F" w:rsidP="0002677F">
      <w:pPr>
        <w:pStyle w:val="PargrafodaLista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Notações</w:t>
      </w:r>
    </w:p>
    <w:p w:rsidR="004D6355" w:rsidRPr="004D6355" w:rsidRDefault="004D6355" w:rsidP="004D6355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</w:p>
    <w:p w:rsidR="004D6355" w:rsidRPr="004D6355" w:rsidRDefault="004D6355" w:rsidP="004D6355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02677F" w:rsidRDefault="0002677F" w:rsidP="0002677F">
      <w:pPr>
        <w:pStyle w:val="PargrafodaLista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Resultados complementares</w:t>
      </w:r>
    </w:p>
    <w:p w:rsidR="004D6355" w:rsidRPr="004D6355" w:rsidRDefault="004D6355" w:rsidP="004D6355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D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55">
        <w:rPr>
          <w:rFonts w:ascii="Times New Roman" w:hAnsi="Times New Roman" w:cs="Times New Roman"/>
          <w:sz w:val="24"/>
          <w:szCs w:val="24"/>
        </w:rPr>
        <w:t>bla</w:t>
      </w:r>
      <w:proofErr w:type="spellEnd"/>
    </w:p>
    <w:p w:rsidR="004D6355" w:rsidRPr="004D6355" w:rsidRDefault="004D6355" w:rsidP="004D6355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4D6355" w:rsidRPr="004D6355" w:rsidRDefault="004D6355" w:rsidP="004D6355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sectPr w:rsidR="004D6355" w:rsidRPr="004D6355" w:rsidSect="0002677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25D" w:rsidRDefault="001D325D" w:rsidP="00E227FD">
      <w:pPr>
        <w:spacing w:after="0" w:line="240" w:lineRule="auto"/>
      </w:pPr>
      <w:r>
        <w:separator/>
      </w:r>
    </w:p>
  </w:endnote>
  <w:endnote w:type="continuationSeparator" w:id="0">
    <w:p w:rsidR="001D325D" w:rsidRDefault="001D325D" w:rsidP="00E2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25D" w:rsidRDefault="001D325D" w:rsidP="00E227FD">
      <w:pPr>
        <w:spacing w:after="0" w:line="240" w:lineRule="auto"/>
      </w:pPr>
      <w:r>
        <w:separator/>
      </w:r>
    </w:p>
  </w:footnote>
  <w:footnote w:type="continuationSeparator" w:id="0">
    <w:p w:rsidR="001D325D" w:rsidRDefault="001D325D" w:rsidP="00E227FD">
      <w:pPr>
        <w:spacing w:after="0" w:line="240" w:lineRule="auto"/>
      </w:pPr>
      <w:r>
        <w:continuationSeparator/>
      </w:r>
    </w:p>
  </w:footnote>
  <w:footnote w:id="1">
    <w:p w:rsidR="004D4FAC" w:rsidRDefault="004D4FA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D4FAC">
        <w:t>Universidade Federal do Paraná. E-mail: jsilva@jsilva.com</w:t>
      </w:r>
    </w:p>
  </w:footnote>
  <w:footnote w:id="2">
    <w:p w:rsidR="004D4FAC" w:rsidRDefault="004D4FA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D4FAC">
        <w:t>Universidade Federal do Paraná. E-mail: jsouza@jsouza.com</w:t>
      </w:r>
    </w:p>
  </w:footnote>
  <w:footnote w:id="3">
    <w:p w:rsidR="004D4FAC" w:rsidRDefault="004D4FA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D4FAC">
        <w:t>Universidade Federal de Santa Catarina. E-mail: izabel@maria.com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1BC"/>
    <w:multiLevelType w:val="hybridMultilevel"/>
    <w:tmpl w:val="25660A96"/>
    <w:lvl w:ilvl="0" w:tplc="A00463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74DBE"/>
    <w:multiLevelType w:val="hybridMultilevel"/>
    <w:tmpl w:val="FFEEDB80"/>
    <w:lvl w:ilvl="0" w:tplc="0212A5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076177"/>
    <w:multiLevelType w:val="multilevel"/>
    <w:tmpl w:val="E29AA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857D60"/>
    <w:multiLevelType w:val="hybridMultilevel"/>
    <w:tmpl w:val="CB28720C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3150DF"/>
    <w:multiLevelType w:val="multilevel"/>
    <w:tmpl w:val="6012E5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E091CD7"/>
    <w:multiLevelType w:val="hybridMultilevel"/>
    <w:tmpl w:val="32A69A58"/>
    <w:lvl w:ilvl="0" w:tplc="8086F8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55"/>
    <w:rsid w:val="0002677F"/>
    <w:rsid w:val="001B66CA"/>
    <w:rsid w:val="001D325D"/>
    <w:rsid w:val="002D0C97"/>
    <w:rsid w:val="004041E8"/>
    <w:rsid w:val="004D4FAC"/>
    <w:rsid w:val="004D6355"/>
    <w:rsid w:val="004E398D"/>
    <w:rsid w:val="0053082C"/>
    <w:rsid w:val="00692416"/>
    <w:rsid w:val="009F6E43"/>
    <w:rsid w:val="00AA4604"/>
    <w:rsid w:val="00AC1F32"/>
    <w:rsid w:val="00E227FD"/>
    <w:rsid w:val="00EE20FB"/>
    <w:rsid w:val="00F6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7403AA-EBF5-4F86-9CC2-DDCFD0F3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635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27F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227F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227F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92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2416"/>
  </w:style>
  <w:style w:type="paragraph" w:styleId="Rodap">
    <w:name w:val="footer"/>
    <w:basedOn w:val="Normal"/>
    <w:link w:val="RodapChar"/>
    <w:uiPriority w:val="99"/>
    <w:unhideWhenUsed/>
    <w:rsid w:val="00692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37DAC-4687-46D1-AC55-BA30069F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UFPR</dc:creator>
  <cp:keywords/>
  <dc:description/>
  <cp:lastModifiedBy>UFPR</cp:lastModifiedBy>
  <cp:revision>2</cp:revision>
  <dcterms:created xsi:type="dcterms:W3CDTF">2019-08-13T20:51:00Z</dcterms:created>
  <dcterms:modified xsi:type="dcterms:W3CDTF">2019-08-13T20:51:00Z</dcterms:modified>
</cp:coreProperties>
</file>