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8EA8E" w14:textId="0E4E3B5F" w:rsidR="007665F5" w:rsidRDefault="001671C9">
      <w:pPr>
        <w:rPr>
          <w:rFonts w:asciiTheme="majorHAnsi" w:hAnsiTheme="majorHAnsi" w:cstheme="majorHAnsi"/>
          <w:b/>
          <w:bCs/>
          <w:sz w:val="28"/>
          <w:szCs w:val="28"/>
        </w:rPr>
      </w:pPr>
      <w:r w:rsidRPr="001671C9">
        <w:rPr>
          <w:rFonts w:asciiTheme="majorHAnsi" w:hAnsiTheme="majorHAnsi" w:cstheme="majorHAnsi"/>
          <w:b/>
          <w:bCs/>
          <w:sz w:val="28"/>
          <w:szCs w:val="28"/>
        </w:rPr>
        <w:t>Medindo o efeito de um imposto sobre o açúcar</w:t>
      </w:r>
      <w:r w:rsidRPr="007665F5">
        <w:rPr>
          <w:rStyle w:val="Refdenotaderodap"/>
          <w:rFonts w:asciiTheme="majorHAnsi" w:hAnsiTheme="majorHAnsi" w:cstheme="majorHAnsi"/>
          <w:b/>
          <w:bCs/>
          <w:sz w:val="28"/>
          <w:szCs w:val="28"/>
        </w:rPr>
        <w:footnoteReference w:id="1"/>
      </w:r>
    </w:p>
    <w:p w14:paraId="56869374" w14:textId="77777777" w:rsidR="001671C9" w:rsidRPr="001671C9" w:rsidRDefault="001671C9">
      <w:pPr>
        <w:rPr>
          <w:rFonts w:asciiTheme="majorHAnsi" w:hAnsiTheme="majorHAnsi" w:cstheme="majorHAnsi"/>
          <w:sz w:val="22"/>
          <w:szCs w:val="22"/>
        </w:rPr>
      </w:pPr>
    </w:p>
    <w:p w14:paraId="7ED5B6E5" w14:textId="3780FF92" w:rsidR="008F7EC6" w:rsidRDefault="00CC3A79" w:rsidP="00391550">
      <w:pPr>
        <w:pStyle w:val="PargrafodaLista"/>
        <w:numPr>
          <w:ilvl w:val="0"/>
          <w:numId w:val="2"/>
        </w:numPr>
        <w:rPr>
          <w:rFonts w:asciiTheme="majorHAnsi" w:hAnsiTheme="majorHAnsi" w:cstheme="majorHAnsi"/>
          <w:b/>
          <w:bCs/>
          <w:sz w:val="28"/>
          <w:szCs w:val="28"/>
        </w:rPr>
      </w:pPr>
      <w:r w:rsidRPr="0099733E">
        <w:rPr>
          <w:rFonts w:asciiTheme="majorHAnsi" w:hAnsiTheme="majorHAnsi" w:cstheme="majorHAnsi"/>
          <w:b/>
          <w:bCs/>
          <w:sz w:val="28"/>
          <w:szCs w:val="28"/>
        </w:rPr>
        <w:t>O</w:t>
      </w:r>
      <w:r w:rsidR="007B70ED" w:rsidRPr="0099733E">
        <w:rPr>
          <w:rFonts w:asciiTheme="majorHAnsi" w:hAnsiTheme="majorHAnsi" w:cstheme="majorHAnsi"/>
          <w:b/>
          <w:bCs/>
          <w:sz w:val="28"/>
          <w:szCs w:val="28"/>
        </w:rPr>
        <w:t>s</w:t>
      </w:r>
      <w:r w:rsidRPr="0099733E">
        <w:rPr>
          <w:rFonts w:asciiTheme="majorHAnsi" w:hAnsiTheme="majorHAnsi" w:cstheme="majorHAnsi"/>
          <w:b/>
          <w:bCs/>
          <w:sz w:val="28"/>
          <w:szCs w:val="28"/>
        </w:rPr>
        <w:t xml:space="preserve"> objetivo</w:t>
      </w:r>
      <w:r w:rsidR="007B70ED" w:rsidRPr="0099733E">
        <w:rPr>
          <w:rFonts w:asciiTheme="majorHAnsi" w:hAnsiTheme="majorHAnsi" w:cstheme="majorHAnsi"/>
          <w:b/>
          <w:bCs/>
          <w:sz w:val="28"/>
          <w:szCs w:val="28"/>
        </w:rPr>
        <w:t>s</w:t>
      </w:r>
      <w:r w:rsidRPr="0099733E">
        <w:rPr>
          <w:rFonts w:asciiTheme="majorHAnsi" w:hAnsiTheme="majorHAnsi" w:cstheme="majorHAnsi"/>
          <w:b/>
          <w:bCs/>
          <w:sz w:val="28"/>
          <w:szCs w:val="28"/>
        </w:rPr>
        <w:t xml:space="preserve"> da atividade</w:t>
      </w:r>
    </w:p>
    <w:p w14:paraId="5D0A3962" w14:textId="14142910" w:rsidR="0099733E" w:rsidRDefault="0099733E" w:rsidP="0099733E">
      <w:pPr>
        <w:rPr>
          <w:rFonts w:asciiTheme="majorHAnsi" w:hAnsiTheme="majorHAnsi" w:cstheme="majorHAnsi"/>
          <w:sz w:val="22"/>
          <w:szCs w:val="22"/>
        </w:rPr>
      </w:pPr>
    </w:p>
    <w:p w14:paraId="09390B83" w14:textId="77777777" w:rsidR="00CC16FC" w:rsidRDefault="00CC16FC" w:rsidP="006A76C5">
      <w:pPr>
        <w:pStyle w:val="PargrafodaLista"/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Utilizar</w:t>
      </w:r>
      <w:r w:rsidRPr="00CC16FC">
        <w:rPr>
          <w:rFonts w:asciiTheme="majorHAnsi" w:hAnsiTheme="majorHAnsi" w:cstheme="majorHAnsi"/>
          <w:sz w:val="22"/>
          <w:szCs w:val="22"/>
        </w:rPr>
        <w:t xml:space="preserve"> o método diferenças nas diferenças para medir os efeitos de uma política ou programa e expli</w:t>
      </w:r>
      <w:r>
        <w:rPr>
          <w:rFonts w:asciiTheme="majorHAnsi" w:hAnsiTheme="majorHAnsi" w:cstheme="majorHAnsi"/>
          <w:sz w:val="22"/>
          <w:szCs w:val="22"/>
        </w:rPr>
        <w:t>car</w:t>
      </w:r>
      <w:r w:rsidRPr="00CC16FC">
        <w:rPr>
          <w:rFonts w:asciiTheme="majorHAnsi" w:hAnsiTheme="majorHAnsi" w:cstheme="majorHAnsi"/>
          <w:sz w:val="22"/>
          <w:szCs w:val="22"/>
        </w:rPr>
        <w:t xml:space="preserve"> como esse método funciona</w:t>
      </w:r>
    </w:p>
    <w:p w14:paraId="7FBC7509" w14:textId="77777777" w:rsidR="00CC16FC" w:rsidRDefault="00CC16FC" w:rsidP="006A76C5">
      <w:pPr>
        <w:pStyle w:val="PargrafodaLista"/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Utilizar</w:t>
      </w:r>
      <w:r w:rsidRPr="00CC16FC">
        <w:rPr>
          <w:rFonts w:asciiTheme="majorHAnsi" w:hAnsiTheme="majorHAnsi" w:cstheme="majorHAnsi"/>
          <w:sz w:val="22"/>
          <w:szCs w:val="22"/>
        </w:rPr>
        <w:t xml:space="preserve"> gráficos de linhas e colunas para visualizar e comparar várias variáveis</w:t>
      </w:r>
    </w:p>
    <w:p w14:paraId="7E83B027" w14:textId="77777777" w:rsidR="00CC16FC" w:rsidRDefault="00CC16FC" w:rsidP="006A76C5">
      <w:pPr>
        <w:pStyle w:val="PargrafodaLista"/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Preparar quadro com estatísticas descritivas</w:t>
      </w:r>
    </w:p>
    <w:p w14:paraId="647811FE" w14:textId="53C5F31B" w:rsidR="006A76C5" w:rsidRPr="00CC16FC" w:rsidRDefault="00CC16FC" w:rsidP="006A76C5">
      <w:pPr>
        <w:pStyle w:val="PargrafodaLista"/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I</w:t>
      </w:r>
      <w:r w:rsidRPr="00CC16FC">
        <w:rPr>
          <w:rFonts w:asciiTheme="majorHAnsi" w:hAnsiTheme="majorHAnsi" w:cstheme="majorHAnsi"/>
          <w:sz w:val="22"/>
          <w:szCs w:val="22"/>
        </w:rPr>
        <w:t>nterpretar o valor-p no contexto de uma política ou avaliação de programa</w:t>
      </w:r>
    </w:p>
    <w:p w14:paraId="06CA1E74" w14:textId="77777777" w:rsidR="00CC3A79" w:rsidRPr="00A75D83" w:rsidRDefault="00CC3A79">
      <w:pPr>
        <w:rPr>
          <w:rFonts w:asciiTheme="majorHAnsi" w:hAnsiTheme="majorHAnsi" w:cstheme="majorHAnsi"/>
          <w:sz w:val="22"/>
          <w:szCs w:val="22"/>
        </w:rPr>
      </w:pPr>
    </w:p>
    <w:p w14:paraId="12FF0822" w14:textId="77777777" w:rsidR="00CC3A79" w:rsidRPr="007665F5" w:rsidRDefault="00A75D83" w:rsidP="00391550">
      <w:pPr>
        <w:pStyle w:val="PargrafodaLista"/>
        <w:numPr>
          <w:ilvl w:val="0"/>
          <w:numId w:val="2"/>
        </w:numPr>
        <w:rPr>
          <w:rFonts w:asciiTheme="majorHAnsi" w:hAnsiTheme="majorHAnsi" w:cstheme="majorHAnsi"/>
          <w:b/>
          <w:bCs/>
          <w:sz w:val="28"/>
          <w:szCs w:val="28"/>
        </w:rPr>
      </w:pPr>
      <w:r w:rsidRPr="007665F5">
        <w:rPr>
          <w:rFonts w:asciiTheme="majorHAnsi" w:hAnsiTheme="majorHAnsi" w:cstheme="majorHAnsi"/>
          <w:b/>
          <w:bCs/>
          <w:sz w:val="28"/>
          <w:szCs w:val="28"/>
        </w:rPr>
        <w:t>Contextualização</w:t>
      </w:r>
    </w:p>
    <w:p w14:paraId="375B58A2" w14:textId="6136A4A5" w:rsidR="007665F5" w:rsidRDefault="007665F5">
      <w:pPr>
        <w:rPr>
          <w:rFonts w:asciiTheme="majorHAnsi" w:hAnsiTheme="majorHAnsi" w:cstheme="majorHAnsi"/>
          <w:sz w:val="22"/>
          <w:szCs w:val="22"/>
        </w:rPr>
      </w:pPr>
    </w:p>
    <w:p w14:paraId="52FB5DC3" w14:textId="77777777" w:rsidR="00FD71F7" w:rsidRDefault="00FD71F7">
      <w:pPr>
        <w:rPr>
          <w:rFonts w:asciiTheme="majorHAnsi" w:hAnsiTheme="majorHAnsi" w:cstheme="majorHAnsi"/>
          <w:sz w:val="22"/>
          <w:szCs w:val="22"/>
        </w:rPr>
      </w:pPr>
      <w:r w:rsidRPr="00FD71F7">
        <w:rPr>
          <w:rFonts w:asciiTheme="majorHAnsi" w:hAnsiTheme="majorHAnsi" w:cstheme="majorHAnsi"/>
          <w:sz w:val="22"/>
          <w:szCs w:val="22"/>
        </w:rPr>
        <w:t>Uma aplicação útil de experimentos é avaliar os efeitos de uma política</w:t>
      </w:r>
      <w:r>
        <w:rPr>
          <w:rFonts w:asciiTheme="majorHAnsi" w:hAnsiTheme="majorHAnsi" w:cstheme="majorHAnsi"/>
          <w:sz w:val="22"/>
          <w:szCs w:val="22"/>
        </w:rPr>
        <w:t xml:space="preserve">. </w:t>
      </w:r>
      <w:r w:rsidRPr="00FD71F7">
        <w:rPr>
          <w:rFonts w:asciiTheme="majorHAnsi" w:hAnsiTheme="majorHAnsi" w:cstheme="majorHAnsi"/>
          <w:sz w:val="22"/>
          <w:szCs w:val="22"/>
        </w:rPr>
        <w:t xml:space="preserve">Para isso, </w:t>
      </w:r>
      <w:r>
        <w:rPr>
          <w:rFonts w:asciiTheme="majorHAnsi" w:hAnsiTheme="majorHAnsi" w:cstheme="majorHAnsi"/>
          <w:sz w:val="22"/>
          <w:szCs w:val="22"/>
        </w:rPr>
        <w:t xml:space="preserve">precisamos </w:t>
      </w:r>
      <w:r w:rsidRPr="00FD71F7">
        <w:rPr>
          <w:rFonts w:asciiTheme="majorHAnsi" w:hAnsiTheme="majorHAnsi" w:cstheme="majorHAnsi"/>
          <w:sz w:val="22"/>
          <w:szCs w:val="22"/>
        </w:rPr>
        <w:t>compara</w:t>
      </w:r>
      <w:r>
        <w:rPr>
          <w:rFonts w:asciiTheme="majorHAnsi" w:hAnsiTheme="majorHAnsi" w:cstheme="majorHAnsi"/>
          <w:sz w:val="22"/>
          <w:szCs w:val="22"/>
        </w:rPr>
        <w:t>r</w:t>
      </w:r>
      <w:r w:rsidRPr="00FD71F7">
        <w:rPr>
          <w:rFonts w:asciiTheme="majorHAnsi" w:hAnsiTheme="majorHAnsi" w:cstheme="majorHAnsi"/>
          <w:sz w:val="22"/>
          <w:szCs w:val="22"/>
        </w:rPr>
        <w:t xml:space="preserve"> os resultados de dois grupos antes e depois da entrada em vigor da política:</w:t>
      </w:r>
    </w:p>
    <w:p w14:paraId="3D17CB6E" w14:textId="77777777" w:rsidR="00FD71F7" w:rsidRDefault="00FD71F7" w:rsidP="00FD71F7">
      <w:pPr>
        <w:pStyle w:val="PargrafodaLista"/>
        <w:numPr>
          <w:ilvl w:val="0"/>
          <w:numId w:val="11"/>
        </w:numPr>
        <w:rPr>
          <w:rFonts w:asciiTheme="majorHAnsi" w:hAnsiTheme="majorHAnsi" w:cstheme="majorHAnsi"/>
          <w:sz w:val="22"/>
          <w:szCs w:val="22"/>
        </w:rPr>
      </w:pPr>
      <w:r w:rsidRPr="001046C9">
        <w:rPr>
          <w:rFonts w:asciiTheme="majorHAnsi" w:hAnsiTheme="majorHAnsi" w:cstheme="majorHAnsi"/>
          <w:b/>
          <w:bCs/>
          <w:sz w:val="22"/>
          <w:szCs w:val="22"/>
        </w:rPr>
        <w:t>O grupo de tratamento:</w:t>
      </w:r>
      <w:r w:rsidRPr="00FD71F7">
        <w:rPr>
          <w:rFonts w:asciiTheme="majorHAnsi" w:hAnsiTheme="majorHAnsi" w:cstheme="majorHAnsi"/>
          <w:sz w:val="22"/>
          <w:szCs w:val="22"/>
        </w:rPr>
        <w:t xml:space="preserve"> aqueles que foram afetados pela política.</w:t>
      </w:r>
    </w:p>
    <w:p w14:paraId="783EA6C3" w14:textId="77777777" w:rsidR="00FD71F7" w:rsidRDefault="00FD71F7" w:rsidP="00FD71F7">
      <w:pPr>
        <w:pStyle w:val="PargrafodaLista"/>
        <w:numPr>
          <w:ilvl w:val="0"/>
          <w:numId w:val="11"/>
        </w:numPr>
        <w:rPr>
          <w:rFonts w:asciiTheme="majorHAnsi" w:hAnsiTheme="majorHAnsi" w:cstheme="majorHAnsi"/>
          <w:sz w:val="22"/>
          <w:szCs w:val="22"/>
        </w:rPr>
      </w:pPr>
      <w:r w:rsidRPr="001046C9">
        <w:rPr>
          <w:rFonts w:asciiTheme="majorHAnsi" w:hAnsiTheme="majorHAnsi" w:cstheme="majorHAnsi"/>
          <w:b/>
          <w:bCs/>
          <w:sz w:val="22"/>
          <w:szCs w:val="22"/>
        </w:rPr>
        <w:t>O grupo de controle:</w:t>
      </w:r>
      <w:r w:rsidRPr="00FD71F7">
        <w:rPr>
          <w:rFonts w:asciiTheme="majorHAnsi" w:hAnsiTheme="majorHAnsi" w:cstheme="majorHAnsi"/>
          <w:sz w:val="22"/>
          <w:szCs w:val="22"/>
        </w:rPr>
        <w:t xml:space="preserve"> aqueles que não foram afetados pela política.</w:t>
      </w:r>
    </w:p>
    <w:p w14:paraId="08573EF0" w14:textId="6BE3E5A3" w:rsidR="00FD71F7" w:rsidRDefault="00FD71F7" w:rsidP="00FD71F7">
      <w:pPr>
        <w:rPr>
          <w:rFonts w:asciiTheme="majorHAnsi" w:hAnsiTheme="majorHAnsi" w:cstheme="majorHAnsi"/>
          <w:sz w:val="22"/>
          <w:szCs w:val="22"/>
        </w:rPr>
      </w:pPr>
      <w:r w:rsidRPr="00FD71F7">
        <w:rPr>
          <w:rFonts w:asciiTheme="majorHAnsi" w:hAnsiTheme="majorHAnsi" w:cstheme="majorHAnsi"/>
          <w:sz w:val="22"/>
          <w:szCs w:val="22"/>
        </w:rPr>
        <w:t xml:space="preserve">Se outros fatores que possam afetar os resultados permanecerem constantes ao longo do período </w:t>
      </w:r>
      <w:r w:rsidR="00ED7997">
        <w:rPr>
          <w:rFonts w:asciiTheme="majorHAnsi" w:hAnsiTheme="majorHAnsi" w:cstheme="majorHAnsi"/>
          <w:sz w:val="22"/>
          <w:szCs w:val="22"/>
        </w:rPr>
        <w:t>de análise</w:t>
      </w:r>
      <w:r w:rsidRPr="00FD71F7">
        <w:rPr>
          <w:rFonts w:asciiTheme="majorHAnsi" w:hAnsiTheme="majorHAnsi" w:cstheme="majorHAnsi"/>
          <w:sz w:val="22"/>
          <w:szCs w:val="22"/>
        </w:rPr>
        <w:t>, podemos concluir razoavelmente que quaisquer diferenças observadas entre os grupos são devidas à política.</w:t>
      </w:r>
      <w:r w:rsidRPr="003D3183">
        <w:rPr>
          <w:rFonts w:asciiTheme="majorHAnsi" w:hAnsiTheme="majorHAnsi" w:cstheme="majorHAnsi"/>
          <w:sz w:val="22"/>
          <w:szCs w:val="22"/>
        </w:rPr>
        <w:t xml:space="preserve"> </w:t>
      </w:r>
      <w:r w:rsidRPr="00FD71F7">
        <w:rPr>
          <w:rFonts w:asciiTheme="majorHAnsi" w:hAnsiTheme="majorHAnsi" w:cstheme="majorHAnsi"/>
          <w:sz w:val="22"/>
          <w:szCs w:val="22"/>
        </w:rPr>
        <w:t>Portanto, experimentos nos permitem fazer declarações causais sobre políticas e resultados.</w:t>
      </w:r>
    </w:p>
    <w:p w14:paraId="20ED859E" w14:textId="12976F3F" w:rsidR="00ED7997" w:rsidRDefault="003D3183" w:rsidP="00FD71F7">
      <w:pPr>
        <w:rPr>
          <w:rFonts w:asciiTheme="majorHAnsi" w:hAnsiTheme="majorHAnsi" w:cstheme="majorHAnsi"/>
          <w:sz w:val="22"/>
          <w:szCs w:val="22"/>
        </w:rPr>
      </w:pPr>
      <w:r w:rsidRPr="003D3183">
        <w:rPr>
          <w:rFonts w:asciiTheme="majorHAnsi" w:hAnsiTheme="majorHAnsi" w:cstheme="majorHAnsi"/>
          <w:sz w:val="22"/>
          <w:szCs w:val="22"/>
        </w:rPr>
        <w:t>O método de comparar os grupos de tratamento e controle, antes e depois do tratamento, é conhecido na economia como diferenças nas diferenças</w:t>
      </w:r>
      <w:r>
        <w:rPr>
          <w:rStyle w:val="Refdenotaderodap"/>
          <w:rFonts w:asciiTheme="majorHAnsi" w:hAnsiTheme="majorHAnsi" w:cstheme="majorHAnsi"/>
          <w:sz w:val="22"/>
          <w:szCs w:val="22"/>
        </w:rPr>
        <w:footnoteReference w:id="2"/>
      </w:r>
      <w:r w:rsidRPr="003D3183">
        <w:rPr>
          <w:rFonts w:asciiTheme="majorHAnsi" w:hAnsiTheme="majorHAnsi" w:cstheme="majorHAnsi"/>
          <w:sz w:val="22"/>
          <w:szCs w:val="22"/>
        </w:rPr>
        <w:t xml:space="preserve">. Ao contrário das experiências de laboratório, em experiências </w:t>
      </w:r>
      <w:r w:rsidR="00193973">
        <w:rPr>
          <w:rFonts w:asciiTheme="majorHAnsi" w:hAnsiTheme="majorHAnsi" w:cstheme="majorHAnsi"/>
          <w:sz w:val="22"/>
          <w:szCs w:val="22"/>
        </w:rPr>
        <w:t>de campo</w:t>
      </w:r>
      <w:r w:rsidRPr="003D3183">
        <w:rPr>
          <w:rFonts w:asciiTheme="majorHAnsi" w:hAnsiTheme="majorHAnsi" w:cstheme="majorHAnsi"/>
          <w:sz w:val="22"/>
          <w:szCs w:val="22"/>
        </w:rPr>
        <w:t xml:space="preserve">, não podemos escolher exatamente quem recebe o tratamento. A razão pela qual precisamos comparar os dois grupos antes do tratamento ocorrer </w:t>
      </w:r>
      <w:r w:rsidR="00193973">
        <w:rPr>
          <w:rFonts w:asciiTheme="majorHAnsi" w:hAnsiTheme="majorHAnsi" w:cstheme="majorHAnsi"/>
          <w:sz w:val="22"/>
          <w:szCs w:val="22"/>
        </w:rPr>
        <w:t>e</w:t>
      </w:r>
      <w:r w:rsidRPr="003D3183">
        <w:rPr>
          <w:rFonts w:asciiTheme="majorHAnsi" w:hAnsiTheme="majorHAnsi" w:cstheme="majorHAnsi"/>
          <w:sz w:val="22"/>
          <w:szCs w:val="22"/>
        </w:rPr>
        <w:t xml:space="preserve"> levar em consideração quaisquer diferenças pré-existentes entre os dois grupos, por exemplo, diferenças de idade (para pessoas) ou características (para produtos).</w:t>
      </w:r>
    </w:p>
    <w:p w14:paraId="56938200" w14:textId="0AE74CB1" w:rsidR="00193973" w:rsidRDefault="00F85DBA" w:rsidP="00FD71F7">
      <w:pPr>
        <w:rPr>
          <w:rFonts w:asciiTheme="majorHAnsi" w:hAnsiTheme="majorHAnsi" w:cstheme="majorHAnsi"/>
          <w:sz w:val="22"/>
          <w:szCs w:val="22"/>
        </w:rPr>
      </w:pPr>
      <w:r w:rsidRPr="00B64195">
        <w:rPr>
          <w:rFonts w:asciiTheme="majorHAnsi" w:hAnsiTheme="majorHAnsi" w:cstheme="majorHAnsi"/>
          <w:sz w:val="22"/>
          <w:szCs w:val="22"/>
        </w:rPr>
        <w:t xml:space="preserve">Usaremos o imposto sobre o açúcar de 2014 </w:t>
      </w:r>
      <w:r w:rsidR="00B64195">
        <w:rPr>
          <w:rFonts w:asciiTheme="majorHAnsi" w:hAnsiTheme="majorHAnsi" w:cstheme="majorHAnsi"/>
          <w:sz w:val="22"/>
          <w:szCs w:val="22"/>
        </w:rPr>
        <w:t xml:space="preserve">adotado </w:t>
      </w:r>
      <w:r w:rsidRPr="00B64195">
        <w:rPr>
          <w:rFonts w:asciiTheme="majorHAnsi" w:hAnsiTheme="majorHAnsi" w:cstheme="majorHAnsi"/>
          <w:sz w:val="22"/>
          <w:szCs w:val="22"/>
        </w:rPr>
        <w:t xml:space="preserve">nos EUA para aprender como as comparações antes e depois são </w:t>
      </w:r>
      <w:r w:rsidR="00B64195">
        <w:rPr>
          <w:rFonts w:asciiTheme="majorHAnsi" w:hAnsiTheme="majorHAnsi" w:cstheme="majorHAnsi"/>
          <w:sz w:val="22"/>
          <w:szCs w:val="22"/>
        </w:rPr>
        <w:t>realizadas</w:t>
      </w:r>
      <w:r w:rsidRPr="00B64195">
        <w:rPr>
          <w:rFonts w:asciiTheme="majorHAnsi" w:hAnsiTheme="majorHAnsi" w:cstheme="majorHAnsi"/>
          <w:sz w:val="22"/>
          <w:szCs w:val="22"/>
        </w:rPr>
        <w:t xml:space="preserve"> na prática. As bebidas açucaradas (</w:t>
      </w:r>
      <w:r w:rsidR="00B64195" w:rsidRPr="00B64195">
        <w:rPr>
          <w:rFonts w:asciiTheme="majorHAnsi" w:hAnsiTheme="majorHAnsi" w:cstheme="majorHAnsi"/>
          <w:i/>
          <w:iCs/>
          <w:sz w:val="22"/>
          <w:szCs w:val="22"/>
        </w:rPr>
        <w:t xml:space="preserve">sugar-sweetened beverages – </w:t>
      </w:r>
      <w:r w:rsidRPr="00B64195">
        <w:rPr>
          <w:rFonts w:asciiTheme="majorHAnsi" w:hAnsiTheme="majorHAnsi" w:cstheme="majorHAnsi"/>
          <w:i/>
          <w:iCs/>
          <w:sz w:val="22"/>
          <w:szCs w:val="22"/>
        </w:rPr>
        <w:t>SSBs</w:t>
      </w:r>
      <w:r w:rsidRPr="00B64195">
        <w:rPr>
          <w:rFonts w:asciiTheme="majorHAnsi" w:hAnsiTheme="majorHAnsi" w:cstheme="majorHAnsi"/>
          <w:sz w:val="22"/>
          <w:szCs w:val="22"/>
        </w:rPr>
        <w:t xml:space="preserve">) são consideradas prejudiciais à saúde devido ao seu vínculo com condições como diabetes e obesidade. Em novembro de 2014, a cidade de Berkeley, na Califórnia, tornou-se a primeira jurisdição dos EUA a implementar um imposto sobre os distribuidores de SSB, com o objetivo de desencorajar o </w:t>
      </w:r>
      <w:r w:rsidR="00B64195">
        <w:rPr>
          <w:rFonts w:asciiTheme="majorHAnsi" w:hAnsiTheme="majorHAnsi" w:cstheme="majorHAnsi"/>
          <w:sz w:val="22"/>
          <w:szCs w:val="22"/>
        </w:rPr>
        <w:t xml:space="preserve">seu </w:t>
      </w:r>
      <w:r w:rsidRPr="00B64195">
        <w:rPr>
          <w:rFonts w:asciiTheme="majorHAnsi" w:hAnsiTheme="majorHAnsi" w:cstheme="majorHAnsi"/>
          <w:sz w:val="22"/>
          <w:szCs w:val="22"/>
        </w:rPr>
        <w:t>consumo. O imposto de um centavo por onça</w:t>
      </w:r>
      <w:r w:rsidR="00A31B1E">
        <w:rPr>
          <w:rStyle w:val="Refdenotaderodap"/>
          <w:rFonts w:asciiTheme="majorHAnsi" w:hAnsiTheme="majorHAnsi" w:cstheme="majorHAnsi"/>
          <w:sz w:val="22"/>
          <w:szCs w:val="22"/>
        </w:rPr>
        <w:footnoteReference w:id="3"/>
      </w:r>
      <w:r w:rsidRPr="00B64195">
        <w:rPr>
          <w:rFonts w:asciiTheme="majorHAnsi" w:hAnsiTheme="majorHAnsi" w:cstheme="majorHAnsi"/>
          <w:sz w:val="22"/>
          <w:szCs w:val="22"/>
        </w:rPr>
        <w:t xml:space="preserve"> significava que se os varejistas aumentassem seus preços para combater exatamente os efeitos do imposto, uma lata de refrigerante de US$ 1 (12 onças) agora custaria US$ 1,12. Mas os vendedores </w:t>
      </w:r>
      <w:r w:rsidRPr="00B64195">
        <w:rPr>
          <w:rFonts w:asciiTheme="majorHAnsi" w:hAnsiTheme="majorHAnsi" w:cstheme="majorHAnsi"/>
          <w:sz w:val="22"/>
          <w:szCs w:val="22"/>
        </w:rPr>
        <w:lastRenderedPageBreak/>
        <w:t xml:space="preserve">realmente responderam dessa maneira? </w:t>
      </w:r>
      <w:r w:rsidR="00A31B1E">
        <w:rPr>
          <w:rFonts w:asciiTheme="majorHAnsi" w:hAnsiTheme="majorHAnsi" w:cstheme="majorHAnsi"/>
          <w:sz w:val="22"/>
          <w:szCs w:val="22"/>
        </w:rPr>
        <w:t>Q</w:t>
      </w:r>
      <w:r w:rsidRPr="00B64195">
        <w:rPr>
          <w:rFonts w:asciiTheme="majorHAnsi" w:hAnsiTheme="majorHAnsi" w:cstheme="majorHAnsi"/>
          <w:sz w:val="22"/>
          <w:szCs w:val="22"/>
        </w:rPr>
        <w:t>ue efeitos o imposto teve sobre os gastos dos compradores com bebidas açucaradas?</w:t>
      </w:r>
    </w:p>
    <w:p w14:paraId="161CCAB4" w14:textId="72A09AD3" w:rsidR="00F85DBA" w:rsidRDefault="00DF52EC" w:rsidP="00FD71F7">
      <w:pPr>
        <w:rPr>
          <w:rFonts w:asciiTheme="majorHAnsi" w:hAnsiTheme="majorHAnsi" w:cstheme="majorHAnsi"/>
          <w:sz w:val="22"/>
          <w:szCs w:val="22"/>
        </w:rPr>
      </w:pPr>
      <w:r w:rsidRPr="00DF52EC">
        <w:rPr>
          <w:rFonts w:asciiTheme="majorHAnsi" w:hAnsiTheme="majorHAnsi" w:cstheme="majorHAnsi"/>
          <w:sz w:val="22"/>
          <w:szCs w:val="22"/>
        </w:rPr>
        <w:t xml:space="preserve">Um grupo de pesquisadores fez um estudo de diferenças entre os efeitos desse imposto sobre SSB, sobre o qual você pode ler em um artigo da </w:t>
      </w:r>
      <w:hyperlink r:id="rId8" w:history="1">
        <w:r w:rsidRPr="00DF52EC">
          <w:rPr>
            <w:rStyle w:val="Hyperlink"/>
            <w:rFonts w:asciiTheme="majorHAnsi" w:hAnsiTheme="majorHAnsi" w:cstheme="majorHAnsi"/>
            <w:sz w:val="22"/>
            <w:szCs w:val="22"/>
          </w:rPr>
          <w:t>Forbes</w:t>
        </w:r>
      </w:hyperlink>
      <w:r w:rsidRPr="00DF52EC">
        <w:rPr>
          <w:rFonts w:asciiTheme="majorHAnsi" w:hAnsiTheme="majorHAnsi" w:cstheme="majorHAnsi"/>
          <w:sz w:val="22"/>
          <w:szCs w:val="22"/>
        </w:rPr>
        <w:t xml:space="preserve">. A Figura 1 resume a linha do tempo do imposto e os dados que eles coletaram e publicaram em um artigo da revista </w:t>
      </w:r>
      <w:hyperlink r:id="rId9" w:history="1">
        <w:r w:rsidRPr="00DF52EC">
          <w:rPr>
            <w:rStyle w:val="Hyperlink"/>
            <w:rFonts w:asciiTheme="majorHAnsi" w:hAnsiTheme="majorHAnsi" w:cstheme="majorHAnsi"/>
            <w:sz w:val="22"/>
            <w:szCs w:val="22"/>
          </w:rPr>
          <w:t>PLoS Medicine</w:t>
        </w:r>
      </w:hyperlink>
      <w:r w:rsidRPr="00DF52EC">
        <w:rPr>
          <w:rFonts w:asciiTheme="majorHAnsi" w:hAnsiTheme="majorHAnsi" w:cstheme="majorHAnsi"/>
          <w:sz w:val="22"/>
          <w:szCs w:val="22"/>
        </w:rPr>
        <w:t xml:space="preserve"> 2017</w:t>
      </w:r>
      <w:r w:rsidR="00CF20EE">
        <w:rPr>
          <w:rStyle w:val="Refdenotaderodap"/>
          <w:rFonts w:asciiTheme="majorHAnsi" w:hAnsiTheme="majorHAnsi" w:cstheme="majorHAnsi"/>
          <w:sz w:val="22"/>
          <w:szCs w:val="22"/>
        </w:rPr>
        <w:footnoteReference w:id="4"/>
      </w:r>
      <w:r w:rsidRPr="00DF52EC">
        <w:rPr>
          <w:rFonts w:asciiTheme="majorHAnsi" w:hAnsiTheme="majorHAnsi" w:cstheme="majorHAnsi"/>
          <w:sz w:val="22"/>
          <w:szCs w:val="22"/>
        </w:rPr>
        <w:t>. Faremos comparações antes e depois usando os dados coletados, a fim de conhecer os efeitos do imposto sobre o açúcar.</w:t>
      </w:r>
    </w:p>
    <w:p w14:paraId="73A8DD08" w14:textId="66788345" w:rsidR="00DF52EC" w:rsidRDefault="00DF52EC" w:rsidP="00FD71F7">
      <w:pPr>
        <w:rPr>
          <w:rFonts w:asciiTheme="majorHAnsi" w:hAnsiTheme="majorHAnsi" w:cstheme="majorHAnsi"/>
          <w:sz w:val="22"/>
          <w:szCs w:val="22"/>
        </w:rPr>
      </w:pPr>
    </w:p>
    <w:p w14:paraId="3850E115" w14:textId="02813616" w:rsidR="00DF52EC" w:rsidRDefault="00DF52EC" w:rsidP="00DF52EC">
      <w:pPr>
        <w:pStyle w:val="Legenda"/>
        <w:rPr>
          <w:rFonts w:asciiTheme="majorHAnsi" w:hAnsiTheme="majorHAnsi" w:cstheme="majorHAnsi"/>
          <w:sz w:val="22"/>
          <w:szCs w:val="22"/>
        </w:rPr>
      </w:pPr>
      <w:r>
        <w:t xml:space="preserve">Figura </w:t>
      </w:r>
      <w:fldSimple w:instr=" SEQ Figura \* ARABIC ">
        <w:r>
          <w:rPr>
            <w:noProof/>
          </w:rPr>
          <w:t>1</w:t>
        </w:r>
      </w:fldSimple>
      <w:r>
        <w:t xml:space="preserve"> – Linha do tempo e avaliação do imposto sobre bebidas açucaradas</w:t>
      </w:r>
    </w:p>
    <w:p w14:paraId="65BB7040" w14:textId="1C77F55D" w:rsidR="00DF52EC" w:rsidRDefault="00A918E7" w:rsidP="00FD71F7">
      <w:pPr>
        <w:rPr>
          <w:rFonts w:asciiTheme="majorHAnsi" w:hAnsiTheme="majorHAnsi" w:cstheme="majorHAnsi"/>
          <w:sz w:val="22"/>
          <w:szCs w:val="22"/>
        </w:rPr>
      </w:pPr>
      <w:r>
        <w:rPr>
          <w:noProof/>
        </w:rPr>
        <w:drawing>
          <wp:inline distT="0" distB="0" distL="0" distR="0" wp14:anchorId="0B3C6874" wp14:editId="165C689B">
            <wp:extent cx="5400040" cy="3462655"/>
            <wp:effectExtent l="0" t="0" r="0" b="444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46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BACF06" w14:textId="12DE3524" w:rsidR="00DF52EC" w:rsidRDefault="00DF52EC" w:rsidP="00FD71F7">
      <w:pPr>
        <w:rPr>
          <w:rFonts w:asciiTheme="majorHAnsi" w:hAnsiTheme="majorHAnsi" w:cstheme="majorHAnsi"/>
          <w:sz w:val="22"/>
          <w:szCs w:val="22"/>
        </w:rPr>
      </w:pPr>
    </w:p>
    <w:p w14:paraId="71A96B02" w14:textId="0E21FE0C" w:rsidR="005D4300" w:rsidRPr="005D4300" w:rsidRDefault="005D4300" w:rsidP="005D4300">
      <w:pPr>
        <w:pStyle w:val="PargrafodaLista"/>
        <w:numPr>
          <w:ilvl w:val="0"/>
          <w:numId w:val="2"/>
        </w:numPr>
        <w:rPr>
          <w:rFonts w:asciiTheme="majorHAnsi" w:hAnsiTheme="majorHAnsi" w:cstheme="majorHAnsi"/>
          <w:b/>
          <w:bCs/>
          <w:sz w:val="22"/>
          <w:szCs w:val="22"/>
        </w:rPr>
      </w:pPr>
      <w:r w:rsidRPr="005D4300">
        <w:rPr>
          <w:rFonts w:asciiTheme="majorHAnsi" w:hAnsiTheme="majorHAnsi" w:cstheme="majorHAnsi"/>
          <w:b/>
          <w:bCs/>
          <w:sz w:val="22"/>
          <w:szCs w:val="22"/>
        </w:rPr>
        <w:t>O grupo de tratamento: comparações antes e depois dos preços de varejo</w:t>
      </w:r>
    </w:p>
    <w:p w14:paraId="0CB325CC" w14:textId="77777777" w:rsidR="00536CC7" w:rsidRDefault="00536CC7" w:rsidP="00FD71F7">
      <w:pPr>
        <w:rPr>
          <w:rFonts w:asciiTheme="majorHAnsi" w:hAnsiTheme="majorHAnsi" w:cstheme="majorHAnsi"/>
          <w:sz w:val="22"/>
          <w:szCs w:val="22"/>
        </w:rPr>
      </w:pPr>
    </w:p>
    <w:p w14:paraId="11561299" w14:textId="78AC7FE3" w:rsidR="00DF52EC" w:rsidRDefault="00536CC7" w:rsidP="00FD71F7">
      <w:pPr>
        <w:rPr>
          <w:rFonts w:asciiTheme="majorHAnsi" w:hAnsiTheme="majorHAnsi" w:cstheme="majorHAnsi"/>
          <w:sz w:val="22"/>
          <w:szCs w:val="22"/>
        </w:rPr>
      </w:pPr>
      <w:r w:rsidRPr="00536CC7">
        <w:rPr>
          <w:rFonts w:asciiTheme="majorHAnsi" w:hAnsiTheme="majorHAnsi" w:cstheme="majorHAnsi"/>
          <w:sz w:val="22"/>
          <w:szCs w:val="22"/>
        </w:rPr>
        <w:t>Examinaremos primeiro os dados de preços do grupo de tratamento (lojas em Berkeley) para ver o que aconteceu com o preço das bebidas açucaradas e não açucaradas após o imposto.</w:t>
      </w:r>
    </w:p>
    <w:p w14:paraId="4B2331D0" w14:textId="06173B58" w:rsidR="00536CC7" w:rsidRPr="00EF2BBD" w:rsidRDefault="00536CC7" w:rsidP="00536CC7">
      <w:pPr>
        <w:pStyle w:val="PargrafodaLista"/>
        <w:numPr>
          <w:ilvl w:val="0"/>
          <w:numId w:val="12"/>
        </w:numPr>
        <w:rPr>
          <w:rFonts w:asciiTheme="majorHAnsi" w:hAnsiTheme="majorHAnsi" w:cstheme="majorHAnsi"/>
          <w:sz w:val="22"/>
          <w:szCs w:val="22"/>
        </w:rPr>
      </w:pPr>
      <w:r w:rsidRPr="00EF2BBD">
        <w:rPr>
          <w:rFonts w:asciiTheme="majorHAnsi" w:hAnsiTheme="majorHAnsi" w:cstheme="majorHAnsi"/>
          <w:sz w:val="22"/>
          <w:szCs w:val="22"/>
        </w:rPr>
        <w:t>Faça o download dos dados no site do Programa Global de Pesquisa em Alimentos</w:t>
      </w:r>
      <w:r w:rsidR="00EF2BBD" w:rsidRPr="00EF2BBD">
        <w:rPr>
          <w:rFonts w:asciiTheme="majorHAnsi" w:hAnsiTheme="majorHAnsi" w:cstheme="majorHAnsi"/>
          <w:sz w:val="22"/>
          <w:szCs w:val="22"/>
        </w:rPr>
        <w:t xml:space="preserve"> (</w:t>
      </w:r>
      <w:hyperlink r:id="rId11" w:tgtFrame="_blank" w:history="1">
        <w:r w:rsidR="00EF2BBD" w:rsidRPr="00EF2BBD">
          <w:rPr>
            <w:rStyle w:val="Hyperlink"/>
            <w:rFonts w:asciiTheme="majorHAnsi" w:hAnsiTheme="majorHAnsi" w:cstheme="majorHAnsi"/>
            <w:color w:val="037BB5"/>
            <w:sz w:val="22"/>
            <w:szCs w:val="22"/>
            <w:bdr w:val="none" w:sz="0" w:space="0" w:color="auto" w:frame="1"/>
          </w:rPr>
          <w:t>Global Food Research Program’s website</w:t>
        </w:r>
      </w:hyperlink>
      <w:r w:rsidR="00EF2BBD" w:rsidRPr="00EF2BBD">
        <w:rPr>
          <w:rFonts w:asciiTheme="majorHAnsi" w:hAnsiTheme="majorHAnsi" w:cstheme="majorHAnsi"/>
          <w:sz w:val="22"/>
          <w:szCs w:val="22"/>
        </w:rPr>
        <w:t>)</w:t>
      </w:r>
      <w:r w:rsidRPr="00EF2BBD">
        <w:rPr>
          <w:rFonts w:asciiTheme="majorHAnsi" w:hAnsiTheme="majorHAnsi" w:cstheme="majorHAnsi"/>
          <w:sz w:val="22"/>
          <w:szCs w:val="22"/>
        </w:rPr>
        <w:t xml:space="preserve"> e selecione o conjunto de dados em Excel </w:t>
      </w:r>
      <w:r w:rsidR="00EF2BBD" w:rsidRPr="00EF2BBD">
        <w:rPr>
          <w:rFonts w:asciiTheme="majorHAnsi" w:hAnsiTheme="majorHAnsi" w:cstheme="majorHAnsi"/>
          <w:sz w:val="22"/>
          <w:szCs w:val="22"/>
        </w:rPr>
        <w:t>“</w:t>
      </w:r>
      <w:r w:rsidR="00EF2BBD" w:rsidRPr="00EF2BBD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>Berkeley Store Price Survey</w:t>
      </w:r>
      <w:r w:rsidR="00EF2BBD" w:rsidRPr="00EF2BBD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>”</w:t>
      </w:r>
      <w:r w:rsidR="00EF2BBD" w:rsidRPr="00EF2BBD">
        <w:rPr>
          <w:rFonts w:asciiTheme="majorHAnsi" w:hAnsiTheme="majorHAnsi" w:cstheme="majorHAnsi"/>
          <w:sz w:val="22"/>
          <w:szCs w:val="22"/>
        </w:rPr>
        <w:t xml:space="preserve"> (</w:t>
      </w:r>
      <w:r w:rsidRPr="00EF2BBD">
        <w:rPr>
          <w:rFonts w:asciiTheme="majorHAnsi" w:hAnsiTheme="majorHAnsi" w:cstheme="majorHAnsi"/>
          <w:sz w:val="22"/>
          <w:szCs w:val="22"/>
        </w:rPr>
        <w:t>Pesquisa de preço da loja de Berkeley</w:t>
      </w:r>
      <w:r w:rsidR="00EF2BBD" w:rsidRPr="00EF2BBD">
        <w:rPr>
          <w:rFonts w:asciiTheme="majorHAnsi" w:hAnsiTheme="majorHAnsi" w:cstheme="majorHAnsi"/>
          <w:sz w:val="22"/>
          <w:szCs w:val="22"/>
        </w:rPr>
        <w:t>)</w:t>
      </w:r>
      <w:r w:rsidRPr="00EF2BBD">
        <w:rPr>
          <w:rFonts w:asciiTheme="majorHAnsi" w:hAnsiTheme="majorHAnsi" w:cstheme="majorHAnsi"/>
          <w:sz w:val="22"/>
          <w:szCs w:val="22"/>
        </w:rPr>
        <w:t>.</w:t>
      </w:r>
    </w:p>
    <w:p w14:paraId="59BB8DFA" w14:textId="7251E74C" w:rsidR="00DF52EC" w:rsidRPr="00536CC7" w:rsidRDefault="00536CC7" w:rsidP="00536CC7">
      <w:pPr>
        <w:pStyle w:val="PargrafodaLista"/>
        <w:numPr>
          <w:ilvl w:val="0"/>
          <w:numId w:val="12"/>
        </w:numPr>
        <w:rPr>
          <w:rFonts w:asciiTheme="majorHAnsi" w:hAnsiTheme="majorHAnsi" w:cstheme="majorHAnsi"/>
          <w:sz w:val="22"/>
          <w:szCs w:val="22"/>
        </w:rPr>
      </w:pPr>
      <w:r w:rsidRPr="00536CC7">
        <w:rPr>
          <w:rFonts w:asciiTheme="majorHAnsi" w:hAnsiTheme="majorHAnsi" w:cstheme="majorHAnsi"/>
          <w:sz w:val="22"/>
          <w:szCs w:val="22"/>
        </w:rPr>
        <w:t>A primeira guia do arquivo do Excel contém o dicionário de dados. Leia atentamente a coluna de descrição de dados e verifique se cada variável está na guia Dados.</w:t>
      </w:r>
    </w:p>
    <w:p w14:paraId="131945EB" w14:textId="77777777" w:rsidR="00E45B72" w:rsidRDefault="00EF2BBD" w:rsidP="00FD71F7">
      <w:pPr>
        <w:pStyle w:val="PargrafodaLista"/>
        <w:numPr>
          <w:ilvl w:val="0"/>
          <w:numId w:val="13"/>
        </w:numPr>
        <w:rPr>
          <w:rFonts w:asciiTheme="majorHAnsi" w:hAnsiTheme="majorHAnsi" w:cstheme="majorHAnsi"/>
          <w:sz w:val="22"/>
          <w:szCs w:val="22"/>
        </w:rPr>
      </w:pPr>
      <w:r w:rsidRPr="00E45B72">
        <w:rPr>
          <w:rFonts w:asciiTheme="majorHAnsi" w:hAnsiTheme="majorHAnsi" w:cstheme="majorHAnsi"/>
          <w:sz w:val="22"/>
          <w:szCs w:val="22"/>
        </w:rPr>
        <w:t xml:space="preserve">Leia </w:t>
      </w:r>
      <w:hyperlink r:id="rId12" w:history="1">
        <w:r w:rsidRPr="00E45B72">
          <w:rPr>
            <w:rStyle w:val="Hyperlink"/>
            <w:rFonts w:asciiTheme="majorHAnsi" w:hAnsiTheme="majorHAnsi" w:cstheme="majorHAnsi"/>
            <w:sz w:val="22"/>
            <w:szCs w:val="22"/>
          </w:rPr>
          <w:t>'S1 Text</w:t>
        </w:r>
      </w:hyperlink>
      <w:r w:rsidRPr="00E45B72">
        <w:rPr>
          <w:rFonts w:asciiTheme="majorHAnsi" w:hAnsiTheme="majorHAnsi" w:cstheme="majorHAnsi"/>
          <w:sz w:val="22"/>
          <w:szCs w:val="22"/>
        </w:rPr>
        <w:t>', a partir das informações de suporte do jornal, que explica como os dados da Pesquisa de Preços da Loja foram coletados.</w:t>
      </w:r>
    </w:p>
    <w:p w14:paraId="117D3214" w14:textId="77777777" w:rsidR="00E45B72" w:rsidRDefault="00E45B72" w:rsidP="00E45B72">
      <w:pPr>
        <w:pStyle w:val="PargrafodaLista"/>
        <w:numPr>
          <w:ilvl w:val="1"/>
          <w:numId w:val="13"/>
        </w:numPr>
        <w:rPr>
          <w:rFonts w:asciiTheme="majorHAnsi" w:hAnsiTheme="majorHAnsi" w:cstheme="majorHAnsi"/>
          <w:sz w:val="22"/>
          <w:szCs w:val="22"/>
        </w:rPr>
      </w:pPr>
      <w:r w:rsidRPr="00E45B72">
        <w:rPr>
          <w:rFonts w:asciiTheme="majorHAnsi" w:hAnsiTheme="majorHAnsi" w:cstheme="majorHAnsi"/>
          <w:sz w:val="22"/>
          <w:szCs w:val="22"/>
        </w:rPr>
        <w:lastRenderedPageBreak/>
        <w:t xml:space="preserve">Com suas próprias palavras, explique como as informações do produto foram registradas e as medidas que os pesquisadores adotaram para garantir que os dados fossem precisos e representativos do grupo de tratamento. Quais foram os problemas de coleta de dados </w:t>
      </w:r>
      <w:r>
        <w:rPr>
          <w:rFonts w:asciiTheme="majorHAnsi" w:hAnsiTheme="majorHAnsi" w:cstheme="majorHAnsi"/>
          <w:sz w:val="22"/>
          <w:szCs w:val="22"/>
        </w:rPr>
        <w:t>encontrados na pesquisa</w:t>
      </w:r>
      <w:r w:rsidRPr="00E45B72">
        <w:rPr>
          <w:rFonts w:asciiTheme="majorHAnsi" w:hAnsiTheme="majorHAnsi" w:cstheme="majorHAnsi"/>
          <w:sz w:val="22"/>
          <w:szCs w:val="22"/>
        </w:rPr>
        <w:t>?</w:t>
      </w:r>
    </w:p>
    <w:p w14:paraId="4FD6DF62" w14:textId="77777777" w:rsidR="00E45B72" w:rsidRDefault="00E45B72" w:rsidP="00E45B72">
      <w:pPr>
        <w:pStyle w:val="PargrafodaLista"/>
        <w:numPr>
          <w:ilvl w:val="1"/>
          <w:numId w:val="13"/>
        </w:numPr>
        <w:rPr>
          <w:rFonts w:asciiTheme="majorHAnsi" w:hAnsiTheme="majorHAnsi" w:cstheme="majorHAnsi"/>
          <w:sz w:val="22"/>
          <w:szCs w:val="22"/>
        </w:rPr>
      </w:pPr>
      <w:r w:rsidRPr="00E45B72">
        <w:rPr>
          <w:rFonts w:asciiTheme="majorHAnsi" w:hAnsiTheme="majorHAnsi" w:cstheme="majorHAnsi"/>
          <w:sz w:val="22"/>
          <w:szCs w:val="22"/>
        </w:rPr>
        <w:t>Em vez de usar o nome da loja, cada loja recebeu um número de ID exclusivo (registrado como store_id na planilha). Usando a função de filtro do Excel, verifique se o número de lojas no conjunto de dados é igual ao indicado no "S1</w:t>
      </w:r>
      <w:r>
        <w:rPr>
          <w:rFonts w:asciiTheme="majorHAnsi" w:hAnsiTheme="majorHAnsi" w:cstheme="majorHAnsi"/>
          <w:sz w:val="22"/>
          <w:szCs w:val="22"/>
        </w:rPr>
        <w:t xml:space="preserve"> Text</w:t>
      </w:r>
      <w:r w:rsidRPr="00E45B72">
        <w:rPr>
          <w:rFonts w:asciiTheme="majorHAnsi" w:hAnsiTheme="majorHAnsi" w:cstheme="majorHAnsi"/>
          <w:sz w:val="22"/>
          <w:szCs w:val="22"/>
        </w:rPr>
        <w:t>" (26). Da mesma forma, cada produto recebeu um número de ID único (product_id). Quantos produtos diferentes existem no conjunto de dados?</w:t>
      </w:r>
    </w:p>
    <w:p w14:paraId="401C5744" w14:textId="151A8377" w:rsidR="00EF2BBD" w:rsidRPr="0059189F" w:rsidRDefault="00E45B72" w:rsidP="0059189F">
      <w:pPr>
        <w:rPr>
          <w:rFonts w:asciiTheme="majorHAnsi" w:hAnsiTheme="majorHAnsi" w:cstheme="majorHAnsi"/>
          <w:sz w:val="22"/>
          <w:szCs w:val="22"/>
        </w:rPr>
      </w:pPr>
      <w:r w:rsidRPr="0059189F">
        <w:rPr>
          <w:rFonts w:asciiTheme="majorHAnsi" w:hAnsiTheme="majorHAnsi" w:cstheme="majorHAnsi"/>
          <w:sz w:val="22"/>
          <w:szCs w:val="22"/>
        </w:rPr>
        <w:t>Seguindo a abordagem descrita no "S1</w:t>
      </w:r>
      <w:r w:rsidRPr="0059189F">
        <w:rPr>
          <w:rFonts w:asciiTheme="majorHAnsi" w:hAnsiTheme="majorHAnsi" w:cstheme="majorHAnsi"/>
          <w:sz w:val="22"/>
          <w:szCs w:val="22"/>
        </w:rPr>
        <w:t xml:space="preserve"> Text</w:t>
      </w:r>
      <w:r w:rsidRPr="0059189F">
        <w:rPr>
          <w:rFonts w:asciiTheme="majorHAnsi" w:hAnsiTheme="majorHAnsi" w:cstheme="majorHAnsi"/>
          <w:sz w:val="22"/>
          <w:szCs w:val="22"/>
        </w:rPr>
        <w:t>", compararemos o preço variável por onça em centavos de US$ (price_per_oz_c). Veremos o que aconteceu com os preços nos dois grupos de tratamento antes do imposto (</w:t>
      </w:r>
      <w:r w:rsidR="0059189F" w:rsidRPr="0059189F">
        <w:rPr>
          <w:rFonts w:asciiTheme="majorHAnsi" w:hAnsiTheme="majorHAnsi" w:cstheme="majorHAnsi"/>
          <w:sz w:val="22"/>
          <w:szCs w:val="22"/>
        </w:rPr>
        <w:t>time</w:t>
      </w:r>
      <w:r w:rsidRPr="0059189F">
        <w:rPr>
          <w:rFonts w:asciiTheme="majorHAnsi" w:hAnsiTheme="majorHAnsi" w:cstheme="majorHAnsi"/>
          <w:sz w:val="22"/>
          <w:szCs w:val="22"/>
        </w:rPr>
        <w:t xml:space="preserve"> = DEC2014) e depois do imposto (</w:t>
      </w:r>
      <w:r w:rsidR="0059189F" w:rsidRPr="0059189F">
        <w:rPr>
          <w:rFonts w:asciiTheme="majorHAnsi" w:hAnsiTheme="majorHAnsi" w:cstheme="majorHAnsi"/>
          <w:sz w:val="22"/>
          <w:szCs w:val="22"/>
        </w:rPr>
        <w:t>time</w:t>
      </w:r>
      <w:r w:rsidRPr="0059189F">
        <w:rPr>
          <w:rFonts w:asciiTheme="majorHAnsi" w:hAnsiTheme="majorHAnsi" w:cstheme="majorHAnsi"/>
          <w:sz w:val="22"/>
          <w:szCs w:val="22"/>
        </w:rPr>
        <w:t xml:space="preserve"> = JUN2015):</w:t>
      </w:r>
    </w:p>
    <w:p w14:paraId="10CBD04D" w14:textId="0C725EDD" w:rsidR="0059189F" w:rsidRDefault="0059189F" w:rsidP="0059189F">
      <w:pPr>
        <w:pStyle w:val="PargrafodaLista"/>
        <w:numPr>
          <w:ilvl w:val="0"/>
          <w:numId w:val="14"/>
        </w:numPr>
        <w:rPr>
          <w:rFonts w:asciiTheme="majorHAnsi" w:hAnsiTheme="majorHAnsi" w:cstheme="majorHAnsi"/>
          <w:sz w:val="22"/>
          <w:szCs w:val="22"/>
        </w:rPr>
      </w:pPr>
      <w:r w:rsidRPr="0059189F">
        <w:rPr>
          <w:rFonts w:asciiTheme="majorHAnsi" w:hAnsiTheme="majorHAnsi" w:cstheme="majorHAnsi"/>
          <w:b/>
          <w:bCs/>
          <w:sz w:val="22"/>
          <w:szCs w:val="22"/>
        </w:rPr>
        <w:t xml:space="preserve">grupo de tratamento </w:t>
      </w:r>
      <w:r>
        <w:rPr>
          <w:rFonts w:asciiTheme="majorHAnsi" w:hAnsiTheme="majorHAnsi" w:cstheme="majorHAnsi"/>
          <w:b/>
          <w:bCs/>
          <w:sz w:val="22"/>
          <w:szCs w:val="22"/>
        </w:rPr>
        <w:t>1</w:t>
      </w:r>
      <w:r w:rsidRPr="0059189F">
        <w:rPr>
          <w:rFonts w:asciiTheme="majorHAnsi" w:hAnsiTheme="majorHAnsi" w:cstheme="majorHAnsi"/>
          <w:b/>
          <w:bCs/>
          <w:sz w:val="22"/>
          <w:szCs w:val="22"/>
        </w:rPr>
        <w:t>:</w:t>
      </w:r>
      <w:r w:rsidRPr="0059189F">
        <w:rPr>
          <w:rFonts w:asciiTheme="majorHAnsi" w:hAnsiTheme="majorHAnsi" w:cstheme="majorHAnsi"/>
          <w:sz w:val="22"/>
          <w:szCs w:val="22"/>
        </w:rPr>
        <w:t xml:space="preserve"> grandes supermercados (store_type = 1)</w:t>
      </w:r>
    </w:p>
    <w:p w14:paraId="1EC0FC2E" w14:textId="1F0105C6" w:rsidR="0059189F" w:rsidRDefault="0059189F" w:rsidP="0059189F">
      <w:pPr>
        <w:pStyle w:val="PargrafodaLista"/>
        <w:numPr>
          <w:ilvl w:val="0"/>
          <w:numId w:val="14"/>
        </w:numPr>
        <w:rPr>
          <w:rFonts w:asciiTheme="majorHAnsi" w:hAnsiTheme="majorHAnsi" w:cstheme="majorHAnsi"/>
          <w:sz w:val="22"/>
          <w:szCs w:val="22"/>
        </w:rPr>
      </w:pPr>
      <w:r w:rsidRPr="0059189F">
        <w:rPr>
          <w:rFonts w:asciiTheme="majorHAnsi" w:hAnsiTheme="majorHAnsi" w:cstheme="majorHAnsi"/>
          <w:b/>
          <w:bCs/>
          <w:sz w:val="22"/>
          <w:szCs w:val="22"/>
        </w:rPr>
        <w:t xml:space="preserve">grupo de tratamento </w:t>
      </w:r>
      <w:r w:rsidRPr="0059189F">
        <w:rPr>
          <w:rFonts w:asciiTheme="majorHAnsi" w:hAnsiTheme="majorHAnsi" w:cstheme="majorHAnsi"/>
          <w:b/>
          <w:bCs/>
          <w:sz w:val="22"/>
          <w:szCs w:val="22"/>
        </w:rPr>
        <w:t>2</w:t>
      </w:r>
      <w:r w:rsidRPr="0059189F">
        <w:rPr>
          <w:rFonts w:asciiTheme="majorHAnsi" w:hAnsiTheme="majorHAnsi" w:cstheme="majorHAnsi"/>
          <w:b/>
          <w:bCs/>
          <w:sz w:val="22"/>
          <w:szCs w:val="22"/>
        </w:rPr>
        <w:t>:</w:t>
      </w:r>
      <w:r w:rsidRPr="0059189F">
        <w:rPr>
          <w:rFonts w:asciiTheme="majorHAnsi" w:hAnsiTheme="majorHAnsi" w:cstheme="majorHAnsi"/>
          <w:sz w:val="22"/>
          <w:szCs w:val="22"/>
        </w:rPr>
        <w:t xml:space="preserve"> farmácias (store_type = 3).</w:t>
      </w:r>
    </w:p>
    <w:p w14:paraId="07E52947" w14:textId="366B4275" w:rsidR="00EF2BBD" w:rsidRDefault="0059189F" w:rsidP="0059189F">
      <w:pPr>
        <w:rPr>
          <w:rFonts w:asciiTheme="majorHAnsi" w:hAnsiTheme="majorHAnsi" w:cstheme="majorHAnsi"/>
          <w:sz w:val="22"/>
          <w:szCs w:val="22"/>
        </w:rPr>
      </w:pPr>
      <w:r w:rsidRPr="0059189F">
        <w:rPr>
          <w:rFonts w:asciiTheme="majorHAnsi" w:hAnsiTheme="majorHAnsi" w:cstheme="majorHAnsi"/>
          <w:sz w:val="22"/>
          <w:szCs w:val="22"/>
        </w:rPr>
        <w:t xml:space="preserve">Em vez de calcular medidas </w:t>
      </w:r>
      <w:r>
        <w:rPr>
          <w:rFonts w:asciiTheme="majorHAnsi" w:hAnsiTheme="majorHAnsi" w:cstheme="majorHAnsi"/>
          <w:sz w:val="22"/>
          <w:szCs w:val="22"/>
        </w:rPr>
        <w:t>estatísticas</w:t>
      </w:r>
      <w:r w:rsidRPr="0059189F">
        <w:rPr>
          <w:rFonts w:asciiTheme="majorHAnsi" w:hAnsiTheme="majorHAnsi" w:cstheme="majorHAnsi"/>
          <w:sz w:val="22"/>
          <w:szCs w:val="22"/>
        </w:rPr>
        <w:t xml:space="preserve"> uma a uma, usaremos a opção Tabela Dinâmica do Excel para criar tabelas de frequência contendo as medidas </w:t>
      </w:r>
      <w:r>
        <w:rPr>
          <w:rFonts w:asciiTheme="majorHAnsi" w:hAnsiTheme="majorHAnsi" w:cstheme="majorHAnsi"/>
          <w:sz w:val="22"/>
          <w:szCs w:val="22"/>
        </w:rPr>
        <w:t>estatísticas</w:t>
      </w:r>
      <w:r w:rsidRPr="0059189F">
        <w:rPr>
          <w:rFonts w:asciiTheme="majorHAnsi" w:hAnsiTheme="majorHAnsi" w:cstheme="majorHAnsi"/>
          <w:sz w:val="22"/>
          <w:szCs w:val="22"/>
        </w:rPr>
        <w:t xml:space="preserve"> nas quais estamos interessados. As tabelas devem estar em uma guia diferente dos dados (ou tudo na mesma guia ou em guias separadas).</w:t>
      </w:r>
    </w:p>
    <w:p w14:paraId="6929B0D1" w14:textId="77777777" w:rsidR="008C0930" w:rsidRDefault="008C0930" w:rsidP="0059189F">
      <w:pPr>
        <w:pStyle w:val="PargrafodaLista"/>
        <w:numPr>
          <w:ilvl w:val="0"/>
          <w:numId w:val="13"/>
        </w:numPr>
        <w:rPr>
          <w:rFonts w:asciiTheme="majorHAnsi" w:hAnsiTheme="majorHAnsi" w:cstheme="majorHAnsi"/>
          <w:sz w:val="22"/>
          <w:szCs w:val="22"/>
        </w:rPr>
      </w:pPr>
      <w:r w:rsidRPr="008C0930">
        <w:rPr>
          <w:rFonts w:asciiTheme="majorHAnsi" w:hAnsiTheme="majorHAnsi" w:cstheme="majorHAnsi"/>
          <w:sz w:val="22"/>
          <w:szCs w:val="22"/>
        </w:rPr>
        <w:t>Use a opção Tabela Dinâmica do Excel para criar as seguintes tabelas:</w:t>
      </w:r>
    </w:p>
    <w:p w14:paraId="676B5FF4" w14:textId="77777777" w:rsidR="008C0930" w:rsidRDefault="008C0930" w:rsidP="00DB542C">
      <w:pPr>
        <w:pStyle w:val="PargrafodaLista"/>
        <w:numPr>
          <w:ilvl w:val="1"/>
          <w:numId w:val="13"/>
        </w:numPr>
        <w:rPr>
          <w:rFonts w:asciiTheme="majorHAnsi" w:hAnsiTheme="majorHAnsi" w:cstheme="majorHAnsi"/>
          <w:sz w:val="22"/>
          <w:szCs w:val="22"/>
        </w:rPr>
      </w:pPr>
      <w:r w:rsidRPr="008C0930">
        <w:rPr>
          <w:rFonts w:asciiTheme="majorHAnsi" w:hAnsiTheme="majorHAnsi" w:cstheme="majorHAnsi"/>
          <w:sz w:val="22"/>
          <w:szCs w:val="22"/>
        </w:rPr>
        <w:t>Uma tabela de frequência mostrando o número (contagem) de observações da loja (tipo de loja) em dezembro de 2014 e junho de 2015, com 'tipo de loja' como variável de linha e 'período' como variável de coluna. Para cada tipo de loja, o número de observações é semelhante em cada período?</w:t>
      </w:r>
    </w:p>
    <w:p w14:paraId="2762002E" w14:textId="77777777" w:rsidR="008C0930" w:rsidRDefault="008C0930" w:rsidP="0059189F">
      <w:pPr>
        <w:pStyle w:val="PargrafodaLista"/>
        <w:numPr>
          <w:ilvl w:val="1"/>
          <w:numId w:val="13"/>
        </w:numPr>
        <w:rPr>
          <w:rFonts w:asciiTheme="majorHAnsi" w:hAnsiTheme="majorHAnsi" w:cstheme="majorHAnsi"/>
          <w:sz w:val="22"/>
          <w:szCs w:val="22"/>
        </w:rPr>
      </w:pPr>
      <w:r w:rsidRPr="008C0930">
        <w:rPr>
          <w:rFonts w:asciiTheme="majorHAnsi" w:hAnsiTheme="majorHAnsi" w:cstheme="majorHAnsi"/>
          <w:sz w:val="22"/>
          <w:szCs w:val="22"/>
        </w:rPr>
        <w:t>Uma tabela de frequências mostrando o número de bebidas tributadas e não tributadas em dezembro de 2014 e junho de 2015, com "tipo de loja" como variável de linha e "tributado" como variável de coluna. "Tributado" será igual a 1 se o imposto sobre o açúcar for aplicado a esse produto e 0 se o imposto não for aplicado. Para cada tipo de loja, o número de bebidas tributadas e não tributadas é semelhante?</w:t>
      </w:r>
    </w:p>
    <w:p w14:paraId="4BE15E24" w14:textId="5FEF2350" w:rsidR="0059189F" w:rsidRPr="008C0930" w:rsidRDefault="008C0930" w:rsidP="0059189F">
      <w:pPr>
        <w:pStyle w:val="PargrafodaLista"/>
        <w:numPr>
          <w:ilvl w:val="1"/>
          <w:numId w:val="13"/>
        </w:numPr>
        <w:rPr>
          <w:rFonts w:asciiTheme="majorHAnsi" w:hAnsiTheme="majorHAnsi" w:cstheme="majorHAnsi"/>
          <w:sz w:val="22"/>
          <w:szCs w:val="22"/>
        </w:rPr>
      </w:pPr>
      <w:r w:rsidRPr="008C0930">
        <w:rPr>
          <w:rFonts w:asciiTheme="majorHAnsi" w:hAnsiTheme="majorHAnsi" w:cstheme="majorHAnsi"/>
          <w:sz w:val="22"/>
          <w:szCs w:val="22"/>
        </w:rPr>
        <w:t>Uma tabela de frequência mostrando o número de cada tipo de produto (tipo), com "tipo de produto" como variável de linha e "período" como variáveis ​​de coluna. Quais tipos de produtos têm o maior número de observações e quais têm o menor número de observações? Por que alguns produtos podem ter mais observações do que outros?</w:t>
      </w:r>
    </w:p>
    <w:p w14:paraId="4891142E" w14:textId="77777777" w:rsidR="00B315A6" w:rsidRPr="00B315A6" w:rsidRDefault="00B315A6" w:rsidP="00B315A6">
      <w:pPr>
        <w:rPr>
          <w:rFonts w:asciiTheme="majorHAnsi" w:hAnsiTheme="majorHAnsi" w:cstheme="majorHAnsi"/>
          <w:b/>
          <w:bCs/>
          <w:sz w:val="22"/>
          <w:szCs w:val="22"/>
        </w:rPr>
      </w:pPr>
    </w:p>
    <w:p w14:paraId="06FFD608" w14:textId="245AC054" w:rsidR="008C0930" w:rsidRPr="004215DD" w:rsidRDefault="004215DD" w:rsidP="004215DD">
      <w:pPr>
        <w:pStyle w:val="PargrafodaLista"/>
        <w:numPr>
          <w:ilvl w:val="1"/>
          <w:numId w:val="2"/>
        </w:numPr>
        <w:rPr>
          <w:rFonts w:asciiTheme="majorHAnsi" w:hAnsiTheme="majorHAnsi" w:cstheme="majorHAnsi"/>
          <w:b/>
          <w:bCs/>
          <w:sz w:val="22"/>
          <w:szCs w:val="22"/>
        </w:rPr>
      </w:pPr>
      <w:r w:rsidRPr="004215DD">
        <w:rPr>
          <w:rFonts w:asciiTheme="majorHAnsi" w:hAnsiTheme="majorHAnsi" w:cstheme="majorHAnsi"/>
          <w:b/>
          <w:bCs/>
          <w:sz w:val="22"/>
          <w:szCs w:val="22"/>
        </w:rPr>
        <w:t>Fazendo uma tabela de frequência usando a opção Tabela Dinâmica do Excel</w:t>
      </w:r>
    </w:p>
    <w:p w14:paraId="087F7CE8" w14:textId="60D76C0A" w:rsidR="008C0930" w:rsidRDefault="008C0930" w:rsidP="0059189F">
      <w:pPr>
        <w:rPr>
          <w:rFonts w:asciiTheme="majorHAnsi" w:hAnsiTheme="majorHAnsi" w:cstheme="majorHAnsi"/>
          <w:sz w:val="22"/>
          <w:szCs w:val="22"/>
        </w:rPr>
      </w:pPr>
    </w:p>
    <w:p w14:paraId="4358A37C" w14:textId="71E45787" w:rsidR="00045B64" w:rsidRDefault="00E95B0B" w:rsidP="0059189F">
      <w:pPr>
        <w:rPr>
          <w:rFonts w:asciiTheme="majorHAnsi" w:hAnsiTheme="majorHAnsi" w:cstheme="majorHAnsi"/>
          <w:sz w:val="22"/>
          <w:szCs w:val="22"/>
        </w:rPr>
      </w:pPr>
      <w:r w:rsidRPr="00E95B0B">
        <w:rPr>
          <w:rFonts w:asciiTheme="majorHAnsi" w:hAnsiTheme="majorHAnsi" w:cstheme="majorHAnsi"/>
          <w:sz w:val="22"/>
          <w:szCs w:val="22"/>
        </w:rPr>
        <w:t>Além de contar o número de observações em um grupo específico, também podemos usar a opção Tabela Dinâmica para calcular a média usando apenas observações que satisfa</w:t>
      </w:r>
      <w:r>
        <w:rPr>
          <w:rFonts w:asciiTheme="majorHAnsi" w:hAnsiTheme="majorHAnsi" w:cstheme="majorHAnsi"/>
          <w:sz w:val="22"/>
          <w:szCs w:val="22"/>
        </w:rPr>
        <w:t>çam</w:t>
      </w:r>
      <w:r w:rsidRPr="00E95B0B">
        <w:rPr>
          <w:rFonts w:asciiTheme="majorHAnsi" w:hAnsiTheme="majorHAnsi" w:cstheme="majorHAnsi"/>
          <w:sz w:val="22"/>
          <w:szCs w:val="22"/>
        </w:rPr>
        <w:t xml:space="preserve"> determinadas condições (conhecidas como média condicional). Nesse caso, estamos interessados em comparar o preço médio das bebidas tributadas e não tributadas, antes e depois do imposto.</w:t>
      </w:r>
    </w:p>
    <w:p w14:paraId="65573DF7" w14:textId="77777777" w:rsidR="00F042DF" w:rsidRDefault="00F042DF" w:rsidP="0059189F">
      <w:pPr>
        <w:pStyle w:val="PargrafodaLista"/>
        <w:numPr>
          <w:ilvl w:val="0"/>
          <w:numId w:val="13"/>
        </w:numPr>
        <w:rPr>
          <w:rFonts w:asciiTheme="majorHAnsi" w:hAnsiTheme="majorHAnsi" w:cstheme="majorHAnsi"/>
          <w:sz w:val="22"/>
          <w:szCs w:val="22"/>
        </w:rPr>
      </w:pPr>
      <w:r w:rsidRPr="00F042DF">
        <w:rPr>
          <w:rFonts w:asciiTheme="majorHAnsi" w:hAnsiTheme="majorHAnsi" w:cstheme="majorHAnsi"/>
          <w:sz w:val="22"/>
          <w:szCs w:val="22"/>
        </w:rPr>
        <w:t xml:space="preserve">Calcular e comparar </w:t>
      </w:r>
      <w:r>
        <w:rPr>
          <w:rFonts w:asciiTheme="majorHAnsi" w:hAnsiTheme="majorHAnsi" w:cstheme="majorHAnsi"/>
          <w:sz w:val="22"/>
          <w:szCs w:val="22"/>
        </w:rPr>
        <w:t xml:space="preserve">médias </w:t>
      </w:r>
      <w:r w:rsidRPr="00F042DF">
        <w:rPr>
          <w:rFonts w:asciiTheme="majorHAnsi" w:hAnsiTheme="majorHAnsi" w:cstheme="majorHAnsi"/>
          <w:sz w:val="22"/>
          <w:szCs w:val="22"/>
        </w:rPr>
        <w:t>condicionais:</w:t>
      </w:r>
    </w:p>
    <w:p w14:paraId="7AC8F114" w14:textId="77777777" w:rsidR="00F042DF" w:rsidRDefault="00F042DF" w:rsidP="003019F5">
      <w:pPr>
        <w:pStyle w:val="PargrafodaLista"/>
        <w:numPr>
          <w:ilvl w:val="1"/>
          <w:numId w:val="13"/>
        </w:numPr>
        <w:rPr>
          <w:rFonts w:asciiTheme="majorHAnsi" w:hAnsiTheme="majorHAnsi" w:cstheme="majorHAnsi"/>
          <w:sz w:val="22"/>
          <w:szCs w:val="22"/>
        </w:rPr>
      </w:pPr>
      <w:r w:rsidRPr="00F042DF">
        <w:rPr>
          <w:rFonts w:asciiTheme="majorHAnsi" w:hAnsiTheme="majorHAnsi" w:cstheme="majorHAnsi"/>
          <w:sz w:val="22"/>
          <w:szCs w:val="22"/>
        </w:rPr>
        <w:lastRenderedPageBreak/>
        <w:t xml:space="preserve">Prepare </w:t>
      </w:r>
      <w:r w:rsidRPr="00F042DF">
        <w:rPr>
          <w:rFonts w:asciiTheme="majorHAnsi" w:hAnsiTheme="majorHAnsi" w:cstheme="majorHAnsi"/>
          <w:sz w:val="22"/>
          <w:szCs w:val="22"/>
        </w:rPr>
        <w:t xml:space="preserve">uma tabela semelhante à Figura </w:t>
      </w:r>
      <w:r w:rsidRPr="00F042DF">
        <w:rPr>
          <w:rFonts w:asciiTheme="majorHAnsi" w:hAnsiTheme="majorHAnsi" w:cstheme="majorHAnsi"/>
          <w:sz w:val="22"/>
          <w:szCs w:val="22"/>
        </w:rPr>
        <w:t>2</w:t>
      </w:r>
      <w:r w:rsidRPr="00F042DF">
        <w:rPr>
          <w:rFonts w:asciiTheme="majorHAnsi" w:hAnsiTheme="majorHAnsi" w:cstheme="majorHAnsi"/>
          <w:sz w:val="22"/>
          <w:szCs w:val="22"/>
        </w:rPr>
        <w:t>, mostrando o preço médio por onça (em centavos) para bebidas tributadas e não tributadas separadamente, com "tipo de loja" como a variável de linha e "taxado" e "tempo" como as variáveis da coluna. Para seguir a metodologia usada no jornal, certifique-se de incluir apenas produtos que estão presentes em todos os períodos e produtos não suplementares (supp = 0).</w:t>
      </w:r>
    </w:p>
    <w:p w14:paraId="729195C7" w14:textId="77777777" w:rsidR="00F042DF" w:rsidRDefault="00F042DF" w:rsidP="0059189F">
      <w:pPr>
        <w:pStyle w:val="PargrafodaLista"/>
        <w:numPr>
          <w:ilvl w:val="1"/>
          <w:numId w:val="13"/>
        </w:numPr>
        <w:rPr>
          <w:rFonts w:asciiTheme="majorHAnsi" w:hAnsiTheme="majorHAnsi" w:cstheme="majorHAnsi"/>
          <w:sz w:val="22"/>
          <w:szCs w:val="22"/>
        </w:rPr>
      </w:pPr>
      <w:r w:rsidRPr="00F042DF">
        <w:rPr>
          <w:rFonts w:asciiTheme="majorHAnsi" w:hAnsiTheme="majorHAnsi" w:cstheme="majorHAnsi"/>
          <w:sz w:val="22"/>
          <w:szCs w:val="22"/>
        </w:rPr>
        <w:t xml:space="preserve">Sem fazer nenhum cálculo, </w:t>
      </w:r>
      <w:r>
        <w:rPr>
          <w:rFonts w:asciiTheme="majorHAnsi" w:hAnsiTheme="majorHAnsi" w:cstheme="majorHAnsi"/>
          <w:sz w:val="22"/>
          <w:szCs w:val="22"/>
        </w:rPr>
        <w:t>sintetize</w:t>
      </w:r>
      <w:r w:rsidRPr="00F042DF">
        <w:rPr>
          <w:rFonts w:asciiTheme="majorHAnsi" w:hAnsiTheme="majorHAnsi" w:cstheme="majorHAnsi"/>
          <w:sz w:val="22"/>
          <w:szCs w:val="22"/>
        </w:rPr>
        <w:t xml:space="preserve"> quaisquer diferenças ou padrões gerais entre dezembro de 2014 e junho de 2015 encontrados na tabela.</w:t>
      </w:r>
    </w:p>
    <w:p w14:paraId="5796858D" w14:textId="639552AD" w:rsidR="008C0930" w:rsidRPr="00F042DF" w:rsidRDefault="00F042DF" w:rsidP="0059189F">
      <w:pPr>
        <w:pStyle w:val="PargrafodaLista"/>
        <w:numPr>
          <w:ilvl w:val="1"/>
          <w:numId w:val="13"/>
        </w:numPr>
        <w:rPr>
          <w:rFonts w:asciiTheme="majorHAnsi" w:hAnsiTheme="majorHAnsi" w:cstheme="majorHAnsi"/>
          <w:sz w:val="22"/>
          <w:szCs w:val="22"/>
        </w:rPr>
      </w:pPr>
      <w:r w:rsidRPr="00F042DF">
        <w:rPr>
          <w:rFonts w:asciiTheme="majorHAnsi" w:hAnsiTheme="majorHAnsi" w:cstheme="majorHAnsi"/>
          <w:sz w:val="22"/>
          <w:szCs w:val="22"/>
        </w:rPr>
        <w:t>Poderíamos avaliar o efeito dos impostos sobre o açúcar sobre os preços dos produtos comparando o preço médio dos bens não tributados com os dos bens tributados em qualquer período determinado? Por que ou por que não?</w:t>
      </w:r>
    </w:p>
    <w:p w14:paraId="2250B041" w14:textId="4DBA1B40" w:rsidR="008C0930" w:rsidRDefault="008C0930" w:rsidP="0059189F">
      <w:pPr>
        <w:rPr>
          <w:rFonts w:asciiTheme="majorHAnsi" w:hAnsiTheme="majorHAnsi" w:cstheme="majorHAnsi"/>
          <w:sz w:val="22"/>
          <w:szCs w:val="22"/>
        </w:rPr>
      </w:pPr>
    </w:p>
    <w:p w14:paraId="5AC0705E" w14:textId="562BF8D0" w:rsidR="00F042DF" w:rsidRPr="00F042DF" w:rsidRDefault="00F042DF" w:rsidP="00F042DF">
      <w:pPr>
        <w:rPr>
          <w:rFonts w:asciiTheme="majorHAnsi" w:hAnsiTheme="majorHAnsi" w:cstheme="majorHAnsi"/>
          <w:b/>
          <w:bCs/>
          <w:sz w:val="20"/>
          <w:szCs w:val="20"/>
        </w:rPr>
      </w:pPr>
      <w:r w:rsidRPr="00F042DF">
        <w:rPr>
          <w:rFonts w:asciiTheme="majorHAnsi" w:hAnsiTheme="majorHAnsi" w:cstheme="majorHAnsi"/>
          <w:b/>
          <w:bCs/>
          <w:sz w:val="20"/>
          <w:szCs w:val="20"/>
        </w:rPr>
        <w:t xml:space="preserve">Figura </w:t>
      </w:r>
      <w:r w:rsidRPr="00F042DF">
        <w:rPr>
          <w:rFonts w:asciiTheme="majorHAnsi" w:hAnsiTheme="majorHAnsi" w:cstheme="majorHAnsi"/>
          <w:b/>
          <w:bCs/>
          <w:sz w:val="20"/>
          <w:szCs w:val="20"/>
        </w:rPr>
        <w:fldChar w:fldCharType="begin"/>
      </w:r>
      <w:r w:rsidRPr="00F042DF">
        <w:rPr>
          <w:rFonts w:asciiTheme="majorHAnsi" w:hAnsiTheme="majorHAnsi" w:cstheme="majorHAnsi"/>
          <w:b/>
          <w:bCs/>
          <w:sz w:val="20"/>
          <w:szCs w:val="20"/>
        </w:rPr>
        <w:instrText xml:space="preserve"> SEQ Figura \* ARABIC </w:instrText>
      </w:r>
      <w:r w:rsidRPr="00F042DF">
        <w:rPr>
          <w:rFonts w:asciiTheme="majorHAnsi" w:hAnsiTheme="majorHAnsi" w:cstheme="majorHAnsi"/>
          <w:b/>
          <w:bCs/>
          <w:sz w:val="20"/>
          <w:szCs w:val="20"/>
        </w:rPr>
        <w:fldChar w:fldCharType="separate"/>
      </w:r>
      <w:r w:rsidRPr="00F042DF">
        <w:rPr>
          <w:rFonts w:asciiTheme="majorHAnsi" w:hAnsiTheme="majorHAnsi" w:cstheme="majorHAnsi"/>
          <w:b/>
          <w:bCs/>
          <w:sz w:val="20"/>
          <w:szCs w:val="20"/>
        </w:rPr>
        <w:t>2</w:t>
      </w:r>
      <w:r w:rsidRPr="00F042DF">
        <w:rPr>
          <w:rFonts w:asciiTheme="majorHAnsi" w:hAnsiTheme="majorHAnsi" w:cstheme="majorHAnsi"/>
          <w:b/>
          <w:bCs/>
          <w:sz w:val="20"/>
          <w:szCs w:val="20"/>
        </w:rPr>
        <w:fldChar w:fldCharType="end"/>
      </w:r>
      <w:r w:rsidRPr="00F042DF">
        <w:rPr>
          <w:rFonts w:asciiTheme="majorHAnsi" w:hAnsiTheme="majorHAnsi" w:cstheme="majorHAnsi"/>
          <w:b/>
          <w:bCs/>
          <w:sz w:val="20"/>
          <w:szCs w:val="20"/>
        </w:rPr>
        <w:t xml:space="preserve"> – O preço médio das bebidas tributadas e não tributadas, de acordo com o período e o tipo de loja</w:t>
      </w:r>
    </w:p>
    <w:tbl>
      <w:tblPr>
        <w:tblW w:w="48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4"/>
        <w:gridCol w:w="1483"/>
        <w:gridCol w:w="1485"/>
        <w:gridCol w:w="1483"/>
        <w:gridCol w:w="1485"/>
      </w:tblGrid>
      <w:tr w:rsidR="005C6023" w:rsidRPr="005C6023" w14:paraId="32F336AE" w14:textId="77777777" w:rsidTr="005C6023">
        <w:trPr>
          <w:trHeight w:val="246"/>
        </w:trPr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 w14:paraId="37C5D7F0" w14:textId="5D2FB257" w:rsidR="005C6023" w:rsidRPr="005C6023" w:rsidRDefault="005C6023" w:rsidP="005C6023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</w:pPr>
            <w:r w:rsidRPr="005C6023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>Tipo de loja</w:t>
            </w:r>
          </w:p>
        </w:tc>
        <w:tc>
          <w:tcPr>
            <w:tcW w:w="1797" w:type="pct"/>
            <w:gridSpan w:val="2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 w14:paraId="7ACA1DC7" w14:textId="665AE76A" w:rsidR="005C6023" w:rsidRPr="005C6023" w:rsidRDefault="009B2B13" w:rsidP="005C6023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>Sem imposto</w:t>
            </w:r>
          </w:p>
        </w:tc>
        <w:tc>
          <w:tcPr>
            <w:tcW w:w="1797" w:type="pct"/>
            <w:gridSpan w:val="2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 w14:paraId="153F2821" w14:textId="758D817B" w:rsidR="005C6023" w:rsidRPr="005C6023" w:rsidRDefault="009B2B13" w:rsidP="005C6023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>Com imposto</w:t>
            </w:r>
          </w:p>
        </w:tc>
      </w:tr>
      <w:tr w:rsidR="005C6023" w:rsidRPr="005C6023" w14:paraId="613CF9AE" w14:textId="77777777" w:rsidTr="005C6023">
        <w:trPr>
          <w:trHeight w:val="246"/>
        </w:trPr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14:paraId="06B55A19" w14:textId="09D99457" w:rsidR="005C6023" w:rsidRPr="005C6023" w:rsidRDefault="005C6023" w:rsidP="005C6023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</w:pPr>
          </w:p>
        </w:tc>
        <w:tc>
          <w:tcPr>
            <w:tcW w:w="898" w:type="pct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14:paraId="764E21C8" w14:textId="14792935" w:rsidR="005C6023" w:rsidRPr="005C6023" w:rsidRDefault="005C6023" w:rsidP="005C6023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</w:pPr>
            <w:r w:rsidRPr="005C6023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>De</w:t>
            </w:r>
            <w:r w:rsidR="00B315A6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>z.</w:t>
            </w:r>
            <w:r w:rsidRPr="005C6023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 xml:space="preserve"> 2014</w:t>
            </w:r>
          </w:p>
        </w:tc>
        <w:tc>
          <w:tcPr>
            <w:tcW w:w="898" w:type="pct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14:paraId="2E72F868" w14:textId="072E82EA" w:rsidR="005C6023" w:rsidRPr="005C6023" w:rsidRDefault="005C6023" w:rsidP="005C6023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</w:pPr>
            <w:r w:rsidRPr="005C6023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>Jun</w:t>
            </w:r>
            <w:r w:rsidR="00B315A6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>.</w:t>
            </w:r>
            <w:r w:rsidRPr="005C6023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 xml:space="preserve"> 2015</w:t>
            </w:r>
          </w:p>
        </w:tc>
        <w:tc>
          <w:tcPr>
            <w:tcW w:w="898" w:type="pct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14:paraId="0BB08646" w14:textId="72B081CC" w:rsidR="005C6023" w:rsidRPr="005C6023" w:rsidRDefault="005C6023" w:rsidP="005C6023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</w:pPr>
            <w:r w:rsidRPr="005C6023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>De</w:t>
            </w:r>
            <w:r w:rsidR="00B315A6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>z.</w:t>
            </w:r>
            <w:r w:rsidRPr="005C6023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 xml:space="preserve"> 2014</w:t>
            </w:r>
          </w:p>
        </w:tc>
        <w:tc>
          <w:tcPr>
            <w:tcW w:w="898" w:type="pct"/>
            <w:vAlign w:val="center"/>
          </w:tcPr>
          <w:p w14:paraId="28892753" w14:textId="78706EC9" w:rsidR="005C6023" w:rsidRPr="005C6023" w:rsidRDefault="005C6023" w:rsidP="005C6023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</w:pPr>
            <w:r w:rsidRPr="005C6023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>Jun</w:t>
            </w:r>
            <w:r w:rsidR="00B315A6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>.</w:t>
            </w:r>
            <w:r w:rsidRPr="005C6023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 xml:space="preserve"> 2015</w:t>
            </w:r>
          </w:p>
        </w:tc>
      </w:tr>
      <w:tr w:rsidR="005C6023" w:rsidRPr="005C6023" w14:paraId="6E895F42" w14:textId="77777777" w:rsidTr="005C6023">
        <w:trPr>
          <w:trHeight w:val="252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7B43760D" w14:textId="77777777" w:rsidR="005C6023" w:rsidRPr="005C6023" w:rsidRDefault="005C6023" w:rsidP="005C6023">
            <w:pPr>
              <w:spacing w:line="240" w:lineRule="auto"/>
              <w:jc w:val="center"/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5C6023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1</w:t>
            </w:r>
          </w:p>
        </w:tc>
        <w:tc>
          <w:tcPr>
            <w:tcW w:w="898" w:type="pct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6614DBDD" w14:textId="77777777" w:rsidR="005C6023" w:rsidRPr="005C6023" w:rsidRDefault="005C6023" w:rsidP="005C6023">
            <w:pPr>
              <w:spacing w:line="240" w:lineRule="auto"/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</w:p>
        </w:tc>
        <w:tc>
          <w:tcPr>
            <w:tcW w:w="898" w:type="pct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494392F6" w14:textId="77777777" w:rsidR="005C6023" w:rsidRPr="005C6023" w:rsidRDefault="005C6023" w:rsidP="005C6023">
            <w:p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98" w:type="pct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4069D3DD" w14:textId="77777777" w:rsidR="005C6023" w:rsidRPr="005C6023" w:rsidRDefault="005C6023" w:rsidP="005C6023">
            <w:p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98" w:type="pct"/>
          </w:tcPr>
          <w:p w14:paraId="62CA04E9" w14:textId="77777777" w:rsidR="005C6023" w:rsidRPr="005C6023" w:rsidRDefault="005C6023" w:rsidP="005C6023">
            <w:p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C6023" w:rsidRPr="005C6023" w14:paraId="7AFB59C8" w14:textId="77777777" w:rsidTr="005C6023">
        <w:trPr>
          <w:trHeight w:val="252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27186C20" w14:textId="77777777" w:rsidR="005C6023" w:rsidRPr="005C6023" w:rsidRDefault="005C6023" w:rsidP="005C6023">
            <w:pPr>
              <w:spacing w:line="240" w:lineRule="auto"/>
              <w:jc w:val="center"/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5C6023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3</w:t>
            </w:r>
          </w:p>
        </w:tc>
        <w:tc>
          <w:tcPr>
            <w:tcW w:w="898" w:type="pct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6EF8D8EB" w14:textId="77777777" w:rsidR="005C6023" w:rsidRPr="005C6023" w:rsidRDefault="005C6023" w:rsidP="005C6023">
            <w:pPr>
              <w:spacing w:line="240" w:lineRule="auto"/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</w:p>
        </w:tc>
        <w:tc>
          <w:tcPr>
            <w:tcW w:w="898" w:type="pct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5BA6B2A5" w14:textId="77777777" w:rsidR="005C6023" w:rsidRPr="005C6023" w:rsidRDefault="005C6023" w:rsidP="005C6023">
            <w:p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98" w:type="pct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252046C6" w14:textId="77777777" w:rsidR="005C6023" w:rsidRPr="005C6023" w:rsidRDefault="005C6023" w:rsidP="005C6023">
            <w:p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98" w:type="pct"/>
          </w:tcPr>
          <w:p w14:paraId="44E0762F" w14:textId="77777777" w:rsidR="005C6023" w:rsidRPr="005C6023" w:rsidRDefault="005C6023" w:rsidP="005C6023">
            <w:pPr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77B44B7A" w14:textId="482614D4" w:rsidR="00F042DF" w:rsidRDefault="00F042DF" w:rsidP="0059189F">
      <w:pPr>
        <w:rPr>
          <w:rFonts w:asciiTheme="majorHAnsi" w:hAnsiTheme="majorHAnsi" w:cstheme="majorHAnsi"/>
          <w:sz w:val="22"/>
          <w:szCs w:val="22"/>
        </w:rPr>
      </w:pPr>
    </w:p>
    <w:p w14:paraId="77F9D6CA" w14:textId="446D8F6F" w:rsidR="005C6023" w:rsidRPr="00322F82" w:rsidRDefault="00322F82" w:rsidP="00322F82">
      <w:pPr>
        <w:pStyle w:val="PargrafodaLista"/>
        <w:numPr>
          <w:ilvl w:val="1"/>
          <w:numId w:val="2"/>
        </w:numPr>
        <w:rPr>
          <w:rFonts w:asciiTheme="majorHAnsi" w:hAnsiTheme="majorHAnsi" w:cstheme="majorHAnsi"/>
          <w:b/>
          <w:bCs/>
          <w:sz w:val="22"/>
          <w:szCs w:val="22"/>
        </w:rPr>
      </w:pPr>
      <w:r w:rsidRPr="00322F82">
        <w:rPr>
          <w:rFonts w:asciiTheme="majorHAnsi" w:hAnsiTheme="majorHAnsi" w:cstheme="majorHAnsi"/>
          <w:b/>
          <w:bCs/>
          <w:sz w:val="22"/>
          <w:szCs w:val="22"/>
        </w:rPr>
        <w:t>Fazendo uma tabela dinâmica com mais de duas variáveis</w:t>
      </w:r>
    </w:p>
    <w:p w14:paraId="57ACD9ED" w14:textId="13EBFEB5" w:rsidR="005C6023" w:rsidRDefault="005C6023" w:rsidP="0059189F">
      <w:pPr>
        <w:rPr>
          <w:rFonts w:asciiTheme="majorHAnsi" w:hAnsiTheme="majorHAnsi" w:cstheme="majorHAnsi"/>
          <w:sz w:val="22"/>
          <w:szCs w:val="22"/>
        </w:rPr>
      </w:pPr>
    </w:p>
    <w:p w14:paraId="5F972DE9" w14:textId="4FF3A475" w:rsidR="00322F82" w:rsidRDefault="00D851EA" w:rsidP="0059189F">
      <w:pPr>
        <w:rPr>
          <w:rFonts w:asciiTheme="majorHAnsi" w:hAnsiTheme="majorHAnsi" w:cstheme="majorHAnsi"/>
          <w:sz w:val="22"/>
          <w:szCs w:val="22"/>
        </w:rPr>
      </w:pPr>
      <w:r w:rsidRPr="00D851EA">
        <w:rPr>
          <w:rFonts w:asciiTheme="majorHAnsi" w:hAnsiTheme="majorHAnsi" w:cstheme="majorHAnsi"/>
          <w:sz w:val="22"/>
          <w:szCs w:val="22"/>
        </w:rPr>
        <w:t xml:space="preserve">Para fazer uma comparação antes e depois, </w:t>
      </w:r>
      <w:r>
        <w:rPr>
          <w:rFonts w:asciiTheme="majorHAnsi" w:hAnsiTheme="majorHAnsi" w:cstheme="majorHAnsi"/>
          <w:sz w:val="22"/>
          <w:szCs w:val="22"/>
        </w:rPr>
        <w:t xml:space="preserve">precisamos preparar </w:t>
      </w:r>
      <w:r w:rsidRPr="00D851EA">
        <w:rPr>
          <w:rFonts w:asciiTheme="majorHAnsi" w:hAnsiTheme="majorHAnsi" w:cstheme="majorHAnsi"/>
          <w:sz w:val="22"/>
          <w:szCs w:val="22"/>
        </w:rPr>
        <w:t xml:space="preserve">um gráfico semelhante à Figura 2 no </w:t>
      </w:r>
      <w:r>
        <w:rPr>
          <w:rFonts w:asciiTheme="majorHAnsi" w:hAnsiTheme="majorHAnsi" w:cstheme="majorHAnsi"/>
          <w:sz w:val="22"/>
          <w:szCs w:val="22"/>
        </w:rPr>
        <w:t xml:space="preserve">artigo de </w:t>
      </w:r>
      <w:r w:rsidRPr="00D851EA">
        <w:rPr>
          <w:rFonts w:asciiTheme="majorHAnsi" w:hAnsiTheme="majorHAnsi" w:cstheme="majorHAnsi"/>
          <w:sz w:val="22"/>
          <w:szCs w:val="22"/>
        </w:rPr>
        <w:t>jornal, para mostrar a mudança nos preços para cada tipo de loja.</w:t>
      </w:r>
    </w:p>
    <w:p w14:paraId="61EBA551" w14:textId="77777777" w:rsidR="00D851EA" w:rsidRDefault="00D851EA" w:rsidP="00D851EA">
      <w:pPr>
        <w:pStyle w:val="PargrafodaLista"/>
        <w:numPr>
          <w:ilvl w:val="0"/>
          <w:numId w:val="13"/>
        </w:numPr>
        <w:rPr>
          <w:rFonts w:asciiTheme="majorHAnsi" w:hAnsiTheme="majorHAnsi" w:cstheme="majorHAnsi"/>
          <w:sz w:val="22"/>
          <w:szCs w:val="22"/>
        </w:rPr>
      </w:pPr>
      <w:r w:rsidRPr="00D851EA">
        <w:rPr>
          <w:rFonts w:asciiTheme="majorHAnsi" w:hAnsiTheme="majorHAnsi" w:cstheme="majorHAnsi"/>
          <w:sz w:val="22"/>
          <w:szCs w:val="22"/>
        </w:rPr>
        <w:t xml:space="preserve">Usando sua tabela da pergunta </w:t>
      </w:r>
      <w:r>
        <w:rPr>
          <w:rFonts w:asciiTheme="majorHAnsi" w:hAnsiTheme="majorHAnsi" w:cstheme="majorHAnsi"/>
          <w:sz w:val="22"/>
          <w:szCs w:val="22"/>
        </w:rPr>
        <w:t>III</w:t>
      </w:r>
      <w:r w:rsidRPr="00D851EA">
        <w:rPr>
          <w:rFonts w:asciiTheme="majorHAnsi" w:hAnsiTheme="majorHAnsi" w:cstheme="majorHAnsi"/>
          <w:sz w:val="22"/>
          <w:szCs w:val="22"/>
        </w:rPr>
        <w:t>:</w:t>
      </w:r>
    </w:p>
    <w:p w14:paraId="7AFF4A85" w14:textId="77777777" w:rsidR="00D851EA" w:rsidRDefault="00D851EA" w:rsidP="00D851EA">
      <w:pPr>
        <w:pStyle w:val="PargrafodaLista"/>
        <w:numPr>
          <w:ilvl w:val="1"/>
          <w:numId w:val="13"/>
        </w:numPr>
        <w:rPr>
          <w:rFonts w:asciiTheme="majorHAnsi" w:hAnsiTheme="majorHAnsi" w:cstheme="majorHAnsi"/>
          <w:sz w:val="22"/>
          <w:szCs w:val="22"/>
        </w:rPr>
      </w:pPr>
      <w:r w:rsidRPr="00D851EA">
        <w:rPr>
          <w:rFonts w:asciiTheme="majorHAnsi" w:hAnsiTheme="majorHAnsi" w:cstheme="majorHAnsi"/>
          <w:sz w:val="22"/>
          <w:szCs w:val="22"/>
        </w:rPr>
        <w:t>Calcul</w:t>
      </w:r>
      <w:r>
        <w:rPr>
          <w:rFonts w:asciiTheme="majorHAnsi" w:hAnsiTheme="majorHAnsi" w:cstheme="majorHAnsi"/>
          <w:sz w:val="22"/>
          <w:szCs w:val="22"/>
        </w:rPr>
        <w:t>e</w:t>
      </w:r>
      <w:r w:rsidRPr="00D851EA">
        <w:rPr>
          <w:rFonts w:asciiTheme="majorHAnsi" w:hAnsiTheme="majorHAnsi" w:cstheme="majorHAnsi"/>
          <w:sz w:val="22"/>
          <w:szCs w:val="22"/>
        </w:rPr>
        <w:t xml:space="preserve"> a variação do preço médio após o imposto (preço em junho de 2015 menos preço em dezembro de 2014) para bebidas tributadas e não tributadas, por tipo de loja.</w:t>
      </w:r>
    </w:p>
    <w:p w14:paraId="50F8ED20" w14:textId="74A9C7F7" w:rsidR="00D851EA" w:rsidRPr="00D851EA" w:rsidRDefault="00D851EA" w:rsidP="00D851EA">
      <w:pPr>
        <w:pStyle w:val="PargrafodaLista"/>
        <w:numPr>
          <w:ilvl w:val="1"/>
          <w:numId w:val="13"/>
        </w:numPr>
        <w:rPr>
          <w:rFonts w:asciiTheme="majorHAnsi" w:hAnsiTheme="majorHAnsi" w:cstheme="majorHAnsi"/>
          <w:sz w:val="22"/>
          <w:szCs w:val="22"/>
        </w:rPr>
      </w:pPr>
      <w:r w:rsidRPr="00D851EA">
        <w:rPr>
          <w:rFonts w:asciiTheme="majorHAnsi" w:hAnsiTheme="majorHAnsi" w:cstheme="majorHAnsi"/>
          <w:sz w:val="22"/>
          <w:szCs w:val="22"/>
        </w:rPr>
        <w:t xml:space="preserve">Usando os valores calculados na Questão </w:t>
      </w:r>
      <w:r>
        <w:rPr>
          <w:rFonts w:asciiTheme="majorHAnsi" w:hAnsiTheme="majorHAnsi" w:cstheme="majorHAnsi"/>
          <w:sz w:val="22"/>
          <w:szCs w:val="22"/>
        </w:rPr>
        <w:t>IV</w:t>
      </w:r>
      <w:r w:rsidRPr="00D851EA">
        <w:rPr>
          <w:rFonts w:asciiTheme="majorHAnsi" w:hAnsiTheme="majorHAnsi" w:cstheme="majorHAnsi"/>
          <w:sz w:val="22"/>
          <w:szCs w:val="22"/>
        </w:rPr>
        <w:t xml:space="preserve"> (a), </w:t>
      </w:r>
      <w:r>
        <w:rPr>
          <w:rFonts w:asciiTheme="majorHAnsi" w:hAnsiTheme="majorHAnsi" w:cstheme="majorHAnsi"/>
          <w:sz w:val="22"/>
          <w:szCs w:val="22"/>
        </w:rPr>
        <w:t>prepare</w:t>
      </w:r>
      <w:r w:rsidRPr="00D851EA">
        <w:rPr>
          <w:rFonts w:asciiTheme="majorHAnsi" w:hAnsiTheme="majorHAnsi" w:cstheme="majorHAnsi"/>
          <w:sz w:val="22"/>
          <w:szCs w:val="22"/>
        </w:rPr>
        <w:t xml:space="preserve"> um gráfico de colunas para mostrar essas informações (como feito na Figura 2 do </w:t>
      </w:r>
      <w:r>
        <w:rPr>
          <w:rFonts w:asciiTheme="majorHAnsi" w:hAnsiTheme="majorHAnsi" w:cstheme="majorHAnsi"/>
          <w:sz w:val="22"/>
          <w:szCs w:val="22"/>
        </w:rPr>
        <w:t>jornal</w:t>
      </w:r>
      <w:r w:rsidRPr="00D851EA">
        <w:rPr>
          <w:rFonts w:asciiTheme="majorHAnsi" w:hAnsiTheme="majorHAnsi" w:cstheme="majorHAnsi"/>
          <w:sz w:val="22"/>
          <w:szCs w:val="22"/>
        </w:rPr>
        <w:t>) com o tipo de loja no eixo horizontal e a mudança de preço no eixo vertical. Rotule cada eixo e série de dados adequadamente. Você deve obter os mesmos valores mostrados na Figura 2.</w:t>
      </w:r>
    </w:p>
    <w:p w14:paraId="4F071505" w14:textId="2E704D68" w:rsidR="00322F82" w:rsidRPr="00C640D3" w:rsidRDefault="00C640D3" w:rsidP="00C640D3">
      <w:pPr>
        <w:pStyle w:val="PargrafodaLista"/>
        <w:numPr>
          <w:ilvl w:val="1"/>
          <w:numId w:val="2"/>
        </w:numPr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Preparando</w:t>
      </w:r>
      <w:r w:rsidRPr="00C640D3">
        <w:rPr>
          <w:rFonts w:asciiTheme="majorHAnsi" w:hAnsiTheme="majorHAnsi" w:cstheme="majorHAnsi"/>
          <w:b/>
          <w:bCs/>
          <w:sz w:val="22"/>
          <w:szCs w:val="22"/>
        </w:rPr>
        <w:t xml:space="preserve"> um gráfico de colunas para comparar dois grupos</w:t>
      </w:r>
    </w:p>
    <w:p w14:paraId="681ED6B5" w14:textId="5A4F6CFE" w:rsidR="00322F82" w:rsidRDefault="00322F82" w:rsidP="0059189F">
      <w:pPr>
        <w:rPr>
          <w:rFonts w:asciiTheme="majorHAnsi" w:hAnsiTheme="majorHAnsi" w:cstheme="majorHAnsi"/>
          <w:sz w:val="22"/>
          <w:szCs w:val="22"/>
        </w:rPr>
      </w:pPr>
    </w:p>
    <w:p w14:paraId="723B860C" w14:textId="77777777" w:rsidR="00724F1A" w:rsidRDefault="00724F1A" w:rsidP="0059189F">
      <w:pPr>
        <w:rPr>
          <w:rFonts w:asciiTheme="majorHAnsi" w:hAnsiTheme="majorHAnsi" w:cstheme="majorHAnsi"/>
          <w:sz w:val="22"/>
          <w:szCs w:val="22"/>
        </w:rPr>
      </w:pPr>
      <w:r w:rsidRPr="00724F1A">
        <w:rPr>
          <w:rFonts w:asciiTheme="majorHAnsi" w:hAnsiTheme="majorHAnsi" w:cstheme="majorHAnsi"/>
          <w:sz w:val="22"/>
          <w:szCs w:val="22"/>
        </w:rPr>
        <w:t>É importante saber se a diferença nas médias é estatisticamente significativa ou não. De acordo com o jornal, o valor de p é menor que 0,05 para grandes supermercados, mas maior que 0,05 para farmácias.</w:t>
      </w:r>
    </w:p>
    <w:p w14:paraId="3415437C" w14:textId="5C9DFBDC" w:rsidR="00724F1A" w:rsidRPr="00724F1A" w:rsidRDefault="00724F1A" w:rsidP="00724F1A">
      <w:pPr>
        <w:pStyle w:val="PargrafodaLista"/>
        <w:numPr>
          <w:ilvl w:val="0"/>
          <w:numId w:val="13"/>
        </w:numPr>
        <w:rPr>
          <w:rFonts w:asciiTheme="majorHAnsi" w:hAnsiTheme="majorHAnsi" w:cstheme="majorHAnsi"/>
          <w:sz w:val="22"/>
          <w:szCs w:val="22"/>
        </w:rPr>
      </w:pPr>
      <w:r w:rsidRPr="00724F1A">
        <w:rPr>
          <w:rFonts w:asciiTheme="majorHAnsi" w:hAnsiTheme="majorHAnsi" w:cstheme="majorHAnsi"/>
          <w:sz w:val="22"/>
          <w:szCs w:val="22"/>
        </w:rPr>
        <w:t xml:space="preserve">Com base em um nível de significância </w:t>
      </w:r>
      <w:r>
        <w:rPr>
          <w:rFonts w:asciiTheme="majorHAnsi" w:hAnsiTheme="majorHAnsi" w:cstheme="majorHAnsi"/>
          <w:sz w:val="22"/>
          <w:szCs w:val="22"/>
        </w:rPr>
        <w:t xml:space="preserve">(ponto de corte) </w:t>
      </w:r>
      <w:r w:rsidRPr="00724F1A">
        <w:rPr>
          <w:rFonts w:asciiTheme="majorHAnsi" w:hAnsiTheme="majorHAnsi" w:cstheme="majorHAnsi"/>
          <w:sz w:val="22"/>
          <w:szCs w:val="22"/>
        </w:rPr>
        <w:t>de 5%, o que podemos concluir sobre a diferença de médias?</w:t>
      </w:r>
    </w:p>
    <w:p w14:paraId="7B46B7FA" w14:textId="0AC9581E" w:rsidR="00C640D3" w:rsidRDefault="00C640D3" w:rsidP="0059189F">
      <w:pPr>
        <w:rPr>
          <w:rFonts w:asciiTheme="majorHAnsi" w:hAnsiTheme="majorHAnsi" w:cstheme="majorHAnsi"/>
          <w:sz w:val="22"/>
          <w:szCs w:val="22"/>
        </w:rPr>
      </w:pPr>
    </w:p>
    <w:p w14:paraId="69461CA9" w14:textId="41C66E37" w:rsidR="008E20DE" w:rsidRDefault="008E20DE" w:rsidP="0059189F">
      <w:pPr>
        <w:rPr>
          <w:rFonts w:asciiTheme="majorHAnsi" w:hAnsiTheme="majorHAnsi" w:cstheme="majorHAnsi"/>
          <w:sz w:val="22"/>
          <w:szCs w:val="22"/>
        </w:rPr>
      </w:pPr>
    </w:p>
    <w:p w14:paraId="747F0041" w14:textId="77777777" w:rsidR="008E20DE" w:rsidRDefault="008E20DE" w:rsidP="0059189F">
      <w:pPr>
        <w:rPr>
          <w:rFonts w:asciiTheme="majorHAnsi" w:hAnsiTheme="majorHAnsi" w:cstheme="majorHAnsi"/>
          <w:sz w:val="22"/>
          <w:szCs w:val="22"/>
        </w:rPr>
      </w:pPr>
    </w:p>
    <w:p w14:paraId="1056DE78" w14:textId="6FAF8869" w:rsidR="008E20DE" w:rsidRPr="008E20DE" w:rsidRDefault="008E20DE" w:rsidP="008E20DE">
      <w:pPr>
        <w:pStyle w:val="PargrafodaLista"/>
        <w:numPr>
          <w:ilvl w:val="0"/>
          <w:numId w:val="2"/>
        </w:numPr>
        <w:rPr>
          <w:rFonts w:asciiTheme="majorHAnsi" w:hAnsiTheme="majorHAnsi" w:cstheme="majorHAnsi"/>
          <w:b/>
          <w:bCs/>
          <w:sz w:val="22"/>
          <w:szCs w:val="22"/>
        </w:rPr>
      </w:pPr>
      <w:r w:rsidRPr="008E20DE">
        <w:rPr>
          <w:rFonts w:asciiTheme="majorHAnsi" w:hAnsiTheme="majorHAnsi" w:cstheme="majorHAnsi"/>
          <w:b/>
          <w:bCs/>
          <w:sz w:val="22"/>
          <w:szCs w:val="22"/>
        </w:rPr>
        <w:t>O grupo de controle: comparações antes e depois com os preços em outras áreas</w:t>
      </w:r>
    </w:p>
    <w:p w14:paraId="181A99A4" w14:textId="4739BA5E" w:rsidR="00322F82" w:rsidRDefault="00322F82" w:rsidP="0059189F">
      <w:pPr>
        <w:rPr>
          <w:rFonts w:asciiTheme="majorHAnsi" w:hAnsiTheme="majorHAnsi" w:cstheme="majorHAnsi"/>
          <w:sz w:val="22"/>
          <w:szCs w:val="22"/>
        </w:rPr>
      </w:pPr>
    </w:p>
    <w:p w14:paraId="28EC710E" w14:textId="77777777" w:rsidR="00262229" w:rsidRDefault="00262229" w:rsidP="0059189F">
      <w:pPr>
        <w:rPr>
          <w:rFonts w:asciiTheme="majorHAnsi" w:hAnsiTheme="majorHAnsi" w:cstheme="majorHAnsi"/>
          <w:sz w:val="22"/>
          <w:szCs w:val="22"/>
        </w:rPr>
      </w:pPr>
      <w:r w:rsidRPr="00262229">
        <w:rPr>
          <w:rFonts w:asciiTheme="majorHAnsi" w:hAnsiTheme="majorHAnsi" w:cstheme="majorHAnsi"/>
          <w:sz w:val="22"/>
          <w:szCs w:val="22"/>
        </w:rPr>
        <w:t xml:space="preserve">Ao procurar por qualquer padrão de preços, é possível que as mudanças observadas não tenham sido devidas </w:t>
      </w:r>
      <w:r>
        <w:rPr>
          <w:rFonts w:asciiTheme="majorHAnsi" w:hAnsiTheme="majorHAnsi" w:cstheme="majorHAnsi"/>
          <w:sz w:val="22"/>
          <w:szCs w:val="22"/>
        </w:rPr>
        <w:t>a criação do</w:t>
      </w:r>
      <w:r w:rsidRPr="00262229">
        <w:rPr>
          <w:rFonts w:asciiTheme="majorHAnsi" w:hAnsiTheme="majorHAnsi" w:cstheme="majorHAnsi"/>
          <w:sz w:val="22"/>
          <w:szCs w:val="22"/>
        </w:rPr>
        <w:t xml:space="preserve"> imposto, mas sim devido a outros eventos que ocorreram em Berkeley e nas áreas vizinhas. Se os preços mudaram de forma semelhante em áreas próximas, então o que observamos em Berkeley pode não ser o resultado do</w:t>
      </w:r>
      <w:r>
        <w:rPr>
          <w:rFonts w:asciiTheme="majorHAnsi" w:hAnsiTheme="majorHAnsi" w:cstheme="majorHAnsi"/>
          <w:sz w:val="22"/>
          <w:szCs w:val="22"/>
        </w:rPr>
        <w:t xml:space="preserve"> efeito do</w:t>
      </w:r>
      <w:r w:rsidRPr="00262229">
        <w:rPr>
          <w:rFonts w:asciiTheme="majorHAnsi" w:hAnsiTheme="majorHAnsi" w:cstheme="majorHAnsi"/>
          <w:sz w:val="22"/>
          <w:szCs w:val="22"/>
        </w:rPr>
        <w:t xml:space="preserve"> imposto. Para investigar se este é o caso, os pesquisadores coletaram dados de preços das lojas nas áreas vizinhas e os compararam com os preços em Berkeley.</w:t>
      </w:r>
    </w:p>
    <w:p w14:paraId="6CD07E33" w14:textId="77777777" w:rsidR="00262229" w:rsidRDefault="00262229" w:rsidP="0059189F">
      <w:pPr>
        <w:rPr>
          <w:rFonts w:asciiTheme="majorHAnsi" w:hAnsiTheme="majorHAnsi" w:cstheme="majorHAnsi"/>
          <w:sz w:val="22"/>
          <w:szCs w:val="22"/>
        </w:rPr>
      </w:pPr>
      <w:r w:rsidRPr="00262229">
        <w:rPr>
          <w:rFonts w:asciiTheme="majorHAnsi" w:hAnsiTheme="majorHAnsi" w:cstheme="majorHAnsi"/>
          <w:sz w:val="22"/>
          <w:szCs w:val="22"/>
        </w:rPr>
        <w:t xml:space="preserve">Baixe </w:t>
      </w:r>
      <w:r>
        <w:rPr>
          <w:rFonts w:asciiTheme="majorHAnsi" w:hAnsiTheme="majorHAnsi" w:cstheme="majorHAnsi"/>
          <w:sz w:val="22"/>
          <w:szCs w:val="22"/>
        </w:rPr>
        <w:t xml:space="preserve">(download) </w:t>
      </w:r>
      <w:r w:rsidRPr="00262229">
        <w:rPr>
          <w:rFonts w:asciiTheme="majorHAnsi" w:hAnsiTheme="majorHAnsi" w:cstheme="majorHAnsi"/>
          <w:sz w:val="22"/>
          <w:szCs w:val="22"/>
        </w:rPr>
        <w:t>os seguintes arquivos:</w:t>
      </w:r>
    </w:p>
    <w:p w14:paraId="53440E6B" w14:textId="77777777" w:rsidR="00262229" w:rsidRDefault="00262229" w:rsidP="00262229">
      <w:pPr>
        <w:pStyle w:val="PargrafodaLista"/>
        <w:numPr>
          <w:ilvl w:val="0"/>
          <w:numId w:val="15"/>
        </w:numPr>
        <w:rPr>
          <w:rFonts w:asciiTheme="majorHAnsi" w:hAnsiTheme="majorHAnsi" w:cstheme="majorHAnsi"/>
          <w:sz w:val="22"/>
          <w:szCs w:val="22"/>
        </w:rPr>
      </w:pPr>
      <w:r w:rsidRPr="00262229">
        <w:rPr>
          <w:rFonts w:asciiTheme="majorHAnsi" w:hAnsiTheme="majorHAnsi" w:cstheme="majorHAnsi"/>
          <w:sz w:val="22"/>
          <w:szCs w:val="22"/>
        </w:rPr>
        <w:t xml:space="preserve">O </w:t>
      </w:r>
      <w:hyperlink r:id="rId13" w:history="1">
        <w:r w:rsidRPr="00262229">
          <w:rPr>
            <w:rStyle w:val="Hyperlink"/>
            <w:rFonts w:asciiTheme="majorHAnsi" w:hAnsiTheme="majorHAnsi" w:cstheme="majorHAnsi"/>
            <w:sz w:val="22"/>
            <w:szCs w:val="22"/>
          </w:rPr>
          <w:t>arquivo Excel</w:t>
        </w:r>
      </w:hyperlink>
      <w:r w:rsidRPr="00262229">
        <w:rPr>
          <w:rFonts w:asciiTheme="majorHAnsi" w:hAnsiTheme="majorHAnsi" w:cstheme="majorHAnsi"/>
          <w:sz w:val="22"/>
          <w:szCs w:val="22"/>
        </w:rPr>
        <w:t xml:space="preserve"> contendo os dados de preços coletados, incluindo informações sobre a data (ano e mês), localização (Berkeley ou Não Berkeley), grupo de bebidas (refrigerante, sucos de frutas, substitutos do leite, leite e água), preço médio e o índice de preços ao consumidor (IPC) para esse mês.</w:t>
      </w:r>
    </w:p>
    <w:p w14:paraId="0CAF92A0" w14:textId="7CB61CB8" w:rsidR="008E20DE" w:rsidRPr="00262229" w:rsidRDefault="00262229" w:rsidP="00262229">
      <w:pPr>
        <w:pStyle w:val="PargrafodaLista"/>
        <w:numPr>
          <w:ilvl w:val="0"/>
          <w:numId w:val="15"/>
        </w:numPr>
        <w:rPr>
          <w:rFonts w:asciiTheme="majorHAnsi" w:hAnsiTheme="majorHAnsi" w:cstheme="majorHAnsi"/>
          <w:sz w:val="22"/>
          <w:szCs w:val="22"/>
        </w:rPr>
      </w:pPr>
      <w:hyperlink r:id="rId14" w:history="1">
        <w:r w:rsidRPr="00262229">
          <w:rPr>
            <w:rStyle w:val="Hyperlink"/>
            <w:rFonts w:asciiTheme="majorHAnsi" w:hAnsiTheme="majorHAnsi" w:cstheme="majorHAnsi"/>
            <w:sz w:val="22"/>
            <w:szCs w:val="22"/>
          </w:rPr>
          <w:t>‘Tabela S5’</w:t>
        </w:r>
      </w:hyperlink>
      <w:r w:rsidRPr="00262229">
        <w:rPr>
          <w:rFonts w:asciiTheme="majorHAnsi" w:hAnsiTheme="majorHAnsi" w:cstheme="majorHAnsi"/>
          <w:sz w:val="22"/>
          <w:szCs w:val="22"/>
        </w:rPr>
        <w:t xml:space="preserve"> compara as características da vizinhança das lojas de Berkeley e não de Berkeley.</w:t>
      </w:r>
    </w:p>
    <w:p w14:paraId="4DC11FB9" w14:textId="77777777" w:rsidR="00C37F55" w:rsidRDefault="00C37F55" w:rsidP="00C37F55">
      <w:pPr>
        <w:pStyle w:val="PargrafodaLista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C37F55">
        <w:rPr>
          <w:rFonts w:asciiTheme="majorHAnsi" w:hAnsiTheme="majorHAnsi" w:cstheme="majorHAnsi"/>
          <w:sz w:val="22"/>
          <w:szCs w:val="22"/>
        </w:rPr>
        <w:t xml:space="preserve">Com base na "Tabela S5", você </w:t>
      </w:r>
      <w:r>
        <w:rPr>
          <w:rFonts w:asciiTheme="majorHAnsi" w:hAnsiTheme="majorHAnsi" w:cstheme="majorHAnsi"/>
          <w:sz w:val="22"/>
          <w:szCs w:val="22"/>
        </w:rPr>
        <w:t xml:space="preserve">acredita </w:t>
      </w:r>
      <w:r w:rsidRPr="00C37F55">
        <w:rPr>
          <w:rFonts w:asciiTheme="majorHAnsi" w:hAnsiTheme="majorHAnsi" w:cstheme="majorHAnsi"/>
          <w:sz w:val="22"/>
          <w:szCs w:val="22"/>
        </w:rPr>
        <w:t xml:space="preserve">que os pesquisadores escolheram lojas </w:t>
      </w:r>
      <w:r>
        <w:rPr>
          <w:rFonts w:asciiTheme="majorHAnsi" w:hAnsiTheme="majorHAnsi" w:cstheme="majorHAnsi"/>
          <w:sz w:val="22"/>
          <w:szCs w:val="22"/>
        </w:rPr>
        <w:t>adequadas para a</w:t>
      </w:r>
      <w:r w:rsidRPr="00C37F55">
        <w:rPr>
          <w:rFonts w:asciiTheme="majorHAnsi" w:hAnsiTheme="majorHAnsi" w:cstheme="majorHAnsi"/>
          <w:sz w:val="22"/>
          <w:szCs w:val="22"/>
        </w:rPr>
        <w:t xml:space="preserve"> comparação? Por que ou por que não?</w:t>
      </w:r>
    </w:p>
    <w:p w14:paraId="7AD14789" w14:textId="5C037697" w:rsidR="008E20DE" w:rsidRDefault="00C37F55" w:rsidP="00C37F55">
      <w:pPr>
        <w:rPr>
          <w:rFonts w:asciiTheme="majorHAnsi" w:hAnsiTheme="majorHAnsi" w:cstheme="majorHAnsi"/>
          <w:sz w:val="22"/>
          <w:szCs w:val="22"/>
        </w:rPr>
      </w:pPr>
      <w:r w:rsidRPr="00C37F55">
        <w:rPr>
          <w:rFonts w:asciiTheme="majorHAnsi" w:hAnsiTheme="majorHAnsi" w:cstheme="majorHAnsi"/>
          <w:sz w:val="22"/>
          <w:szCs w:val="22"/>
        </w:rPr>
        <w:t xml:space="preserve">Vamos agora </w:t>
      </w:r>
      <w:r>
        <w:rPr>
          <w:rFonts w:asciiTheme="majorHAnsi" w:hAnsiTheme="majorHAnsi" w:cstheme="majorHAnsi"/>
          <w:sz w:val="22"/>
          <w:szCs w:val="22"/>
        </w:rPr>
        <w:t>preparar</w:t>
      </w:r>
      <w:r w:rsidRPr="00C37F55">
        <w:rPr>
          <w:rFonts w:asciiTheme="majorHAnsi" w:hAnsiTheme="majorHAnsi" w:cstheme="majorHAnsi"/>
          <w:sz w:val="22"/>
          <w:szCs w:val="22"/>
        </w:rPr>
        <w:t xml:space="preserve"> um gráfico de linhas semelhante à </w:t>
      </w:r>
      <w:hyperlink r:id="rId15" w:history="1">
        <w:r w:rsidRPr="00C37F55">
          <w:rPr>
            <w:rStyle w:val="Hyperlink"/>
            <w:rFonts w:asciiTheme="majorHAnsi" w:hAnsiTheme="majorHAnsi" w:cstheme="majorHAnsi"/>
            <w:sz w:val="22"/>
            <w:szCs w:val="22"/>
          </w:rPr>
          <w:t>Figura 3 do jornal</w:t>
        </w:r>
      </w:hyperlink>
      <w:r w:rsidRPr="00C37F55">
        <w:rPr>
          <w:rFonts w:asciiTheme="majorHAnsi" w:hAnsiTheme="majorHAnsi" w:cstheme="majorHAnsi"/>
          <w:sz w:val="22"/>
          <w:szCs w:val="22"/>
        </w:rPr>
        <w:t xml:space="preserve">, para comparar os preços de mercadorias semelhantes em diferentes locais e ver como </w:t>
      </w:r>
      <w:r>
        <w:rPr>
          <w:rFonts w:asciiTheme="majorHAnsi" w:hAnsiTheme="majorHAnsi" w:cstheme="majorHAnsi"/>
          <w:sz w:val="22"/>
          <w:szCs w:val="22"/>
        </w:rPr>
        <w:t>os preços</w:t>
      </w:r>
      <w:r w:rsidRPr="00C37F55">
        <w:rPr>
          <w:rFonts w:asciiTheme="majorHAnsi" w:hAnsiTheme="majorHAnsi" w:cstheme="majorHAnsi"/>
          <w:sz w:val="22"/>
          <w:szCs w:val="22"/>
        </w:rPr>
        <w:t xml:space="preserve"> mudaram ao longo do tempo. Para fazer isso, precisaremos </w:t>
      </w:r>
      <w:r>
        <w:rPr>
          <w:rFonts w:asciiTheme="majorHAnsi" w:hAnsiTheme="majorHAnsi" w:cstheme="majorHAnsi"/>
          <w:sz w:val="22"/>
          <w:szCs w:val="22"/>
        </w:rPr>
        <w:t>organizar</w:t>
      </w:r>
      <w:r w:rsidRPr="00C37F55">
        <w:rPr>
          <w:rFonts w:asciiTheme="majorHAnsi" w:hAnsiTheme="majorHAnsi" w:cstheme="majorHAnsi"/>
          <w:sz w:val="22"/>
          <w:szCs w:val="22"/>
        </w:rPr>
        <w:t xml:space="preserve"> os dados usando a opção Tabela Dinâmica do Excel, para que haja um valor (o preço médio) para cada local e tipo de mercadoria em cada mês.</w:t>
      </w:r>
    </w:p>
    <w:p w14:paraId="29D7B233" w14:textId="77777777" w:rsidR="001D3BE8" w:rsidRDefault="001D3BE8" w:rsidP="00C37F55">
      <w:pPr>
        <w:pStyle w:val="PargrafodaLista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1D3BE8">
        <w:rPr>
          <w:rFonts w:asciiTheme="majorHAnsi" w:hAnsiTheme="majorHAnsi" w:cstheme="majorHAnsi"/>
          <w:sz w:val="22"/>
          <w:szCs w:val="22"/>
        </w:rPr>
        <w:t>Avalie os efeitos de um imposto sobre os preços:</w:t>
      </w:r>
    </w:p>
    <w:p w14:paraId="17C31663" w14:textId="77777777" w:rsidR="001D3BE8" w:rsidRDefault="001D3BE8" w:rsidP="001D3BE8">
      <w:pPr>
        <w:pStyle w:val="PargrafodaLista"/>
        <w:numPr>
          <w:ilvl w:val="1"/>
          <w:numId w:val="16"/>
        </w:num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Prepare </w:t>
      </w:r>
      <w:r w:rsidRPr="001D3BE8">
        <w:rPr>
          <w:rFonts w:asciiTheme="majorHAnsi" w:hAnsiTheme="majorHAnsi" w:cstheme="majorHAnsi"/>
          <w:sz w:val="22"/>
          <w:szCs w:val="22"/>
        </w:rPr>
        <w:t xml:space="preserve">uma tabela semelhante à Figura </w:t>
      </w:r>
      <w:r>
        <w:rPr>
          <w:rFonts w:asciiTheme="majorHAnsi" w:hAnsiTheme="majorHAnsi" w:cstheme="majorHAnsi"/>
          <w:sz w:val="22"/>
          <w:szCs w:val="22"/>
        </w:rPr>
        <w:t>3</w:t>
      </w:r>
      <w:r w:rsidRPr="001D3BE8">
        <w:rPr>
          <w:rFonts w:asciiTheme="majorHAnsi" w:hAnsiTheme="majorHAnsi" w:cstheme="majorHAnsi"/>
          <w:sz w:val="22"/>
          <w:szCs w:val="22"/>
        </w:rPr>
        <w:t xml:space="preserve"> para mostrar o preço médio em cada mês para bebidas tributadas e não tributadas de acordo com a localização. Use "ano e mês" como as variáveis de linha e "imposto" e "local" como as variáveis da coluna.</w:t>
      </w:r>
    </w:p>
    <w:p w14:paraId="5B4D6A1C" w14:textId="77777777" w:rsidR="001D3BE8" w:rsidRDefault="001D3BE8" w:rsidP="001D3BE8">
      <w:pPr>
        <w:pStyle w:val="PargrafodaLista"/>
        <w:numPr>
          <w:ilvl w:val="1"/>
          <w:numId w:val="16"/>
        </w:num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Prepare </w:t>
      </w:r>
      <w:r w:rsidRPr="001D3BE8">
        <w:rPr>
          <w:rFonts w:asciiTheme="majorHAnsi" w:hAnsiTheme="majorHAnsi" w:cstheme="majorHAnsi"/>
          <w:sz w:val="22"/>
          <w:szCs w:val="22"/>
        </w:rPr>
        <w:t xml:space="preserve">as quatro colunas da sua tabela no mesmo gráfico de linhas, com o preço médio no eixo vertical e o tempo (meses) no eixo horizontal. Descreva as diferenças que você </w:t>
      </w:r>
      <w:r>
        <w:rPr>
          <w:rFonts w:asciiTheme="majorHAnsi" w:hAnsiTheme="majorHAnsi" w:cstheme="majorHAnsi"/>
          <w:sz w:val="22"/>
          <w:szCs w:val="22"/>
        </w:rPr>
        <w:t>observa</w:t>
      </w:r>
      <w:r w:rsidRPr="001D3BE8">
        <w:rPr>
          <w:rFonts w:asciiTheme="majorHAnsi" w:hAnsiTheme="majorHAnsi" w:cstheme="majorHAnsi"/>
          <w:sz w:val="22"/>
          <w:szCs w:val="22"/>
        </w:rPr>
        <w:t xml:space="preserve"> entre os preços dos bens não tributados em Berkeley e aqueles fora de Berkeley, ambos antes do imposto (janeiro de 2013 a dezembro de 2014) e após o imposto (março de 2015 em diante). Faça o mesmo para os preços dos bens tributados.</w:t>
      </w:r>
    </w:p>
    <w:p w14:paraId="0BE95C12" w14:textId="7C0808FA" w:rsidR="002C3D50" w:rsidRPr="001D3BE8" w:rsidRDefault="001D3BE8" w:rsidP="001D3BE8">
      <w:pPr>
        <w:pStyle w:val="PargrafodaLista"/>
        <w:numPr>
          <w:ilvl w:val="1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1D3BE8">
        <w:rPr>
          <w:rFonts w:asciiTheme="majorHAnsi" w:hAnsiTheme="majorHAnsi" w:cstheme="majorHAnsi"/>
          <w:sz w:val="22"/>
          <w:szCs w:val="22"/>
        </w:rPr>
        <w:t>Com base no seu gráfico, é razoável concluir que o imposto sobre o açúcar teve um efeito sobre os preços?</w:t>
      </w:r>
    </w:p>
    <w:p w14:paraId="3C1EBBB1" w14:textId="77777777" w:rsidR="00AF22A1" w:rsidRDefault="00AF22A1" w:rsidP="001D3BE8">
      <w:pPr>
        <w:rPr>
          <w:rFonts w:asciiTheme="majorHAnsi" w:hAnsiTheme="majorHAnsi" w:cstheme="majorHAnsi"/>
          <w:b/>
          <w:bCs/>
          <w:sz w:val="20"/>
          <w:szCs w:val="20"/>
        </w:rPr>
      </w:pPr>
    </w:p>
    <w:p w14:paraId="39A7AB90" w14:textId="77777777" w:rsidR="00AF22A1" w:rsidRDefault="00AF22A1" w:rsidP="001D3BE8">
      <w:pPr>
        <w:rPr>
          <w:rFonts w:asciiTheme="majorHAnsi" w:hAnsiTheme="majorHAnsi" w:cstheme="majorHAnsi"/>
          <w:b/>
          <w:bCs/>
          <w:sz w:val="20"/>
          <w:szCs w:val="20"/>
        </w:rPr>
      </w:pPr>
    </w:p>
    <w:p w14:paraId="32E19B78" w14:textId="77777777" w:rsidR="00AF22A1" w:rsidRDefault="00AF22A1" w:rsidP="001D3BE8">
      <w:pPr>
        <w:rPr>
          <w:rFonts w:asciiTheme="majorHAnsi" w:hAnsiTheme="majorHAnsi" w:cstheme="majorHAnsi"/>
          <w:b/>
          <w:bCs/>
          <w:sz w:val="20"/>
          <w:szCs w:val="20"/>
        </w:rPr>
      </w:pPr>
    </w:p>
    <w:p w14:paraId="2EAEDCF3" w14:textId="77777777" w:rsidR="00AF22A1" w:rsidRDefault="00AF22A1" w:rsidP="001D3BE8">
      <w:pPr>
        <w:rPr>
          <w:rFonts w:asciiTheme="majorHAnsi" w:hAnsiTheme="majorHAnsi" w:cstheme="majorHAnsi"/>
          <w:b/>
          <w:bCs/>
          <w:sz w:val="20"/>
          <w:szCs w:val="20"/>
        </w:rPr>
      </w:pPr>
    </w:p>
    <w:p w14:paraId="2C44E8EC" w14:textId="77777777" w:rsidR="00AF22A1" w:rsidRDefault="00AF22A1" w:rsidP="001D3BE8">
      <w:pPr>
        <w:rPr>
          <w:rFonts w:asciiTheme="majorHAnsi" w:hAnsiTheme="majorHAnsi" w:cstheme="majorHAnsi"/>
          <w:b/>
          <w:bCs/>
          <w:sz w:val="20"/>
          <w:szCs w:val="20"/>
        </w:rPr>
      </w:pPr>
    </w:p>
    <w:p w14:paraId="5A58DCEC" w14:textId="77777777" w:rsidR="00AF22A1" w:rsidRDefault="00AF22A1" w:rsidP="001D3BE8">
      <w:pPr>
        <w:rPr>
          <w:rFonts w:asciiTheme="majorHAnsi" w:hAnsiTheme="majorHAnsi" w:cstheme="majorHAnsi"/>
          <w:b/>
          <w:bCs/>
          <w:sz w:val="20"/>
          <w:szCs w:val="20"/>
        </w:rPr>
      </w:pPr>
    </w:p>
    <w:p w14:paraId="5393FDF8" w14:textId="77777777" w:rsidR="00AF22A1" w:rsidRDefault="00AF22A1" w:rsidP="001D3BE8">
      <w:pPr>
        <w:rPr>
          <w:rFonts w:asciiTheme="majorHAnsi" w:hAnsiTheme="majorHAnsi" w:cstheme="majorHAnsi"/>
          <w:b/>
          <w:bCs/>
          <w:sz w:val="20"/>
          <w:szCs w:val="20"/>
        </w:rPr>
      </w:pPr>
    </w:p>
    <w:p w14:paraId="22B16D9B" w14:textId="1E202E11" w:rsidR="001D3BE8" w:rsidRPr="001D3BE8" w:rsidRDefault="001D3BE8" w:rsidP="001D3BE8">
      <w:pPr>
        <w:rPr>
          <w:rFonts w:asciiTheme="majorHAnsi" w:hAnsiTheme="majorHAnsi" w:cstheme="majorHAnsi"/>
          <w:b/>
          <w:bCs/>
          <w:sz w:val="20"/>
          <w:szCs w:val="20"/>
        </w:rPr>
      </w:pPr>
      <w:r w:rsidRPr="001D3BE8">
        <w:rPr>
          <w:rFonts w:asciiTheme="majorHAnsi" w:hAnsiTheme="majorHAnsi" w:cstheme="majorHAnsi"/>
          <w:b/>
          <w:bCs/>
          <w:sz w:val="20"/>
          <w:szCs w:val="20"/>
        </w:rPr>
        <w:t xml:space="preserve">Figura </w:t>
      </w:r>
      <w:r w:rsidRPr="001D3BE8">
        <w:rPr>
          <w:rFonts w:asciiTheme="majorHAnsi" w:hAnsiTheme="majorHAnsi" w:cstheme="majorHAnsi"/>
          <w:b/>
          <w:bCs/>
          <w:sz w:val="20"/>
          <w:szCs w:val="20"/>
        </w:rPr>
        <w:fldChar w:fldCharType="begin"/>
      </w:r>
      <w:r w:rsidRPr="001D3BE8">
        <w:rPr>
          <w:rFonts w:asciiTheme="majorHAnsi" w:hAnsiTheme="majorHAnsi" w:cstheme="majorHAnsi"/>
          <w:b/>
          <w:bCs/>
          <w:sz w:val="20"/>
          <w:szCs w:val="20"/>
        </w:rPr>
        <w:instrText xml:space="preserve"> SEQ Figura \* ARABIC </w:instrText>
      </w:r>
      <w:r w:rsidRPr="001D3BE8">
        <w:rPr>
          <w:rFonts w:asciiTheme="majorHAnsi" w:hAnsiTheme="majorHAnsi" w:cstheme="majorHAnsi"/>
          <w:b/>
          <w:bCs/>
          <w:sz w:val="20"/>
          <w:szCs w:val="20"/>
        </w:rPr>
        <w:fldChar w:fldCharType="separate"/>
      </w:r>
      <w:r>
        <w:rPr>
          <w:rFonts w:asciiTheme="majorHAnsi" w:hAnsiTheme="majorHAnsi" w:cstheme="majorHAnsi"/>
          <w:b/>
          <w:bCs/>
          <w:noProof/>
          <w:sz w:val="20"/>
          <w:szCs w:val="20"/>
        </w:rPr>
        <w:t>3</w:t>
      </w:r>
      <w:r w:rsidRPr="001D3BE8">
        <w:rPr>
          <w:rFonts w:asciiTheme="majorHAnsi" w:hAnsiTheme="majorHAnsi" w:cstheme="majorHAnsi"/>
          <w:b/>
          <w:bCs/>
          <w:sz w:val="20"/>
          <w:szCs w:val="20"/>
        </w:rPr>
        <w:fldChar w:fldCharType="end"/>
      </w:r>
      <w:r w:rsidRPr="001D3BE8">
        <w:rPr>
          <w:rFonts w:asciiTheme="majorHAnsi" w:hAnsiTheme="majorHAnsi" w:cstheme="majorHAnsi"/>
          <w:b/>
          <w:bCs/>
          <w:sz w:val="20"/>
          <w:szCs w:val="20"/>
        </w:rPr>
        <w:t xml:space="preserve"> – O preço médio das bebidas tributadas e não tributadas, de acordo com a localização e mês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4"/>
        <w:gridCol w:w="1263"/>
        <w:gridCol w:w="1877"/>
        <w:gridCol w:w="1263"/>
        <w:gridCol w:w="1877"/>
      </w:tblGrid>
      <w:tr w:rsidR="00AF22A1" w:rsidRPr="00AF22A1" w14:paraId="6E7FB3FB" w14:textId="77777777" w:rsidTr="00AF22A1"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14:paraId="319ACEA4" w14:textId="23DB3BDF" w:rsidR="00AF22A1" w:rsidRPr="00AF22A1" w:rsidRDefault="00D93D5E" w:rsidP="00AF22A1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>Ano</w:t>
            </w:r>
            <w:r w:rsidR="00AF22A1" w:rsidRPr="00AF22A1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>/</w:t>
            </w:r>
            <w:r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>Mê</w:t>
            </w:r>
            <w:r w:rsidR="009B2B13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>s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14:paraId="1AF62B5E" w14:textId="5E10A57E" w:rsidR="00AF22A1" w:rsidRPr="00AF22A1" w:rsidRDefault="00D93D5E" w:rsidP="00AF22A1">
            <w:pPr>
              <w:jc w:val="center"/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>Sem imposto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14:paraId="70EA7B0E" w14:textId="44EE0E9B" w:rsidR="00AF22A1" w:rsidRPr="00AF22A1" w:rsidRDefault="00D93D5E" w:rsidP="00AF22A1">
            <w:pPr>
              <w:jc w:val="center"/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>Com imposto</w:t>
            </w:r>
          </w:p>
        </w:tc>
      </w:tr>
      <w:tr w:rsidR="00AF22A1" w:rsidRPr="00AF22A1" w14:paraId="0B2524FD" w14:textId="77777777" w:rsidTr="00AF22A1"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14:paraId="3428939A" w14:textId="1EA006C7" w:rsidR="00AF22A1" w:rsidRPr="00AF22A1" w:rsidRDefault="00AF22A1" w:rsidP="00AF22A1">
            <w:pPr>
              <w:jc w:val="center"/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14:paraId="13B358AF" w14:textId="77777777" w:rsidR="00AF22A1" w:rsidRPr="00AF22A1" w:rsidRDefault="00AF22A1" w:rsidP="00AF22A1">
            <w:pPr>
              <w:jc w:val="center"/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</w:pPr>
            <w:r w:rsidRPr="00AF22A1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>Berkeley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14:paraId="625DEDF7" w14:textId="77777777" w:rsidR="00AF22A1" w:rsidRPr="00AF22A1" w:rsidRDefault="00AF22A1" w:rsidP="00AF22A1">
            <w:pPr>
              <w:jc w:val="center"/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</w:pPr>
            <w:r w:rsidRPr="00AF22A1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>Non-Berkeley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14:paraId="487F0601" w14:textId="77777777" w:rsidR="00AF22A1" w:rsidRPr="00AF22A1" w:rsidRDefault="00AF22A1" w:rsidP="00AF22A1">
            <w:pPr>
              <w:jc w:val="center"/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</w:pPr>
            <w:r w:rsidRPr="00AF22A1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>Berkeley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14:paraId="4C163612" w14:textId="77777777" w:rsidR="00AF22A1" w:rsidRPr="00AF22A1" w:rsidRDefault="00AF22A1" w:rsidP="00AF22A1">
            <w:pPr>
              <w:jc w:val="center"/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</w:pPr>
            <w:r w:rsidRPr="00AF22A1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>Non-Berkeley</w:t>
            </w:r>
          </w:p>
        </w:tc>
      </w:tr>
      <w:tr w:rsidR="00D93D5E" w:rsidRPr="00AF22A1" w14:paraId="2771F099" w14:textId="77777777" w:rsidTr="00AF22A1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2B08A639" w14:textId="7CCA663F" w:rsidR="00AF22A1" w:rsidRPr="00AF22A1" w:rsidRDefault="00D93D5E">
            <w:pPr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Janeiro</w:t>
            </w:r>
            <w:r w:rsidR="00AF22A1" w:rsidRPr="00AF22A1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 xml:space="preserve"> 2013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05DDA7E9" w14:textId="77777777" w:rsidR="00AF22A1" w:rsidRPr="00AF22A1" w:rsidRDefault="00AF22A1">
            <w:pPr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237F48E6" w14:textId="77777777" w:rsidR="00AF22A1" w:rsidRPr="00AF22A1" w:rsidRDefault="00AF22A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651C5C52" w14:textId="77777777" w:rsidR="00AF22A1" w:rsidRPr="00AF22A1" w:rsidRDefault="00AF22A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0C0E9B8C" w14:textId="77777777" w:rsidR="00AF22A1" w:rsidRPr="00AF22A1" w:rsidRDefault="00AF22A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93D5E" w:rsidRPr="00AF22A1" w14:paraId="6A3DDF2A" w14:textId="77777777" w:rsidTr="00AF22A1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5927F3E6" w14:textId="3EC62F1D" w:rsidR="00AF22A1" w:rsidRPr="00AF22A1" w:rsidRDefault="00D93D5E">
            <w:pPr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Fevereiro</w:t>
            </w:r>
            <w:r w:rsidR="00AF22A1" w:rsidRPr="00AF22A1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 xml:space="preserve"> 2013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6CC4A1FB" w14:textId="77777777" w:rsidR="00AF22A1" w:rsidRPr="00AF22A1" w:rsidRDefault="00AF22A1">
            <w:pPr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4E871BCF" w14:textId="77777777" w:rsidR="00AF22A1" w:rsidRPr="00AF22A1" w:rsidRDefault="00AF22A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3042B755" w14:textId="77777777" w:rsidR="00AF22A1" w:rsidRPr="00AF22A1" w:rsidRDefault="00AF22A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0A7FF746" w14:textId="77777777" w:rsidR="00AF22A1" w:rsidRPr="00AF22A1" w:rsidRDefault="00AF22A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93D5E" w:rsidRPr="00AF22A1" w14:paraId="0F4BF7A6" w14:textId="77777777" w:rsidTr="00AF22A1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62A74AF0" w14:textId="48A9090A" w:rsidR="00AF22A1" w:rsidRPr="00AF22A1" w:rsidRDefault="00D93D5E">
            <w:pPr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Março</w:t>
            </w:r>
            <w:r w:rsidR="00AF22A1" w:rsidRPr="00AF22A1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 xml:space="preserve"> 2013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46F2BC9E" w14:textId="77777777" w:rsidR="00AF22A1" w:rsidRPr="00AF22A1" w:rsidRDefault="00AF22A1">
            <w:pPr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693AD4A9" w14:textId="77777777" w:rsidR="00AF22A1" w:rsidRPr="00AF22A1" w:rsidRDefault="00AF22A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10FD3A61" w14:textId="77777777" w:rsidR="00AF22A1" w:rsidRPr="00AF22A1" w:rsidRDefault="00AF22A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5DB54CB1" w14:textId="77777777" w:rsidR="00AF22A1" w:rsidRPr="00AF22A1" w:rsidRDefault="00AF22A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93D5E" w:rsidRPr="00AF22A1" w14:paraId="2E859897" w14:textId="77777777" w:rsidTr="00AF22A1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70684A82" w14:textId="77777777" w:rsidR="00AF22A1" w:rsidRPr="00AF22A1" w:rsidRDefault="00AF22A1">
            <w:pPr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AF22A1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…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6BFF47B3" w14:textId="77777777" w:rsidR="00AF22A1" w:rsidRPr="00AF22A1" w:rsidRDefault="00AF22A1">
            <w:pPr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3B6E7C36" w14:textId="77777777" w:rsidR="00AF22A1" w:rsidRPr="00AF22A1" w:rsidRDefault="00AF22A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18A009E6" w14:textId="77777777" w:rsidR="00AF22A1" w:rsidRPr="00AF22A1" w:rsidRDefault="00AF22A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4EA86DB5" w14:textId="77777777" w:rsidR="00AF22A1" w:rsidRPr="00AF22A1" w:rsidRDefault="00AF22A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93D5E" w:rsidRPr="00AF22A1" w14:paraId="7D6DE571" w14:textId="77777777" w:rsidTr="00AF22A1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563B988B" w14:textId="08217D8C" w:rsidR="00AF22A1" w:rsidRPr="00AF22A1" w:rsidRDefault="00D93D5E">
            <w:pPr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Dezembro</w:t>
            </w:r>
            <w:r w:rsidR="00AF22A1" w:rsidRPr="00AF22A1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 xml:space="preserve"> 2013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4757F578" w14:textId="77777777" w:rsidR="00AF22A1" w:rsidRPr="00AF22A1" w:rsidRDefault="00AF22A1">
            <w:pPr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1470E8CB" w14:textId="77777777" w:rsidR="00AF22A1" w:rsidRPr="00AF22A1" w:rsidRDefault="00AF22A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4A9F7250" w14:textId="77777777" w:rsidR="00AF22A1" w:rsidRPr="00AF22A1" w:rsidRDefault="00AF22A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61F1343D" w14:textId="77777777" w:rsidR="00AF22A1" w:rsidRPr="00AF22A1" w:rsidRDefault="00AF22A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93D5E" w:rsidRPr="00AF22A1" w14:paraId="3E3AB14C" w14:textId="77777777" w:rsidTr="00AF22A1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7C0825B8" w14:textId="76020B4D" w:rsidR="00AF22A1" w:rsidRPr="00AF22A1" w:rsidRDefault="00D93D5E">
            <w:pPr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Janeiro</w:t>
            </w:r>
            <w:r w:rsidR="00AF22A1" w:rsidRPr="00AF22A1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 xml:space="preserve"> 2014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5F9C05D8" w14:textId="77777777" w:rsidR="00AF22A1" w:rsidRPr="00AF22A1" w:rsidRDefault="00AF22A1">
            <w:pPr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7F990F00" w14:textId="77777777" w:rsidR="00AF22A1" w:rsidRPr="00AF22A1" w:rsidRDefault="00AF22A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2DE1638B" w14:textId="77777777" w:rsidR="00AF22A1" w:rsidRPr="00AF22A1" w:rsidRDefault="00AF22A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3AB49EBE" w14:textId="77777777" w:rsidR="00AF22A1" w:rsidRPr="00AF22A1" w:rsidRDefault="00AF22A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93D5E" w:rsidRPr="00AF22A1" w14:paraId="0D63D63B" w14:textId="77777777" w:rsidTr="00AF22A1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6CB07504" w14:textId="77777777" w:rsidR="00AF22A1" w:rsidRPr="00AF22A1" w:rsidRDefault="00AF22A1">
            <w:pPr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AF22A1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…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48861470" w14:textId="77777777" w:rsidR="00AF22A1" w:rsidRPr="00AF22A1" w:rsidRDefault="00AF22A1">
            <w:pPr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5ACADB70" w14:textId="77777777" w:rsidR="00AF22A1" w:rsidRPr="00AF22A1" w:rsidRDefault="00AF22A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33512DDB" w14:textId="77777777" w:rsidR="00AF22A1" w:rsidRPr="00AF22A1" w:rsidRDefault="00AF22A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4C59000D" w14:textId="77777777" w:rsidR="00AF22A1" w:rsidRPr="00AF22A1" w:rsidRDefault="00AF22A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93D5E" w:rsidRPr="00AF22A1" w14:paraId="1D0BD63C" w14:textId="77777777" w:rsidTr="00AF22A1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4A1E514D" w14:textId="031AB0B6" w:rsidR="00AF22A1" w:rsidRPr="00AF22A1" w:rsidRDefault="00D93D5E">
            <w:pPr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Fevereiro</w:t>
            </w:r>
            <w:r w:rsidR="00AF22A1" w:rsidRPr="00AF22A1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 xml:space="preserve"> 2016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0821D5D6" w14:textId="77777777" w:rsidR="00AF22A1" w:rsidRPr="00AF22A1" w:rsidRDefault="00AF22A1">
            <w:pPr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15152493" w14:textId="77777777" w:rsidR="00AF22A1" w:rsidRPr="00AF22A1" w:rsidRDefault="00AF22A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6728C6DC" w14:textId="77777777" w:rsidR="00AF22A1" w:rsidRPr="00AF22A1" w:rsidRDefault="00AF22A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2261CD40" w14:textId="77777777" w:rsidR="00AF22A1" w:rsidRPr="00AF22A1" w:rsidRDefault="00AF22A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555D37DC" w14:textId="613F6844" w:rsidR="008E20DE" w:rsidRDefault="008E20DE" w:rsidP="0059189F">
      <w:pPr>
        <w:rPr>
          <w:rFonts w:asciiTheme="majorHAnsi" w:hAnsiTheme="majorHAnsi" w:cstheme="majorHAnsi"/>
          <w:sz w:val="22"/>
          <w:szCs w:val="22"/>
        </w:rPr>
      </w:pPr>
    </w:p>
    <w:p w14:paraId="7B79A1A8" w14:textId="77777777" w:rsidR="00AF22A1" w:rsidRDefault="00AF22A1" w:rsidP="0059189F">
      <w:pPr>
        <w:rPr>
          <w:rFonts w:asciiTheme="majorHAnsi" w:hAnsiTheme="majorHAnsi" w:cstheme="majorHAnsi"/>
          <w:sz w:val="22"/>
          <w:szCs w:val="22"/>
        </w:rPr>
      </w:pPr>
      <w:r w:rsidRPr="00AF22A1">
        <w:rPr>
          <w:rFonts w:asciiTheme="majorHAnsi" w:hAnsiTheme="majorHAnsi" w:cstheme="majorHAnsi"/>
          <w:sz w:val="22"/>
          <w:szCs w:val="22"/>
        </w:rPr>
        <w:t>É importante saber se as diferenças observadas entre os preços de Berkeley e não-Berkeley são estatisticamente significativas ou não. De acordo com o jornal, ao comparar o preço médio de Berkeley e não Berkeley de bebidas açucaradas após o imposto, o valor p é menor que 0,01, mas é maior que 0,05 para bebidas não açucaradas após o imposto.</w:t>
      </w:r>
    </w:p>
    <w:p w14:paraId="3AC25203" w14:textId="77777777" w:rsidR="00AF22A1" w:rsidRDefault="00AF22A1" w:rsidP="00AF22A1">
      <w:pPr>
        <w:pStyle w:val="PargrafodaLista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AF22A1">
        <w:rPr>
          <w:rFonts w:asciiTheme="majorHAnsi" w:hAnsiTheme="majorHAnsi" w:cstheme="majorHAnsi"/>
          <w:sz w:val="22"/>
          <w:szCs w:val="22"/>
        </w:rPr>
        <w:t>Com base em um corte (nível de significância) de 5%, o que podemos concluir sobre a diferença de médias e o efeito do imposto sobre o açúcar no preço das bebidas açucaradas?</w:t>
      </w:r>
    </w:p>
    <w:p w14:paraId="588FE054" w14:textId="290C92A1" w:rsidR="00AF22A1" w:rsidRDefault="00AF22A1" w:rsidP="00AF22A1">
      <w:pPr>
        <w:rPr>
          <w:rFonts w:asciiTheme="majorHAnsi" w:hAnsiTheme="majorHAnsi" w:cstheme="majorHAnsi"/>
          <w:sz w:val="22"/>
          <w:szCs w:val="22"/>
        </w:rPr>
      </w:pPr>
      <w:r w:rsidRPr="00AF22A1">
        <w:rPr>
          <w:rFonts w:asciiTheme="majorHAnsi" w:hAnsiTheme="majorHAnsi" w:cstheme="majorHAnsi"/>
          <w:sz w:val="22"/>
          <w:szCs w:val="22"/>
        </w:rPr>
        <w:t xml:space="preserve">O objetivo do imposto sobre o açúcar era diminuir o consumo de bebidas açucaradas. A Figura </w:t>
      </w:r>
      <w:r>
        <w:rPr>
          <w:rFonts w:asciiTheme="majorHAnsi" w:hAnsiTheme="majorHAnsi" w:cstheme="majorHAnsi"/>
          <w:sz w:val="22"/>
          <w:szCs w:val="22"/>
        </w:rPr>
        <w:t>4</w:t>
      </w:r>
      <w:r w:rsidRPr="00AF22A1">
        <w:rPr>
          <w:rFonts w:asciiTheme="majorHAnsi" w:hAnsiTheme="majorHAnsi" w:cstheme="majorHAnsi"/>
          <w:sz w:val="22"/>
          <w:szCs w:val="22"/>
        </w:rPr>
        <w:t xml:space="preserve"> mostra o número médio de calorias consumidas e o volume médio consumido antes e depois do imposto. Os pesquisadores testaram se a diferença nas médias antes e depois do imposto eram estatisticamente significativas ou não, e relataram os valores de p na última coluna.</w:t>
      </w:r>
    </w:p>
    <w:p w14:paraId="62620287" w14:textId="77777777" w:rsidR="00AF22A1" w:rsidRPr="00AF22A1" w:rsidRDefault="00AF22A1" w:rsidP="00AF22A1">
      <w:pPr>
        <w:rPr>
          <w:rFonts w:asciiTheme="majorHAnsi" w:hAnsiTheme="majorHAnsi" w:cstheme="majorHAnsi"/>
          <w:sz w:val="22"/>
          <w:szCs w:val="22"/>
        </w:rPr>
      </w:pPr>
    </w:p>
    <w:p w14:paraId="766558CC" w14:textId="3FD83E24" w:rsidR="00AF22A1" w:rsidRPr="001D3BE8" w:rsidRDefault="00AF22A1" w:rsidP="00AF22A1">
      <w:pPr>
        <w:rPr>
          <w:rFonts w:asciiTheme="majorHAnsi" w:hAnsiTheme="majorHAnsi" w:cstheme="majorHAnsi"/>
          <w:b/>
          <w:bCs/>
          <w:sz w:val="20"/>
          <w:szCs w:val="20"/>
        </w:rPr>
      </w:pPr>
      <w:r w:rsidRPr="001D3BE8">
        <w:rPr>
          <w:rFonts w:asciiTheme="majorHAnsi" w:hAnsiTheme="majorHAnsi" w:cstheme="majorHAnsi"/>
          <w:b/>
          <w:bCs/>
          <w:sz w:val="20"/>
          <w:szCs w:val="20"/>
        </w:rPr>
        <w:t xml:space="preserve">Figura </w:t>
      </w:r>
      <w:r w:rsidRPr="001D3BE8">
        <w:rPr>
          <w:rFonts w:asciiTheme="majorHAnsi" w:hAnsiTheme="majorHAnsi" w:cstheme="majorHAnsi"/>
          <w:b/>
          <w:bCs/>
          <w:sz w:val="20"/>
          <w:szCs w:val="20"/>
        </w:rPr>
        <w:fldChar w:fldCharType="begin"/>
      </w:r>
      <w:r w:rsidRPr="001D3BE8">
        <w:rPr>
          <w:rFonts w:asciiTheme="majorHAnsi" w:hAnsiTheme="majorHAnsi" w:cstheme="majorHAnsi"/>
          <w:b/>
          <w:bCs/>
          <w:sz w:val="20"/>
          <w:szCs w:val="20"/>
        </w:rPr>
        <w:instrText xml:space="preserve"> SEQ Figura \* ARABIC </w:instrText>
      </w:r>
      <w:r w:rsidRPr="001D3BE8">
        <w:rPr>
          <w:rFonts w:asciiTheme="majorHAnsi" w:hAnsiTheme="majorHAnsi" w:cstheme="majorHAnsi"/>
          <w:b/>
          <w:bCs/>
          <w:sz w:val="20"/>
          <w:szCs w:val="20"/>
        </w:rPr>
        <w:fldChar w:fldCharType="separate"/>
      </w:r>
      <w:r>
        <w:rPr>
          <w:rFonts w:asciiTheme="majorHAnsi" w:hAnsiTheme="majorHAnsi" w:cstheme="majorHAnsi"/>
          <w:b/>
          <w:bCs/>
          <w:noProof/>
          <w:sz w:val="20"/>
          <w:szCs w:val="20"/>
        </w:rPr>
        <w:t>4</w:t>
      </w:r>
      <w:r w:rsidRPr="001D3BE8">
        <w:rPr>
          <w:rFonts w:asciiTheme="majorHAnsi" w:hAnsiTheme="majorHAnsi" w:cstheme="majorHAnsi"/>
          <w:b/>
          <w:bCs/>
          <w:sz w:val="20"/>
          <w:szCs w:val="20"/>
        </w:rPr>
        <w:fldChar w:fldCharType="end"/>
      </w:r>
      <w:r w:rsidRPr="001D3BE8">
        <w:rPr>
          <w:rFonts w:asciiTheme="majorHAnsi" w:hAnsiTheme="majorHAnsi" w:cstheme="majorHAnsi"/>
          <w:b/>
          <w:bCs/>
          <w:sz w:val="20"/>
          <w:szCs w:val="20"/>
        </w:rPr>
        <w:t xml:space="preserve"> – </w:t>
      </w:r>
      <w:r w:rsidRPr="00AF22A1">
        <w:rPr>
          <w:rFonts w:asciiTheme="majorHAnsi" w:hAnsiTheme="majorHAnsi" w:cstheme="majorHAnsi"/>
          <w:b/>
          <w:bCs/>
          <w:sz w:val="20"/>
          <w:szCs w:val="20"/>
        </w:rPr>
        <w:t>Mudanças nos preços, nas vendas, nos gastos do consumidor e no consumo de bebidas um ano depois de um imposto sobre bebidas açucaradas em Berkeley, Califórnia, EUA: um estudo antes e depois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1"/>
        <w:gridCol w:w="776"/>
        <w:gridCol w:w="1381"/>
        <w:gridCol w:w="887"/>
        <w:gridCol w:w="1362"/>
        <w:gridCol w:w="1677"/>
      </w:tblGrid>
      <w:tr w:rsidR="00295EDC" w:rsidRPr="00295EDC" w14:paraId="74607244" w14:textId="77777777" w:rsidTr="00AF22A1"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14:paraId="3A9A5122" w14:textId="04AA06CB" w:rsidR="00AF22A1" w:rsidRPr="00295EDC" w:rsidRDefault="00295EDC" w:rsidP="00AF22A1">
            <w:pPr>
              <w:jc w:val="center"/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</w:pPr>
            <w:r w:rsidRPr="00295EDC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>Ingestão usual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14:paraId="4D27487D" w14:textId="33325EF8" w:rsidR="00AF22A1" w:rsidRPr="00295EDC" w:rsidRDefault="00295EDC" w:rsidP="00AF22A1">
            <w:pPr>
              <w:jc w:val="center"/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</w:pPr>
            <w:r w:rsidRPr="00295EDC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>Antes do impostos</w:t>
            </w:r>
            <w:r w:rsidR="00AF22A1" w:rsidRPr="00295EDC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 xml:space="preserve"> (Nov</w:t>
            </w:r>
            <w:r w:rsidRPr="00295EDC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 xml:space="preserve">. </w:t>
            </w:r>
            <w:r w:rsidR="00AF22A1" w:rsidRPr="00295EDC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>–De</w:t>
            </w:r>
            <w:r w:rsidRPr="00295EDC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>z.</w:t>
            </w:r>
            <w:r w:rsidR="00AF22A1" w:rsidRPr="00295EDC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 xml:space="preserve"> 2014), </w:t>
            </w:r>
            <w:r w:rsidR="00AF22A1" w:rsidRPr="00295EDC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br/>
            </w:r>
            <w:r w:rsidR="00AF22A1" w:rsidRPr="00295EDC">
              <w:rPr>
                <w:rStyle w:val="nfase"/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  <w:bdr w:val="none" w:sz="0" w:space="0" w:color="auto" w:frame="1"/>
              </w:rPr>
              <w:t>n</w:t>
            </w:r>
            <w:r w:rsidR="00AF22A1" w:rsidRPr="00295EDC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 xml:space="preserve"> = 623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14:paraId="7714B3A8" w14:textId="56CFCEAF" w:rsidR="00AF22A1" w:rsidRPr="00295EDC" w:rsidRDefault="00295EDC" w:rsidP="00AF22A1">
            <w:pPr>
              <w:jc w:val="center"/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</w:pPr>
            <w:r w:rsidRPr="00295EDC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>Depois do imposto</w:t>
            </w:r>
            <w:r w:rsidR="00AF22A1" w:rsidRPr="00295EDC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 xml:space="preserve"> (Nov</w:t>
            </w:r>
            <w:r w:rsidRPr="00295EDC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 xml:space="preserve">. </w:t>
            </w:r>
            <w:r w:rsidR="00AF22A1" w:rsidRPr="00295EDC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>–</w:t>
            </w:r>
            <w:r w:rsidRPr="00295EDC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 xml:space="preserve"> </w:t>
            </w:r>
            <w:r w:rsidR="00AF22A1" w:rsidRPr="00295EDC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>De</w:t>
            </w:r>
            <w:r w:rsidRPr="00295EDC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>z.</w:t>
            </w:r>
            <w:r w:rsidR="00AF22A1" w:rsidRPr="00295EDC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 xml:space="preserve"> 2015), </w:t>
            </w:r>
            <w:r w:rsidR="00AF22A1" w:rsidRPr="00295EDC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br/>
            </w:r>
            <w:r w:rsidR="00AF22A1" w:rsidRPr="00295EDC">
              <w:rPr>
                <w:rStyle w:val="nfase"/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  <w:bdr w:val="none" w:sz="0" w:space="0" w:color="auto" w:frame="1"/>
              </w:rPr>
              <w:t>n</w:t>
            </w:r>
            <w:r w:rsidR="00AF22A1" w:rsidRPr="00295EDC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 xml:space="preserve"> = 613</w:t>
            </w:r>
          </w:p>
        </w:tc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14:paraId="703D2279" w14:textId="635D458A" w:rsidR="00AF22A1" w:rsidRPr="00295EDC" w:rsidRDefault="00295EDC" w:rsidP="00AF22A1">
            <w:pPr>
              <w:jc w:val="center"/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</w:pPr>
            <w:r w:rsidRPr="00295EDC"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  <w:t>Antes e Depois do imposto (diferença)</w:t>
            </w:r>
          </w:p>
        </w:tc>
      </w:tr>
      <w:tr w:rsidR="00295EDC" w:rsidRPr="00295EDC" w14:paraId="4F5A26D1" w14:textId="77777777" w:rsidTr="00AF22A1">
        <w:tc>
          <w:tcPr>
            <w:tcW w:w="0" w:type="auto"/>
            <w:vMerge/>
            <w:vAlign w:val="bottom"/>
            <w:hideMark/>
          </w:tcPr>
          <w:p w14:paraId="330C93B7" w14:textId="77777777" w:rsidR="00AF22A1" w:rsidRPr="00295EDC" w:rsidRDefault="00AF22A1">
            <w:pPr>
              <w:jc w:val="right"/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14:paraId="048B9472" w14:textId="23723F14" w:rsidR="00AF22A1" w:rsidRPr="00295EDC" w:rsidRDefault="00295EDC" w:rsidP="00AF22A1">
            <w:pPr>
              <w:jc w:val="center"/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295EDC">
              <w:rPr>
                <w:rStyle w:val="Forte"/>
                <w:rFonts w:asciiTheme="majorHAnsi" w:hAnsiTheme="majorHAnsi" w:cstheme="majorHAnsi"/>
                <w:sz w:val="20"/>
                <w:szCs w:val="20"/>
                <w:bdr w:val="none" w:sz="0" w:space="0" w:color="auto" w:frame="1"/>
              </w:rPr>
              <w:t>Média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14:paraId="79CA9F65" w14:textId="14D4CB03" w:rsidR="00AF22A1" w:rsidRPr="00295EDC" w:rsidRDefault="00AF22A1" w:rsidP="00AF22A1">
            <w:pPr>
              <w:jc w:val="center"/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295EDC">
              <w:rPr>
                <w:rStyle w:val="Forte"/>
                <w:rFonts w:asciiTheme="majorHAnsi" w:hAnsiTheme="majorHAnsi" w:cstheme="majorHAnsi"/>
                <w:color w:val="222222"/>
                <w:sz w:val="20"/>
                <w:szCs w:val="20"/>
                <w:bdr w:val="none" w:sz="0" w:space="0" w:color="auto" w:frame="1"/>
              </w:rPr>
              <w:t xml:space="preserve">95% </w:t>
            </w:r>
            <w:r w:rsidR="00295EDC" w:rsidRPr="00295EDC">
              <w:rPr>
                <w:rStyle w:val="Forte"/>
                <w:rFonts w:asciiTheme="majorHAnsi" w:hAnsiTheme="majorHAnsi" w:cstheme="majorHAnsi"/>
                <w:color w:val="222222"/>
                <w:sz w:val="20"/>
                <w:szCs w:val="20"/>
                <w:bdr w:val="none" w:sz="0" w:space="0" w:color="auto" w:frame="1"/>
              </w:rPr>
              <w:t>I</w:t>
            </w:r>
            <w:r w:rsidR="00295EDC" w:rsidRPr="00295EDC">
              <w:rPr>
                <w:rStyle w:val="Forte"/>
                <w:rFonts w:asciiTheme="majorHAnsi" w:hAnsiTheme="majorHAnsi" w:cstheme="majorHAnsi"/>
                <w:sz w:val="20"/>
                <w:szCs w:val="20"/>
                <w:bdr w:val="none" w:sz="0" w:space="0" w:color="auto" w:frame="1"/>
              </w:rPr>
              <w:t>ntervalo de Confiança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14:paraId="6D51D88E" w14:textId="1CA52591" w:rsidR="00AF22A1" w:rsidRPr="00295EDC" w:rsidRDefault="00295EDC" w:rsidP="00AF22A1">
            <w:pPr>
              <w:jc w:val="center"/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295EDC">
              <w:rPr>
                <w:rStyle w:val="Forte"/>
                <w:rFonts w:asciiTheme="majorHAnsi" w:hAnsiTheme="majorHAnsi" w:cstheme="majorHAnsi"/>
                <w:sz w:val="20"/>
                <w:szCs w:val="20"/>
                <w:bdr w:val="none" w:sz="0" w:space="0" w:color="auto" w:frame="1"/>
              </w:rPr>
              <w:t>Média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14:paraId="77EDAAF5" w14:textId="136ED366" w:rsidR="00AF22A1" w:rsidRPr="00295EDC" w:rsidRDefault="00AF22A1" w:rsidP="00AF22A1">
            <w:pPr>
              <w:jc w:val="center"/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295EDC">
              <w:rPr>
                <w:rStyle w:val="Forte"/>
                <w:rFonts w:asciiTheme="majorHAnsi" w:hAnsiTheme="majorHAnsi" w:cstheme="majorHAnsi"/>
                <w:color w:val="222222"/>
                <w:sz w:val="20"/>
                <w:szCs w:val="20"/>
                <w:bdr w:val="none" w:sz="0" w:space="0" w:color="auto" w:frame="1"/>
              </w:rPr>
              <w:t xml:space="preserve">95% </w:t>
            </w:r>
            <w:r w:rsidR="00295EDC" w:rsidRPr="00295EDC">
              <w:rPr>
                <w:rStyle w:val="Forte"/>
                <w:rFonts w:asciiTheme="majorHAnsi" w:hAnsiTheme="majorHAnsi" w:cstheme="majorHAnsi"/>
                <w:color w:val="222222"/>
                <w:sz w:val="20"/>
                <w:szCs w:val="20"/>
                <w:bdr w:val="none" w:sz="0" w:space="0" w:color="auto" w:frame="1"/>
              </w:rPr>
              <w:t>I</w:t>
            </w:r>
            <w:r w:rsidR="00295EDC" w:rsidRPr="00295EDC">
              <w:rPr>
                <w:rStyle w:val="Forte"/>
                <w:rFonts w:asciiTheme="majorHAnsi" w:hAnsiTheme="majorHAnsi" w:cstheme="majorHAnsi"/>
                <w:sz w:val="20"/>
                <w:szCs w:val="20"/>
                <w:bdr w:val="none" w:sz="0" w:space="0" w:color="auto" w:frame="1"/>
              </w:rPr>
              <w:t>ntervalo de Confiança</w:t>
            </w:r>
          </w:p>
        </w:tc>
        <w:tc>
          <w:tcPr>
            <w:tcW w:w="0" w:type="auto"/>
            <w:vMerge/>
            <w:vAlign w:val="center"/>
            <w:hideMark/>
          </w:tcPr>
          <w:p w14:paraId="73C45E14" w14:textId="77777777" w:rsidR="00AF22A1" w:rsidRPr="00295EDC" w:rsidRDefault="00AF22A1">
            <w:pPr>
              <w:jc w:val="right"/>
              <w:rPr>
                <w:rFonts w:asciiTheme="majorHAnsi" w:hAnsiTheme="majorHAnsi" w:cstheme="majorHAnsi"/>
                <w:b/>
                <w:bCs/>
                <w:color w:val="222222"/>
                <w:sz w:val="20"/>
                <w:szCs w:val="20"/>
              </w:rPr>
            </w:pPr>
          </w:p>
        </w:tc>
      </w:tr>
      <w:tr w:rsidR="00295EDC" w:rsidRPr="00295EDC" w14:paraId="40A104CD" w14:textId="77777777" w:rsidTr="00AF22A1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508FFC03" w14:textId="6881E204" w:rsidR="00AF22A1" w:rsidRPr="00295EDC" w:rsidRDefault="00295EDC">
            <w:pPr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295EDC">
              <w:rPr>
                <w:rStyle w:val="Forte"/>
                <w:rFonts w:asciiTheme="majorHAnsi" w:hAnsiTheme="majorHAnsi" w:cstheme="majorHAnsi"/>
                <w:color w:val="222222"/>
                <w:sz w:val="20"/>
                <w:szCs w:val="20"/>
                <w:bdr w:val="none" w:sz="0" w:space="0" w:color="auto" w:frame="1"/>
              </w:rPr>
              <w:t xml:space="preserve">Calorias ingeridas </w:t>
            </w:r>
            <w:r w:rsidR="00AF22A1" w:rsidRPr="00295EDC">
              <w:rPr>
                <w:rStyle w:val="Forte"/>
                <w:rFonts w:asciiTheme="majorHAnsi" w:hAnsiTheme="majorHAnsi" w:cstheme="majorHAnsi"/>
                <w:color w:val="222222"/>
                <w:sz w:val="20"/>
                <w:szCs w:val="20"/>
                <w:bdr w:val="none" w:sz="0" w:space="0" w:color="auto" w:frame="1"/>
              </w:rPr>
              <w:t>(</w:t>
            </w:r>
            <w:r w:rsidRPr="00295EDC">
              <w:rPr>
                <w:rStyle w:val="Forte"/>
                <w:rFonts w:asciiTheme="majorHAnsi" w:hAnsiTheme="majorHAnsi" w:cstheme="majorHAnsi"/>
                <w:color w:val="222222"/>
                <w:sz w:val="20"/>
                <w:szCs w:val="20"/>
                <w:bdr w:val="none" w:sz="0" w:space="0" w:color="auto" w:frame="1"/>
              </w:rPr>
              <w:t>quilocalorias</w:t>
            </w:r>
            <w:r w:rsidR="00AF22A1" w:rsidRPr="00295EDC">
              <w:rPr>
                <w:rStyle w:val="Forte"/>
                <w:rFonts w:asciiTheme="majorHAnsi" w:hAnsiTheme="majorHAnsi" w:cstheme="majorHAnsi"/>
                <w:color w:val="222222"/>
                <w:sz w:val="20"/>
                <w:szCs w:val="20"/>
                <w:bdr w:val="none" w:sz="0" w:space="0" w:color="auto" w:frame="1"/>
              </w:rPr>
              <w:t>/per capita/</w:t>
            </w:r>
            <w:r w:rsidRPr="00295EDC">
              <w:rPr>
                <w:rStyle w:val="Forte"/>
                <w:rFonts w:asciiTheme="majorHAnsi" w:hAnsiTheme="majorHAnsi" w:cstheme="majorHAnsi"/>
                <w:color w:val="222222"/>
                <w:sz w:val="20"/>
                <w:szCs w:val="20"/>
                <w:bdr w:val="none" w:sz="0" w:space="0" w:color="auto" w:frame="1"/>
              </w:rPr>
              <w:t>dia</w:t>
            </w:r>
            <w:r w:rsidR="00AF22A1" w:rsidRPr="00295EDC">
              <w:rPr>
                <w:rStyle w:val="Forte"/>
                <w:rFonts w:asciiTheme="majorHAnsi" w:hAnsiTheme="majorHAnsi" w:cstheme="majorHAnsi"/>
                <w:color w:val="222222"/>
                <w:sz w:val="20"/>
                <w:szCs w:val="20"/>
                <w:bdr w:val="none" w:sz="0" w:space="0" w:color="auto" w:frame="1"/>
              </w:rPr>
              <w:t>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3EC3E1FF" w14:textId="77777777" w:rsidR="00AF22A1" w:rsidRPr="00295EDC" w:rsidRDefault="00AF22A1">
            <w:pPr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7BC1C47B" w14:textId="77777777" w:rsidR="00AF22A1" w:rsidRPr="00295EDC" w:rsidRDefault="00AF22A1">
            <w:pPr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539BA283" w14:textId="77777777" w:rsidR="00AF22A1" w:rsidRPr="00295EDC" w:rsidRDefault="00AF22A1">
            <w:pPr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14B650F0" w14:textId="77777777" w:rsidR="00AF22A1" w:rsidRPr="00295EDC" w:rsidRDefault="00AF22A1">
            <w:pPr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314BB665" w14:textId="77777777" w:rsidR="00AF22A1" w:rsidRPr="00295EDC" w:rsidRDefault="00AF22A1">
            <w:pPr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95EDC" w:rsidRPr="00295EDC" w14:paraId="45C31A2A" w14:textId="77777777" w:rsidTr="00AF22A1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7C420A94" w14:textId="38451E28" w:rsidR="00AF22A1" w:rsidRPr="00295EDC" w:rsidRDefault="00295EDC">
            <w:pPr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B</w:t>
            </w:r>
            <w:r w:rsidRPr="00295EDC">
              <w:rPr>
                <w:rFonts w:asciiTheme="majorHAnsi" w:hAnsiTheme="majorHAnsi" w:cstheme="majorHAnsi"/>
                <w:sz w:val="20"/>
                <w:szCs w:val="20"/>
              </w:rPr>
              <w:t>ebidas taxadas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0C9CD55E" w14:textId="08156CD9" w:rsidR="00AF22A1" w:rsidRPr="00295EDC" w:rsidRDefault="00AF22A1">
            <w:pPr>
              <w:jc w:val="right"/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45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,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77B22587" w14:textId="6E3F0E35" w:rsidR="00AF22A1" w:rsidRPr="00295EDC" w:rsidRDefault="00AF22A1">
            <w:pPr>
              <w:jc w:val="right"/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29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,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4, 60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,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08569698" w14:textId="1A2A3E58" w:rsidR="00AF22A1" w:rsidRPr="00295EDC" w:rsidRDefault="00AF22A1">
            <w:pPr>
              <w:jc w:val="right"/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38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,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7CDC0415" w14:textId="1241EBD8" w:rsidR="00AF22A1" w:rsidRPr="00295EDC" w:rsidRDefault="00AF22A1">
            <w:pPr>
              <w:jc w:val="right"/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23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,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0, 54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,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1F9582AE" w14:textId="2CBBB294" w:rsidR="00AF22A1" w:rsidRPr="00295EDC" w:rsidRDefault="00AF22A1">
            <w:pPr>
              <w:jc w:val="right"/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−6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,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 xml:space="preserve">4, </w:t>
            </w:r>
            <w:r w:rsidRPr="00295EDC">
              <w:rPr>
                <w:rStyle w:val="nfase"/>
                <w:rFonts w:asciiTheme="majorHAnsi" w:hAnsiTheme="majorHAnsi" w:cstheme="majorHAnsi"/>
                <w:color w:val="222222"/>
                <w:sz w:val="20"/>
                <w:szCs w:val="20"/>
                <w:bdr w:val="none" w:sz="0" w:space="0" w:color="auto" w:frame="1"/>
              </w:rPr>
              <w:t>p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 xml:space="preserve"> = 0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,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56</w:t>
            </w:r>
          </w:p>
        </w:tc>
      </w:tr>
      <w:tr w:rsidR="00295EDC" w:rsidRPr="00295EDC" w14:paraId="78F735C5" w14:textId="77777777" w:rsidTr="00AF22A1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68CF85A3" w14:textId="6B91E85D" w:rsidR="00AF22A1" w:rsidRPr="00295EDC" w:rsidRDefault="00295EDC">
            <w:pPr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B</w:t>
            </w:r>
            <w:r w:rsidRPr="00295EDC">
              <w:rPr>
                <w:rFonts w:asciiTheme="majorHAnsi" w:hAnsiTheme="majorHAnsi" w:cstheme="majorHAnsi"/>
                <w:sz w:val="20"/>
                <w:szCs w:val="20"/>
              </w:rPr>
              <w:t>ebidas não-taxadas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7C46A9E2" w14:textId="6EB7289E" w:rsidR="00AF22A1" w:rsidRPr="00295EDC" w:rsidRDefault="00AF22A1">
            <w:pPr>
              <w:jc w:val="right"/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115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,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3DF043FB" w14:textId="77777777" w:rsidR="00AF22A1" w:rsidRPr="00295EDC" w:rsidRDefault="00AF22A1">
            <w:pPr>
              <w:jc w:val="right"/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87.6, 142.5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456CB7D8" w14:textId="6107D95C" w:rsidR="00AF22A1" w:rsidRPr="00295EDC" w:rsidRDefault="00AF22A1">
            <w:pPr>
              <w:jc w:val="right"/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116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,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3, 178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,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76D5B421" w14:textId="77777777" w:rsidR="00AF22A1" w:rsidRPr="00295EDC" w:rsidRDefault="00AF22A1">
            <w:pPr>
              <w:jc w:val="right"/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7F6C4DF2" w14:textId="588A6C1D" w:rsidR="00AF22A1" w:rsidRPr="00295EDC" w:rsidRDefault="00AF22A1">
            <w:pPr>
              <w:jc w:val="right"/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31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,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 xml:space="preserve">9*, </w:t>
            </w:r>
            <w:r w:rsidRPr="00295EDC">
              <w:rPr>
                <w:rStyle w:val="nfase"/>
                <w:rFonts w:asciiTheme="majorHAnsi" w:hAnsiTheme="majorHAnsi" w:cstheme="majorHAnsi"/>
                <w:color w:val="222222"/>
                <w:sz w:val="20"/>
                <w:szCs w:val="20"/>
                <w:bdr w:val="none" w:sz="0" w:space="0" w:color="auto" w:frame="1"/>
              </w:rPr>
              <w:t>p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 xml:space="preserve"> = 0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,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04</w:t>
            </w:r>
          </w:p>
        </w:tc>
      </w:tr>
      <w:tr w:rsidR="00295EDC" w:rsidRPr="00295EDC" w14:paraId="768F4376" w14:textId="77777777" w:rsidTr="00AF22A1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3ED6C652" w14:textId="6928BFB4" w:rsidR="00AF22A1" w:rsidRPr="00295EDC" w:rsidRDefault="00295EDC">
            <w:pPr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295EDC">
              <w:rPr>
                <w:rStyle w:val="Forte"/>
                <w:rFonts w:asciiTheme="majorHAnsi" w:hAnsiTheme="majorHAnsi" w:cstheme="majorHAnsi"/>
                <w:color w:val="222222"/>
                <w:sz w:val="20"/>
                <w:szCs w:val="20"/>
                <w:bdr w:val="none" w:sz="0" w:space="0" w:color="auto" w:frame="1"/>
              </w:rPr>
              <w:lastRenderedPageBreak/>
              <w:t>Volume ingerido</w:t>
            </w:r>
            <w:r w:rsidR="00AF22A1" w:rsidRPr="00295EDC">
              <w:rPr>
                <w:rStyle w:val="Forte"/>
                <w:rFonts w:asciiTheme="majorHAnsi" w:hAnsiTheme="majorHAnsi" w:cstheme="majorHAnsi"/>
                <w:color w:val="222222"/>
                <w:sz w:val="20"/>
                <w:szCs w:val="20"/>
                <w:bdr w:val="none" w:sz="0" w:space="0" w:color="auto" w:frame="1"/>
              </w:rPr>
              <w:t xml:space="preserve"> (gram</w:t>
            </w:r>
            <w:r w:rsidRPr="00295EDC">
              <w:rPr>
                <w:rStyle w:val="Forte"/>
                <w:rFonts w:asciiTheme="majorHAnsi" w:hAnsiTheme="majorHAnsi" w:cstheme="majorHAnsi"/>
                <w:color w:val="222222"/>
                <w:sz w:val="20"/>
                <w:szCs w:val="20"/>
                <w:bdr w:val="none" w:sz="0" w:space="0" w:color="auto" w:frame="1"/>
              </w:rPr>
              <w:t>a</w:t>
            </w:r>
            <w:r w:rsidR="00AF22A1" w:rsidRPr="00295EDC">
              <w:rPr>
                <w:rStyle w:val="Forte"/>
                <w:rFonts w:asciiTheme="majorHAnsi" w:hAnsiTheme="majorHAnsi" w:cstheme="majorHAnsi"/>
                <w:color w:val="222222"/>
                <w:sz w:val="20"/>
                <w:szCs w:val="20"/>
                <w:bdr w:val="none" w:sz="0" w:space="0" w:color="auto" w:frame="1"/>
              </w:rPr>
              <w:t>s/capita/d</w:t>
            </w:r>
            <w:r w:rsidRPr="00295EDC">
              <w:rPr>
                <w:rStyle w:val="Forte"/>
                <w:rFonts w:asciiTheme="majorHAnsi" w:hAnsiTheme="majorHAnsi" w:cstheme="majorHAnsi"/>
                <w:color w:val="222222"/>
                <w:sz w:val="20"/>
                <w:szCs w:val="20"/>
                <w:bdr w:val="none" w:sz="0" w:space="0" w:color="auto" w:frame="1"/>
              </w:rPr>
              <w:t>i</w:t>
            </w:r>
            <w:r w:rsidR="00AF22A1" w:rsidRPr="00295EDC">
              <w:rPr>
                <w:rStyle w:val="Forte"/>
                <w:rFonts w:asciiTheme="majorHAnsi" w:hAnsiTheme="majorHAnsi" w:cstheme="majorHAnsi"/>
                <w:color w:val="222222"/>
                <w:sz w:val="20"/>
                <w:szCs w:val="20"/>
                <w:bdr w:val="none" w:sz="0" w:space="0" w:color="auto" w:frame="1"/>
              </w:rPr>
              <w:t>a)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50830617" w14:textId="77777777" w:rsidR="00AF22A1" w:rsidRPr="00295EDC" w:rsidRDefault="00AF22A1">
            <w:pPr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4D8D7313" w14:textId="77777777" w:rsidR="00AF22A1" w:rsidRPr="00295EDC" w:rsidRDefault="00AF22A1">
            <w:pPr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46848E1F" w14:textId="77777777" w:rsidR="00AF22A1" w:rsidRPr="00295EDC" w:rsidRDefault="00AF22A1">
            <w:pPr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664D1C84" w14:textId="77777777" w:rsidR="00AF22A1" w:rsidRPr="00295EDC" w:rsidRDefault="00AF22A1">
            <w:pPr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374BEB51" w14:textId="77777777" w:rsidR="00AF22A1" w:rsidRPr="00295EDC" w:rsidRDefault="00AF22A1">
            <w:pPr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95EDC" w:rsidRPr="00295EDC" w14:paraId="18EE4E1A" w14:textId="77777777" w:rsidTr="00AF22A1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711BF92E" w14:textId="238B05CD" w:rsidR="00AF22A1" w:rsidRPr="00295EDC" w:rsidRDefault="00295EDC">
            <w:pPr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B</w:t>
            </w:r>
            <w:r w:rsidRPr="00295EDC">
              <w:rPr>
                <w:rFonts w:asciiTheme="majorHAnsi" w:hAnsiTheme="majorHAnsi" w:cstheme="majorHAnsi"/>
                <w:sz w:val="20"/>
                <w:szCs w:val="20"/>
              </w:rPr>
              <w:t>ebidas taxadas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59334887" w14:textId="4C7E1904" w:rsidR="00AF22A1" w:rsidRPr="00295EDC" w:rsidRDefault="00AF22A1">
            <w:pPr>
              <w:jc w:val="right"/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121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,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1F7255C3" w14:textId="34C8BD0C" w:rsidR="00AF22A1" w:rsidRPr="00295EDC" w:rsidRDefault="00AF22A1">
            <w:pPr>
              <w:jc w:val="right"/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78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,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7, 163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,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0050D0D7" w14:textId="438690D4" w:rsidR="00AF22A1" w:rsidRPr="00295EDC" w:rsidRDefault="00AF22A1">
            <w:pPr>
              <w:jc w:val="right"/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97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,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37688805" w14:textId="583C4FBD" w:rsidR="00AF22A1" w:rsidRPr="00295EDC" w:rsidRDefault="00AF22A1">
            <w:pPr>
              <w:jc w:val="right"/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56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,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5, 137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,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4036FF56" w14:textId="65C578BB" w:rsidR="00AF22A1" w:rsidRPr="00295EDC" w:rsidRDefault="00AF22A1">
            <w:pPr>
              <w:jc w:val="right"/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−24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,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 xml:space="preserve">0, </w:t>
            </w:r>
            <w:r w:rsidRPr="00295EDC">
              <w:rPr>
                <w:rStyle w:val="nfase"/>
                <w:rFonts w:asciiTheme="majorHAnsi" w:hAnsiTheme="majorHAnsi" w:cstheme="majorHAnsi"/>
                <w:color w:val="222222"/>
                <w:sz w:val="20"/>
                <w:szCs w:val="20"/>
                <w:bdr w:val="none" w:sz="0" w:space="0" w:color="auto" w:frame="1"/>
              </w:rPr>
              <w:t>p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 xml:space="preserve"> = 0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,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24</w:t>
            </w:r>
          </w:p>
        </w:tc>
      </w:tr>
      <w:tr w:rsidR="00295EDC" w:rsidRPr="00295EDC" w14:paraId="7DF26C95" w14:textId="77777777" w:rsidTr="00AF22A1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0936F658" w14:textId="1DE02934" w:rsidR="00AF22A1" w:rsidRPr="00295EDC" w:rsidRDefault="00295EDC">
            <w:pPr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Bebidas não-taxadas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1C95389B" w14:textId="10F1F632" w:rsidR="00AF22A1" w:rsidRPr="00295EDC" w:rsidRDefault="00AF22A1">
            <w:pPr>
              <w:jc w:val="right"/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1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.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839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,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23A95359" w14:textId="5EB76C59" w:rsidR="00AF22A1" w:rsidRPr="00295EDC" w:rsidRDefault="00AF22A1">
            <w:pPr>
              <w:jc w:val="right"/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1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.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692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,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7, 1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.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986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,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31EF4A49" w14:textId="34AA37D2" w:rsidR="00AF22A1" w:rsidRPr="00295EDC" w:rsidRDefault="00AF22A1">
            <w:pPr>
              <w:jc w:val="right"/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1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.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896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,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44019AE6" w14:textId="404A6C3B" w:rsidR="00AF22A1" w:rsidRPr="00295EDC" w:rsidRDefault="00AF22A1">
            <w:pPr>
              <w:jc w:val="right"/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1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.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742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,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3, 2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.</w:t>
            </w:r>
            <w:bookmarkStart w:id="0" w:name="_GoBack"/>
            <w:bookmarkEnd w:id="0"/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050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,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0CA0553B" w14:textId="2D9A0A64" w:rsidR="00AF22A1" w:rsidRPr="00295EDC" w:rsidRDefault="00AF22A1">
            <w:pPr>
              <w:jc w:val="right"/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57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,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 xml:space="preserve">1, </w:t>
            </w:r>
            <w:r w:rsidRPr="00295EDC">
              <w:rPr>
                <w:rStyle w:val="nfase"/>
                <w:rFonts w:asciiTheme="majorHAnsi" w:hAnsiTheme="majorHAnsi" w:cstheme="majorHAnsi"/>
                <w:color w:val="222222"/>
                <w:sz w:val="20"/>
                <w:szCs w:val="20"/>
                <w:bdr w:val="none" w:sz="0" w:space="0" w:color="auto" w:frame="1"/>
              </w:rPr>
              <w:t>p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 xml:space="preserve"> = 0</w:t>
            </w:r>
            <w:r w:rsid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,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22</w:t>
            </w:r>
          </w:p>
        </w:tc>
      </w:tr>
      <w:tr w:rsidR="00AF22A1" w:rsidRPr="00295EDC" w14:paraId="232704E9" w14:textId="77777777" w:rsidTr="00AF22A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15681C66" w14:textId="77777777" w:rsidR="00AF22A1" w:rsidRPr="00295EDC" w:rsidRDefault="00AF22A1">
            <w:pPr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 xml:space="preserve">Os modelos 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consideram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 xml:space="preserve"> idade, sexo, raça/etnia, nível de renda e nível de escolaridade.</w:t>
            </w:r>
          </w:p>
          <w:p w14:paraId="0EE14097" w14:textId="77777777" w:rsidR="00AF22A1" w:rsidRPr="00295EDC" w:rsidRDefault="00AF22A1">
            <w:pPr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 xml:space="preserve">n é o tamanho da amostra em cada rodada da pesquisa após a exclusão de participantes com valores ausentes na raça/etnia 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autodeclarada</w:t>
            </w: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, idade, escolaridade, renda ou consumo mensal de bebidas açucaradas.</w:t>
            </w:r>
          </w:p>
          <w:p w14:paraId="583C7A27" w14:textId="5C539E00" w:rsidR="00AF22A1" w:rsidRPr="00295EDC" w:rsidRDefault="00AF22A1">
            <w:pPr>
              <w:rPr>
                <w:rFonts w:asciiTheme="majorHAnsi" w:hAnsiTheme="majorHAnsi" w:cstheme="majorHAnsi"/>
                <w:color w:val="222222"/>
                <w:sz w:val="20"/>
                <w:szCs w:val="20"/>
              </w:rPr>
            </w:pPr>
            <w:r w:rsidRPr="00295EDC">
              <w:rPr>
                <w:rFonts w:asciiTheme="majorHAnsi" w:hAnsiTheme="majorHAnsi" w:cstheme="majorHAnsi"/>
                <w:color w:val="222222"/>
                <w:sz w:val="20"/>
                <w:szCs w:val="20"/>
              </w:rPr>
              <w:t>* Diferença estatisticamente significativa na ingestão média per capita entre os valores antes de impostos e depois de impostos, p &lt;0,05.</w:t>
            </w:r>
          </w:p>
        </w:tc>
      </w:tr>
    </w:tbl>
    <w:p w14:paraId="17C31F6A" w14:textId="6FFADBB2" w:rsidR="001D3BE8" w:rsidRPr="00AF22A1" w:rsidRDefault="001D3BE8" w:rsidP="0059189F">
      <w:pPr>
        <w:rPr>
          <w:rFonts w:asciiTheme="majorHAnsi" w:hAnsiTheme="majorHAnsi" w:cstheme="majorHAnsi"/>
          <w:sz w:val="22"/>
          <w:szCs w:val="22"/>
        </w:rPr>
      </w:pPr>
    </w:p>
    <w:p w14:paraId="0BC36967" w14:textId="77777777" w:rsidR="00D84D8B" w:rsidRDefault="00D84D8B" w:rsidP="00D84D8B">
      <w:pPr>
        <w:pStyle w:val="PargrafodaLista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D84D8B">
        <w:rPr>
          <w:rFonts w:asciiTheme="majorHAnsi" w:hAnsiTheme="majorHAnsi" w:cstheme="majorHAnsi"/>
          <w:sz w:val="22"/>
          <w:szCs w:val="22"/>
        </w:rPr>
        <w:t xml:space="preserve">Com base na Figura </w:t>
      </w:r>
      <w:r w:rsidRPr="00D84D8B">
        <w:rPr>
          <w:rFonts w:asciiTheme="majorHAnsi" w:hAnsiTheme="majorHAnsi" w:cstheme="majorHAnsi"/>
          <w:sz w:val="22"/>
          <w:szCs w:val="22"/>
        </w:rPr>
        <w:t>4</w:t>
      </w:r>
      <w:r w:rsidRPr="00D84D8B">
        <w:rPr>
          <w:rFonts w:asciiTheme="majorHAnsi" w:hAnsiTheme="majorHAnsi" w:cstheme="majorHAnsi"/>
          <w:sz w:val="22"/>
          <w:szCs w:val="22"/>
        </w:rPr>
        <w:t>, houve uma mudança estatisticamente significativa no comportamento de consumo em Berkeley após o imposto (a um nível de significância de 5%)? Sugira algumas razões por que ou por que não.</w:t>
      </w:r>
    </w:p>
    <w:p w14:paraId="4E6B7334" w14:textId="77777777" w:rsidR="00D84D8B" w:rsidRDefault="00D84D8B" w:rsidP="00D84D8B">
      <w:pPr>
        <w:pStyle w:val="PargrafodaLista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D84D8B">
        <w:rPr>
          <w:rFonts w:asciiTheme="majorHAnsi" w:hAnsiTheme="majorHAnsi" w:cstheme="majorHAnsi"/>
          <w:sz w:val="22"/>
          <w:szCs w:val="22"/>
        </w:rPr>
        <w:t xml:space="preserve">Leia as "Limitações" na </w:t>
      </w:r>
      <w:hyperlink r:id="rId16" w:history="1">
        <w:r w:rsidRPr="00D84D8B">
          <w:rPr>
            <w:rStyle w:val="Hyperlink"/>
            <w:rFonts w:asciiTheme="majorHAnsi" w:hAnsiTheme="majorHAnsi" w:cstheme="majorHAnsi"/>
            <w:sz w:val="22"/>
            <w:szCs w:val="22"/>
          </w:rPr>
          <w:t>seção "Discussões" do artigo</w:t>
        </w:r>
      </w:hyperlink>
      <w:r w:rsidRPr="00D84D8B">
        <w:rPr>
          <w:rFonts w:asciiTheme="majorHAnsi" w:hAnsiTheme="majorHAnsi" w:cstheme="majorHAnsi"/>
          <w:sz w:val="22"/>
          <w:szCs w:val="22"/>
        </w:rPr>
        <w:t xml:space="preserve"> e discuta as limitações deste estudo. Como poderiam estudos </w:t>
      </w:r>
      <w:r>
        <w:rPr>
          <w:rFonts w:asciiTheme="majorHAnsi" w:hAnsiTheme="majorHAnsi" w:cstheme="majorHAnsi"/>
          <w:sz w:val="22"/>
          <w:szCs w:val="22"/>
        </w:rPr>
        <w:t xml:space="preserve">futuros </w:t>
      </w:r>
      <w:r w:rsidRPr="00D84D8B">
        <w:rPr>
          <w:rFonts w:asciiTheme="majorHAnsi" w:hAnsiTheme="majorHAnsi" w:cstheme="majorHAnsi"/>
          <w:sz w:val="22"/>
          <w:szCs w:val="22"/>
        </w:rPr>
        <w:t>sobre o imposto sobre o açúcar em Berkeley abordar esses problemas? (Algumas questões que você pode querer discutir são: o número de lojas observadas, o número de pessoas pesquisadas e a confiabilidade dos dados de preços coletados).</w:t>
      </w:r>
    </w:p>
    <w:p w14:paraId="05CB3282" w14:textId="46B24CEF" w:rsidR="00AF22A1" w:rsidRPr="00D84D8B" w:rsidRDefault="00D84D8B" w:rsidP="00D84D8B">
      <w:pPr>
        <w:pStyle w:val="PargrafodaLista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D84D8B">
        <w:rPr>
          <w:rFonts w:asciiTheme="majorHAnsi" w:hAnsiTheme="majorHAnsi" w:cstheme="majorHAnsi"/>
          <w:sz w:val="22"/>
          <w:szCs w:val="22"/>
        </w:rPr>
        <w:t xml:space="preserve">Suponha que você tenha autoridade para conduzir seu próprio experimento </w:t>
      </w:r>
      <w:r>
        <w:rPr>
          <w:rFonts w:asciiTheme="majorHAnsi" w:hAnsiTheme="majorHAnsi" w:cstheme="majorHAnsi"/>
          <w:sz w:val="22"/>
          <w:szCs w:val="22"/>
        </w:rPr>
        <w:t xml:space="preserve">do </w:t>
      </w:r>
      <w:r w:rsidRPr="00D84D8B">
        <w:rPr>
          <w:rFonts w:asciiTheme="majorHAnsi" w:hAnsiTheme="majorHAnsi" w:cstheme="majorHAnsi"/>
          <w:sz w:val="22"/>
          <w:szCs w:val="22"/>
        </w:rPr>
        <w:t>imposto sobre o açúcar em duas cidades vizinhas, Cidade A e Cidade B. Descreva como você conduziria o experimento para garantir que quaisquer mudanças nos resultados (preços</w:t>
      </w:r>
      <w:r>
        <w:rPr>
          <w:rFonts w:asciiTheme="majorHAnsi" w:hAnsiTheme="majorHAnsi" w:cstheme="majorHAnsi"/>
          <w:sz w:val="22"/>
          <w:szCs w:val="22"/>
        </w:rPr>
        <w:t xml:space="preserve"> e</w:t>
      </w:r>
      <w:r w:rsidRPr="00D84D8B">
        <w:rPr>
          <w:rFonts w:asciiTheme="majorHAnsi" w:hAnsiTheme="majorHAnsi" w:cstheme="majorHAnsi"/>
          <w:sz w:val="22"/>
          <w:szCs w:val="22"/>
        </w:rPr>
        <w:t xml:space="preserve"> consumo de bebidas açucaradas) </w:t>
      </w:r>
      <w:r>
        <w:rPr>
          <w:rFonts w:asciiTheme="majorHAnsi" w:hAnsiTheme="majorHAnsi" w:cstheme="majorHAnsi"/>
          <w:sz w:val="22"/>
          <w:szCs w:val="22"/>
        </w:rPr>
        <w:t>estariam relacionadas a</w:t>
      </w:r>
      <w:r w:rsidRPr="00D84D8B">
        <w:rPr>
          <w:rFonts w:asciiTheme="majorHAnsi" w:hAnsiTheme="majorHAnsi" w:cstheme="majorHAnsi"/>
          <w:sz w:val="22"/>
          <w:szCs w:val="22"/>
        </w:rPr>
        <w:t>o imposto e não devido a outros fatores. Dica: pense sobre quais fatores você precisa manter constante</w:t>
      </w:r>
      <w:r>
        <w:rPr>
          <w:rFonts w:asciiTheme="majorHAnsi" w:hAnsiTheme="majorHAnsi" w:cstheme="majorHAnsi"/>
          <w:sz w:val="22"/>
          <w:szCs w:val="22"/>
        </w:rPr>
        <w:t xml:space="preserve"> em sua análise</w:t>
      </w:r>
      <w:r w:rsidRPr="00D84D8B">
        <w:rPr>
          <w:rFonts w:asciiTheme="majorHAnsi" w:hAnsiTheme="majorHAnsi" w:cstheme="majorHAnsi"/>
          <w:sz w:val="22"/>
          <w:szCs w:val="22"/>
        </w:rPr>
        <w:t>.</w:t>
      </w:r>
    </w:p>
    <w:p w14:paraId="73FA8A96" w14:textId="6DA394E6" w:rsidR="00AF22A1" w:rsidRDefault="00AF22A1" w:rsidP="0059189F">
      <w:pPr>
        <w:rPr>
          <w:rFonts w:asciiTheme="majorHAnsi" w:hAnsiTheme="majorHAnsi" w:cstheme="majorHAnsi"/>
          <w:sz w:val="22"/>
          <w:szCs w:val="22"/>
        </w:rPr>
      </w:pPr>
    </w:p>
    <w:p w14:paraId="379437DD" w14:textId="4C2FD9F3" w:rsidR="00AF22A1" w:rsidRDefault="00AF22A1" w:rsidP="0059189F">
      <w:pPr>
        <w:rPr>
          <w:rFonts w:asciiTheme="majorHAnsi" w:hAnsiTheme="majorHAnsi" w:cstheme="majorHAnsi"/>
          <w:sz w:val="22"/>
          <w:szCs w:val="22"/>
        </w:rPr>
      </w:pPr>
    </w:p>
    <w:p w14:paraId="62C90FC0" w14:textId="566E15BC" w:rsidR="00AF22A1" w:rsidRDefault="00AF22A1" w:rsidP="0059189F">
      <w:pPr>
        <w:rPr>
          <w:rFonts w:asciiTheme="majorHAnsi" w:hAnsiTheme="majorHAnsi" w:cstheme="majorHAnsi"/>
          <w:sz w:val="22"/>
          <w:szCs w:val="22"/>
        </w:rPr>
      </w:pPr>
    </w:p>
    <w:p w14:paraId="5844B718" w14:textId="77777777" w:rsidR="00AF22A1" w:rsidRPr="00AF22A1" w:rsidRDefault="00AF22A1" w:rsidP="0059189F">
      <w:pPr>
        <w:rPr>
          <w:rFonts w:asciiTheme="majorHAnsi" w:hAnsiTheme="majorHAnsi" w:cstheme="majorHAnsi"/>
          <w:sz w:val="22"/>
          <w:szCs w:val="22"/>
        </w:rPr>
      </w:pPr>
    </w:p>
    <w:p w14:paraId="194F1804" w14:textId="0A5913EB" w:rsidR="00AF22A1" w:rsidRPr="00AF22A1" w:rsidRDefault="00AF22A1" w:rsidP="0059189F">
      <w:pPr>
        <w:rPr>
          <w:rFonts w:asciiTheme="majorHAnsi" w:hAnsiTheme="majorHAnsi" w:cstheme="majorHAnsi"/>
          <w:sz w:val="22"/>
          <w:szCs w:val="22"/>
        </w:rPr>
      </w:pPr>
    </w:p>
    <w:p w14:paraId="165DD645" w14:textId="28F1DBE0" w:rsidR="00AF22A1" w:rsidRPr="00AF22A1" w:rsidRDefault="00AF22A1" w:rsidP="0059189F">
      <w:pPr>
        <w:rPr>
          <w:rFonts w:asciiTheme="majorHAnsi" w:hAnsiTheme="majorHAnsi" w:cstheme="majorHAnsi"/>
          <w:sz w:val="22"/>
          <w:szCs w:val="22"/>
        </w:rPr>
      </w:pPr>
    </w:p>
    <w:p w14:paraId="618CECCD" w14:textId="77777777" w:rsidR="00AF22A1" w:rsidRPr="00AF22A1" w:rsidRDefault="00AF22A1" w:rsidP="0059189F">
      <w:pPr>
        <w:rPr>
          <w:rFonts w:asciiTheme="majorHAnsi" w:hAnsiTheme="majorHAnsi" w:cstheme="majorHAnsi"/>
          <w:sz w:val="22"/>
          <w:szCs w:val="22"/>
        </w:rPr>
      </w:pPr>
    </w:p>
    <w:p w14:paraId="0A19951A" w14:textId="1279C7D3" w:rsidR="001D3BE8" w:rsidRPr="00AF22A1" w:rsidRDefault="001D3BE8" w:rsidP="0059189F">
      <w:pPr>
        <w:rPr>
          <w:rFonts w:asciiTheme="majorHAnsi" w:hAnsiTheme="majorHAnsi" w:cstheme="majorHAnsi"/>
          <w:sz w:val="22"/>
          <w:szCs w:val="22"/>
        </w:rPr>
      </w:pPr>
    </w:p>
    <w:p w14:paraId="64F39C6A" w14:textId="70C47DE3" w:rsidR="001D3BE8" w:rsidRPr="00AF22A1" w:rsidRDefault="001D3BE8" w:rsidP="0059189F">
      <w:pPr>
        <w:rPr>
          <w:rFonts w:asciiTheme="majorHAnsi" w:hAnsiTheme="majorHAnsi" w:cstheme="majorHAnsi"/>
          <w:sz w:val="22"/>
          <w:szCs w:val="22"/>
        </w:rPr>
      </w:pPr>
    </w:p>
    <w:p w14:paraId="3D1E5ADC" w14:textId="77777777" w:rsidR="001D3BE8" w:rsidRPr="00AF22A1" w:rsidRDefault="001D3BE8" w:rsidP="0059189F">
      <w:pPr>
        <w:rPr>
          <w:rFonts w:asciiTheme="majorHAnsi" w:hAnsiTheme="majorHAnsi" w:cstheme="majorHAnsi"/>
          <w:sz w:val="22"/>
          <w:szCs w:val="22"/>
        </w:rPr>
      </w:pPr>
    </w:p>
    <w:p w14:paraId="0AFA6833" w14:textId="437C1404" w:rsidR="001D3BE8" w:rsidRPr="00AF22A1" w:rsidRDefault="001D3BE8" w:rsidP="0059189F">
      <w:pPr>
        <w:rPr>
          <w:rFonts w:asciiTheme="majorHAnsi" w:hAnsiTheme="majorHAnsi" w:cstheme="majorHAnsi"/>
          <w:sz w:val="22"/>
          <w:szCs w:val="22"/>
        </w:rPr>
      </w:pPr>
    </w:p>
    <w:p w14:paraId="0A18ACBB" w14:textId="6FA73C26" w:rsidR="001D3BE8" w:rsidRPr="00AF22A1" w:rsidRDefault="001D3BE8" w:rsidP="0059189F">
      <w:pPr>
        <w:rPr>
          <w:rFonts w:asciiTheme="majorHAnsi" w:hAnsiTheme="majorHAnsi" w:cstheme="majorHAnsi"/>
          <w:sz w:val="22"/>
          <w:szCs w:val="22"/>
        </w:rPr>
      </w:pPr>
    </w:p>
    <w:p w14:paraId="7DBB832C" w14:textId="1DA43B7A" w:rsidR="001D3BE8" w:rsidRPr="00AF22A1" w:rsidRDefault="001D3BE8" w:rsidP="0059189F">
      <w:pPr>
        <w:rPr>
          <w:rFonts w:asciiTheme="majorHAnsi" w:hAnsiTheme="majorHAnsi" w:cstheme="majorHAnsi"/>
          <w:sz w:val="22"/>
          <w:szCs w:val="22"/>
        </w:rPr>
      </w:pPr>
    </w:p>
    <w:p w14:paraId="408A80FA" w14:textId="1C82BF81" w:rsidR="001D3BE8" w:rsidRPr="00AF22A1" w:rsidRDefault="001D3BE8" w:rsidP="0059189F">
      <w:pPr>
        <w:rPr>
          <w:rFonts w:asciiTheme="majorHAnsi" w:hAnsiTheme="majorHAnsi" w:cstheme="majorHAnsi"/>
          <w:sz w:val="22"/>
          <w:szCs w:val="22"/>
        </w:rPr>
      </w:pPr>
    </w:p>
    <w:p w14:paraId="5EF972AE" w14:textId="77777777" w:rsidR="001D3BE8" w:rsidRPr="00AF22A1" w:rsidRDefault="001D3BE8" w:rsidP="0059189F">
      <w:pPr>
        <w:rPr>
          <w:rFonts w:asciiTheme="majorHAnsi" w:hAnsiTheme="majorHAnsi" w:cstheme="majorHAnsi"/>
          <w:sz w:val="22"/>
          <w:szCs w:val="22"/>
        </w:rPr>
      </w:pPr>
    </w:p>
    <w:p w14:paraId="2BCDA1EA" w14:textId="77777777" w:rsidR="008E20DE" w:rsidRPr="00AF22A1" w:rsidRDefault="008E20DE" w:rsidP="0059189F">
      <w:pPr>
        <w:rPr>
          <w:rFonts w:asciiTheme="majorHAnsi" w:hAnsiTheme="majorHAnsi" w:cstheme="majorHAnsi"/>
          <w:sz w:val="22"/>
          <w:szCs w:val="22"/>
        </w:rPr>
      </w:pPr>
    </w:p>
    <w:p w14:paraId="0303384C" w14:textId="2D935BE8" w:rsidR="005C6023" w:rsidRPr="00AF22A1" w:rsidRDefault="005C6023" w:rsidP="0059189F">
      <w:pPr>
        <w:rPr>
          <w:rFonts w:asciiTheme="majorHAnsi" w:hAnsiTheme="majorHAnsi" w:cstheme="majorHAnsi"/>
          <w:sz w:val="22"/>
          <w:szCs w:val="22"/>
        </w:rPr>
      </w:pPr>
    </w:p>
    <w:p w14:paraId="093991C7" w14:textId="009A3625" w:rsidR="005C6023" w:rsidRPr="00AF22A1" w:rsidRDefault="005C6023" w:rsidP="0059189F">
      <w:pPr>
        <w:rPr>
          <w:rFonts w:asciiTheme="majorHAnsi" w:hAnsiTheme="majorHAnsi" w:cstheme="majorHAnsi"/>
          <w:sz w:val="22"/>
          <w:szCs w:val="22"/>
        </w:rPr>
      </w:pPr>
    </w:p>
    <w:p w14:paraId="371BDB6B" w14:textId="42BD77A1" w:rsidR="005C6023" w:rsidRPr="00AF22A1" w:rsidRDefault="005C6023" w:rsidP="0059189F">
      <w:pPr>
        <w:rPr>
          <w:rFonts w:asciiTheme="majorHAnsi" w:hAnsiTheme="majorHAnsi" w:cstheme="majorHAnsi"/>
          <w:sz w:val="22"/>
          <w:szCs w:val="22"/>
        </w:rPr>
      </w:pPr>
    </w:p>
    <w:p w14:paraId="79A34608" w14:textId="07C2AC5A" w:rsidR="005C6023" w:rsidRPr="00AF22A1" w:rsidRDefault="005C6023" w:rsidP="0059189F">
      <w:pPr>
        <w:rPr>
          <w:rFonts w:asciiTheme="majorHAnsi" w:hAnsiTheme="majorHAnsi" w:cstheme="majorHAnsi"/>
          <w:sz w:val="22"/>
          <w:szCs w:val="22"/>
        </w:rPr>
      </w:pPr>
    </w:p>
    <w:p w14:paraId="525AAD85" w14:textId="77777777" w:rsidR="005C6023" w:rsidRPr="00AF22A1" w:rsidRDefault="005C6023" w:rsidP="0059189F">
      <w:pPr>
        <w:rPr>
          <w:rFonts w:asciiTheme="majorHAnsi" w:hAnsiTheme="majorHAnsi" w:cstheme="majorHAnsi"/>
          <w:sz w:val="22"/>
          <w:szCs w:val="22"/>
        </w:rPr>
      </w:pPr>
    </w:p>
    <w:p w14:paraId="62D632ED" w14:textId="4E6C9A85" w:rsidR="00EF2BBD" w:rsidRPr="00AF22A1" w:rsidRDefault="00EF2BBD" w:rsidP="00FD71F7">
      <w:pPr>
        <w:rPr>
          <w:rFonts w:asciiTheme="majorHAnsi" w:hAnsiTheme="majorHAnsi" w:cstheme="majorHAnsi"/>
          <w:sz w:val="22"/>
          <w:szCs w:val="22"/>
        </w:rPr>
      </w:pPr>
    </w:p>
    <w:p w14:paraId="3770B3CA" w14:textId="77777777" w:rsidR="00EF2BBD" w:rsidRPr="00AF22A1" w:rsidRDefault="00EF2BBD" w:rsidP="00FD71F7">
      <w:pPr>
        <w:rPr>
          <w:rFonts w:asciiTheme="majorHAnsi" w:hAnsiTheme="majorHAnsi" w:cstheme="majorHAnsi"/>
          <w:sz w:val="22"/>
          <w:szCs w:val="22"/>
        </w:rPr>
      </w:pPr>
    </w:p>
    <w:p w14:paraId="52E2EBAF" w14:textId="77777777" w:rsidR="00DF52EC" w:rsidRPr="00AF22A1" w:rsidRDefault="00DF52EC" w:rsidP="00FD71F7">
      <w:pPr>
        <w:rPr>
          <w:rFonts w:asciiTheme="majorHAnsi" w:hAnsiTheme="majorHAnsi" w:cstheme="majorHAnsi"/>
          <w:sz w:val="22"/>
          <w:szCs w:val="22"/>
        </w:rPr>
      </w:pPr>
    </w:p>
    <w:p w14:paraId="339C4120" w14:textId="0C7B46AA" w:rsidR="00F85DBA" w:rsidRPr="00AF22A1" w:rsidRDefault="00F85DBA" w:rsidP="00FD71F7">
      <w:pPr>
        <w:rPr>
          <w:rFonts w:asciiTheme="majorHAnsi" w:hAnsiTheme="majorHAnsi" w:cstheme="majorHAnsi"/>
          <w:sz w:val="22"/>
          <w:szCs w:val="22"/>
        </w:rPr>
      </w:pPr>
    </w:p>
    <w:p w14:paraId="705299A8" w14:textId="2BDDC130" w:rsidR="00F85DBA" w:rsidRPr="00AF22A1" w:rsidRDefault="00F85DBA" w:rsidP="00FD71F7">
      <w:pPr>
        <w:rPr>
          <w:rFonts w:asciiTheme="majorHAnsi" w:hAnsiTheme="majorHAnsi" w:cstheme="majorHAnsi"/>
          <w:sz w:val="22"/>
          <w:szCs w:val="22"/>
        </w:rPr>
      </w:pPr>
    </w:p>
    <w:p w14:paraId="75490B5A" w14:textId="0E456F63" w:rsidR="00F85DBA" w:rsidRPr="00AF22A1" w:rsidRDefault="00F85DBA" w:rsidP="00FD71F7">
      <w:pPr>
        <w:rPr>
          <w:rFonts w:asciiTheme="majorHAnsi" w:hAnsiTheme="majorHAnsi" w:cstheme="majorHAnsi"/>
          <w:sz w:val="22"/>
          <w:szCs w:val="22"/>
        </w:rPr>
      </w:pPr>
    </w:p>
    <w:p w14:paraId="18CEEDD4" w14:textId="77777777" w:rsidR="00F85DBA" w:rsidRPr="00AF22A1" w:rsidRDefault="00F85DBA" w:rsidP="00FD71F7">
      <w:pPr>
        <w:rPr>
          <w:rFonts w:asciiTheme="majorHAnsi" w:hAnsiTheme="majorHAnsi" w:cstheme="majorHAnsi"/>
          <w:sz w:val="22"/>
          <w:szCs w:val="22"/>
        </w:rPr>
      </w:pPr>
    </w:p>
    <w:p w14:paraId="52250413" w14:textId="711A3892" w:rsidR="00ED7997" w:rsidRPr="00AF22A1" w:rsidRDefault="00ED7997" w:rsidP="00FD71F7">
      <w:pPr>
        <w:rPr>
          <w:rFonts w:asciiTheme="majorHAnsi" w:hAnsiTheme="majorHAnsi" w:cstheme="majorHAnsi"/>
          <w:sz w:val="22"/>
          <w:szCs w:val="22"/>
        </w:rPr>
      </w:pPr>
    </w:p>
    <w:p w14:paraId="15F939EB" w14:textId="152FB009" w:rsidR="00ED7997" w:rsidRPr="00AF22A1" w:rsidRDefault="00ED7997" w:rsidP="00FD71F7">
      <w:pPr>
        <w:rPr>
          <w:rFonts w:asciiTheme="majorHAnsi" w:hAnsiTheme="majorHAnsi" w:cstheme="majorHAnsi"/>
          <w:sz w:val="22"/>
          <w:szCs w:val="22"/>
        </w:rPr>
      </w:pPr>
    </w:p>
    <w:p w14:paraId="6180FD91" w14:textId="2C8C9BA3" w:rsidR="00ED7997" w:rsidRPr="00AF22A1" w:rsidRDefault="00ED7997" w:rsidP="00FD71F7">
      <w:pPr>
        <w:rPr>
          <w:rFonts w:asciiTheme="majorHAnsi" w:hAnsiTheme="majorHAnsi" w:cstheme="majorHAnsi"/>
          <w:sz w:val="22"/>
          <w:szCs w:val="22"/>
        </w:rPr>
      </w:pPr>
    </w:p>
    <w:p w14:paraId="293B8EA3" w14:textId="6CDBD58F" w:rsidR="00ED7997" w:rsidRPr="00AF22A1" w:rsidRDefault="00ED7997" w:rsidP="00FD71F7">
      <w:pPr>
        <w:rPr>
          <w:rFonts w:asciiTheme="majorHAnsi" w:hAnsiTheme="majorHAnsi" w:cstheme="majorHAnsi"/>
          <w:sz w:val="22"/>
          <w:szCs w:val="22"/>
        </w:rPr>
      </w:pPr>
    </w:p>
    <w:p w14:paraId="489CC0B1" w14:textId="409915F3" w:rsidR="00ED7997" w:rsidRPr="00AF22A1" w:rsidRDefault="00ED7997" w:rsidP="00FD71F7">
      <w:pPr>
        <w:rPr>
          <w:rFonts w:asciiTheme="majorHAnsi" w:hAnsiTheme="majorHAnsi" w:cstheme="majorHAnsi"/>
          <w:sz w:val="22"/>
          <w:szCs w:val="22"/>
        </w:rPr>
      </w:pPr>
    </w:p>
    <w:p w14:paraId="4BEBE856" w14:textId="77777777" w:rsidR="00ED7997" w:rsidRPr="00AF22A1" w:rsidRDefault="00ED7997" w:rsidP="00FD71F7">
      <w:pPr>
        <w:rPr>
          <w:rFonts w:asciiTheme="majorHAnsi" w:hAnsiTheme="majorHAnsi" w:cstheme="majorHAnsi"/>
          <w:sz w:val="22"/>
          <w:szCs w:val="22"/>
        </w:rPr>
      </w:pPr>
    </w:p>
    <w:p w14:paraId="6BD7411E" w14:textId="3BEA1129" w:rsidR="00FD71F7" w:rsidRPr="00AF22A1" w:rsidRDefault="00FD71F7">
      <w:pPr>
        <w:rPr>
          <w:rFonts w:asciiTheme="majorHAnsi" w:hAnsiTheme="majorHAnsi" w:cstheme="majorHAnsi"/>
          <w:sz w:val="22"/>
          <w:szCs w:val="22"/>
        </w:rPr>
      </w:pPr>
    </w:p>
    <w:p w14:paraId="1DA13613" w14:textId="4CA44B1F" w:rsidR="00FD71F7" w:rsidRPr="00AF22A1" w:rsidRDefault="00FD71F7">
      <w:pPr>
        <w:rPr>
          <w:rFonts w:asciiTheme="majorHAnsi" w:hAnsiTheme="majorHAnsi" w:cstheme="majorHAnsi"/>
          <w:sz w:val="22"/>
          <w:szCs w:val="22"/>
        </w:rPr>
      </w:pPr>
    </w:p>
    <w:p w14:paraId="55E2C465" w14:textId="77953240" w:rsidR="00FD71F7" w:rsidRPr="00AF22A1" w:rsidRDefault="00FD71F7">
      <w:pPr>
        <w:rPr>
          <w:rFonts w:asciiTheme="majorHAnsi" w:hAnsiTheme="majorHAnsi" w:cstheme="majorHAnsi"/>
          <w:sz w:val="22"/>
          <w:szCs w:val="22"/>
        </w:rPr>
      </w:pPr>
    </w:p>
    <w:p w14:paraId="31B5C01B" w14:textId="24979338" w:rsidR="00FD71F7" w:rsidRPr="00AF22A1" w:rsidRDefault="00FD71F7">
      <w:pPr>
        <w:rPr>
          <w:rFonts w:asciiTheme="majorHAnsi" w:hAnsiTheme="majorHAnsi" w:cstheme="majorHAnsi"/>
          <w:sz w:val="22"/>
          <w:szCs w:val="22"/>
        </w:rPr>
      </w:pPr>
    </w:p>
    <w:p w14:paraId="65F782CA" w14:textId="6361691B" w:rsidR="00FD71F7" w:rsidRPr="00AF22A1" w:rsidRDefault="00FD71F7">
      <w:pPr>
        <w:rPr>
          <w:rFonts w:asciiTheme="majorHAnsi" w:hAnsiTheme="majorHAnsi" w:cstheme="majorHAnsi"/>
          <w:sz w:val="22"/>
          <w:szCs w:val="22"/>
        </w:rPr>
      </w:pPr>
    </w:p>
    <w:p w14:paraId="2B0A15F7" w14:textId="3CF96073" w:rsidR="00FD71F7" w:rsidRPr="00AF22A1" w:rsidRDefault="00FD71F7">
      <w:pPr>
        <w:rPr>
          <w:rFonts w:asciiTheme="majorHAnsi" w:hAnsiTheme="majorHAnsi" w:cstheme="majorHAnsi"/>
          <w:sz w:val="22"/>
          <w:szCs w:val="22"/>
        </w:rPr>
      </w:pPr>
    </w:p>
    <w:p w14:paraId="45F5ECB3" w14:textId="06866F77" w:rsidR="00FD71F7" w:rsidRPr="00AF22A1" w:rsidRDefault="00FD71F7">
      <w:pPr>
        <w:rPr>
          <w:rFonts w:asciiTheme="majorHAnsi" w:hAnsiTheme="majorHAnsi" w:cstheme="majorHAnsi"/>
          <w:sz w:val="22"/>
          <w:szCs w:val="22"/>
        </w:rPr>
      </w:pPr>
    </w:p>
    <w:p w14:paraId="6E6ED2F0" w14:textId="2C9F2F8F" w:rsidR="00FD71F7" w:rsidRPr="00AF22A1" w:rsidRDefault="00FD71F7">
      <w:pPr>
        <w:rPr>
          <w:rFonts w:asciiTheme="majorHAnsi" w:hAnsiTheme="majorHAnsi" w:cstheme="majorHAnsi"/>
          <w:sz w:val="22"/>
          <w:szCs w:val="22"/>
        </w:rPr>
      </w:pPr>
    </w:p>
    <w:p w14:paraId="71F049DA" w14:textId="77777777" w:rsidR="00FD71F7" w:rsidRPr="00AF22A1" w:rsidRDefault="00FD71F7">
      <w:pPr>
        <w:rPr>
          <w:rFonts w:asciiTheme="majorHAnsi" w:hAnsiTheme="majorHAnsi" w:cstheme="majorHAnsi"/>
          <w:sz w:val="22"/>
          <w:szCs w:val="22"/>
        </w:rPr>
      </w:pPr>
    </w:p>
    <w:p w14:paraId="277DFB3A" w14:textId="4ECF2EEF" w:rsidR="00497105" w:rsidRPr="00AF22A1" w:rsidRDefault="00497105" w:rsidP="00FD71F7">
      <w:pPr>
        <w:rPr>
          <w:rFonts w:asciiTheme="majorHAnsi" w:hAnsiTheme="majorHAnsi" w:cstheme="majorHAnsi"/>
          <w:sz w:val="22"/>
          <w:szCs w:val="22"/>
        </w:rPr>
      </w:pPr>
    </w:p>
    <w:p w14:paraId="6A7936B0" w14:textId="77777777" w:rsidR="00497105" w:rsidRPr="00AF22A1" w:rsidRDefault="00497105">
      <w:pPr>
        <w:rPr>
          <w:rFonts w:asciiTheme="majorHAnsi" w:hAnsiTheme="majorHAnsi" w:cstheme="majorHAnsi"/>
          <w:sz w:val="22"/>
          <w:szCs w:val="22"/>
        </w:rPr>
      </w:pPr>
    </w:p>
    <w:p w14:paraId="568BE687" w14:textId="77777777" w:rsidR="009313CD" w:rsidRPr="00AF22A1" w:rsidRDefault="009313CD">
      <w:pPr>
        <w:rPr>
          <w:rFonts w:asciiTheme="majorHAnsi" w:hAnsiTheme="majorHAnsi" w:cstheme="majorHAnsi"/>
          <w:sz w:val="22"/>
          <w:szCs w:val="22"/>
        </w:rPr>
      </w:pPr>
    </w:p>
    <w:p w14:paraId="1E292628" w14:textId="2BA9A134" w:rsidR="0034396B" w:rsidRPr="00AF22A1" w:rsidRDefault="0034396B">
      <w:pPr>
        <w:rPr>
          <w:rFonts w:asciiTheme="majorHAnsi" w:hAnsiTheme="majorHAnsi" w:cstheme="majorHAnsi"/>
          <w:sz w:val="22"/>
          <w:szCs w:val="22"/>
        </w:rPr>
      </w:pPr>
    </w:p>
    <w:p w14:paraId="6B331576" w14:textId="77777777" w:rsidR="0034396B" w:rsidRPr="00AF22A1" w:rsidRDefault="0034396B">
      <w:pPr>
        <w:rPr>
          <w:rFonts w:asciiTheme="majorHAnsi" w:hAnsiTheme="majorHAnsi" w:cstheme="majorHAnsi"/>
          <w:sz w:val="22"/>
          <w:szCs w:val="22"/>
        </w:rPr>
      </w:pPr>
    </w:p>
    <w:sectPr w:rsidR="0034396B" w:rsidRPr="00AF22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32A78B" w14:textId="77777777" w:rsidR="00945167" w:rsidRDefault="00945167" w:rsidP="004739A4">
      <w:pPr>
        <w:spacing w:after="0" w:line="240" w:lineRule="auto"/>
      </w:pPr>
      <w:r>
        <w:separator/>
      </w:r>
    </w:p>
  </w:endnote>
  <w:endnote w:type="continuationSeparator" w:id="0">
    <w:p w14:paraId="7C2BD611" w14:textId="77777777" w:rsidR="00945167" w:rsidRDefault="00945167" w:rsidP="00473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E17046" w14:textId="77777777" w:rsidR="00945167" w:rsidRDefault="00945167" w:rsidP="004739A4">
      <w:pPr>
        <w:spacing w:after="0" w:line="240" w:lineRule="auto"/>
      </w:pPr>
      <w:r>
        <w:separator/>
      </w:r>
    </w:p>
  </w:footnote>
  <w:footnote w:type="continuationSeparator" w:id="0">
    <w:p w14:paraId="4A26F3FF" w14:textId="77777777" w:rsidR="00945167" w:rsidRDefault="00945167" w:rsidP="004739A4">
      <w:pPr>
        <w:spacing w:after="0" w:line="240" w:lineRule="auto"/>
      </w:pPr>
      <w:r>
        <w:continuationSeparator/>
      </w:r>
    </w:p>
  </w:footnote>
  <w:footnote w:id="1">
    <w:p w14:paraId="24D158F3" w14:textId="77777777" w:rsidR="001671C9" w:rsidRPr="00CF20EE" w:rsidRDefault="001671C9" w:rsidP="001671C9">
      <w:pPr>
        <w:pStyle w:val="Textodenotaderodap"/>
        <w:rPr>
          <w:rFonts w:asciiTheme="majorHAnsi" w:hAnsiTheme="majorHAnsi" w:cstheme="majorHAnsi"/>
          <w:color w:val="000000" w:themeColor="text1"/>
        </w:rPr>
      </w:pPr>
      <w:r w:rsidRPr="00CF20EE">
        <w:rPr>
          <w:rStyle w:val="Refdenotaderodap"/>
          <w:rFonts w:asciiTheme="majorHAnsi" w:hAnsiTheme="majorHAnsi" w:cstheme="majorHAnsi"/>
          <w:color w:val="000000" w:themeColor="text1"/>
        </w:rPr>
        <w:footnoteRef/>
      </w:r>
      <w:r w:rsidRPr="00CF20EE">
        <w:rPr>
          <w:rFonts w:asciiTheme="majorHAnsi" w:hAnsiTheme="majorHAnsi" w:cstheme="majorHAnsi"/>
          <w:color w:val="000000" w:themeColor="text1"/>
        </w:rPr>
        <w:t xml:space="preserve"> Preparada com base em Doing Economics: empirical projects (http://www.core-econ.org/doing-economics/index.html).</w:t>
      </w:r>
    </w:p>
  </w:footnote>
  <w:footnote w:id="2">
    <w:p w14:paraId="19B32ADE" w14:textId="2C18AAD1" w:rsidR="003D3183" w:rsidRPr="00CF20EE" w:rsidRDefault="003D3183">
      <w:pPr>
        <w:pStyle w:val="Textodenotaderodap"/>
        <w:rPr>
          <w:rFonts w:asciiTheme="majorHAnsi" w:hAnsiTheme="majorHAnsi" w:cstheme="majorHAnsi"/>
          <w:color w:val="000000" w:themeColor="text1"/>
        </w:rPr>
      </w:pPr>
      <w:r w:rsidRPr="00CF20EE">
        <w:rPr>
          <w:rStyle w:val="Refdenotaderodap"/>
          <w:rFonts w:asciiTheme="majorHAnsi" w:hAnsiTheme="majorHAnsi" w:cstheme="majorHAnsi"/>
          <w:color w:val="000000" w:themeColor="text1"/>
        </w:rPr>
        <w:footnoteRef/>
      </w:r>
      <w:r w:rsidRPr="00CF20EE">
        <w:rPr>
          <w:rFonts w:asciiTheme="majorHAnsi" w:hAnsiTheme="majorHAnsi" w:cstheme="majorHAnsi"/>
          <w:color w:val="000000" w:themeColor="text1"/>
        </w:rPr>
        <w:t xml:space="preserve"> </w:t>
      </w:r>
      <w:r w:rsidRPr="00CF20EE">
        <w:rPr>
          <w:rFonts w:asciiTheme="majorHAnsi" w:hAnsiTheme="majorHAnsi" w:cstheme="majorHAnsi"/>
          <w:color w:val="000000" w:themeColor="text1"/>
        </w:rPr>
        <w:t xml:space="preserve">Um método que aplica </w:t>
      </w:r>
      <w:r w:rsidRPr="00CF20EE">
        <w:rPr>
          <w:rFonts w:asciiTheme="majorHAnsi" w:hAnsiTheme="majorHAnsi" w:cstheme="majorHAnsi"/>
          <w:color w:val="000000" w:themeColor="text1"/>
        </w:rPr>
        <w:t xml:space="preserve">a </w:t>
      </w:r>
      <w:r w:rsidRPr="00CF20EE">
        <w:rPr>
          <w:rFonts w:asciiTheme="majorHAnsi" w:hAnsiTheme="majorHAnsi" w:cstheme="majorHAnsi"/>
          <w:color w:val="000000" w:themeColor="text1"/>
        </w:rPr>
        <w:t xml:space="preserve">um projeto de pesquisa experimental </w:t>
      </w:r>
      <w:r w:rsidRPr="00CF20EE">
        <w:rPr>
          <w:rFonts w:asciiTheme="majorHAnsi" w:hAnsiTheme="majorHAnsi" w:cstheme="majorHAnsi"/>
          <w:color w:val="000000" w:themeColor="text1"/>
        </w:rPr>
        <w:t xml:space="preserve">com </w:t>
      </w:r>
      <w:r w:rsidRPr="00CF20EE">
        <w:rPr>
          <w:rFonts w:asciiTheme="majorHAnsi" w:hAnsiTheme="majorHAnsi" w:cstheme="majorHAnsi"/>
          <w:color w:val="000000" w:themeColor="text1"/>
        </w:rPr>
        <w:t>resultados observados em um experimento.</w:t>
      </w:r>
      <w:r w:rsidRPr="00CF20EE">
        <w:rPr>
          <w:rFonts w:asciiTheme="majorHAnsi" w:hAnsiTheme="majorHAnsi" w:cstheme="majorHAnsi"/>
          <w:color w:val="000000" w:themeColor="text1"/>
          <w:shd w:val="clear" w:color="auto" w:fill="F5F5F5"/>
        </w:rPr>
        <w:t xml:space="preserve"> </w:t>
      </w:r>
      <w:r w:rsidRPr="00CF20EE">
        <w:rPr>
          <w:rFonts w:asciiTheme="majorHAnsi" w:hAnsiTheme="majorHAnsi" w:cstheme="majorHAnsi"/>
          <w:color w:val="000000" w:themeColor="text1"/>
        </w:rPr>
        <w:t>Envolve a comparação da diferença na média dos resultados de dois grupos, um grupo de tratamento e controle, tanto antes quanto depois do tratamento.</w:t>
      </w:r>
    </w:p>
  </w:footnote>
  <w:footnote w:id="3">
    <w:p w14:paraId="6A8E947B" w14:textId="7C4AB3F2" w:rsidR="00A31B1E" w:rsidRPr="00CF20EE" w:rsidRDefault="00A31B1E">
      <w:pPr>
        <w:pStyle w:val="Textodenotaderodap"/>
        <w:rPr>
          <w:rFonts w:asciiTheme="majorHAnsi" w:hAnsiTheme="majorHAnsi" w:cstheme="majorHAnsi"/>
          <w:color w:val="000000" w:themeColor="text1"/>
        </w:rPr>
      </w:pPr>
      <w:r w:rsidRPr="00CF20EE">
        <w:rPr>
          <w:rStyle w:val="Refdenotaderodap"/>
          <w:rFonts w:asciiTheme="majorHAnsi" w:hAnsiTheme="majorHAnsi" w:cstheme="majorHAnsi"/>
          <w:color w:val="000000" w:themeColor="text1"/>
        </w:rPr>
        <w:footnoteRef/>
      </w:r>
      <w:r w:rsidRPr="00CF20EE">
        <w:rPr>
          <w:rFonts w:asciiTheme="majorHAnsi" w:hAnsiTheme="majorHAnsi" w:cstheme="majorHAnsi"/>
          <w:color w:val="000000" w:themeColor="text1"/>
        </w:rPr>
        <w:t xml:space="preserve"> Uma onça equivale a 28,3495 gramas.</w:t>
      </w:r>
    </w:p>
  </w:footnote>
  <w:footnote w:id="4">
    <w:p w14:paraId="1660871E" w14:textId="77FB77CE" w:rsidR="00CF20EE" w:rsidRPr="00CF20EE" w:rsidRDefault="00CF20EE">
      <w:pPr>
        <w:pStyle w:val="Textodenotaderodap"/>
        <w:rPr>
          <w:rFonts w:asciiTheme="majorHAnsi" w:hAnsiTheme="majorHAnsi" w:cstheme="majorHAnsi"/>
          <w:color w:val="000000" w:themeColor="text1"/>
        </w:rPr>
      </w:pPr>
      <w:r w:rsidRPr="00CF20EE">
        <w:rPr>
          <w:rStyle w:val="Refdenotaderodap"/>
          <w:rFonts w:asciiTheme="majorHAnsi" w:hAnsiTheme="majorHAnsi" w:cstheme="majorHAnsi"/>
          <w:color w:val="000000" w:themeColor="text1"/>
        </w:rPr>
        <w:footnoteRef/>
      </w:r>
      <w:r w:rsidRPr="00CF20EE">
        <w:rPr>
          <w:rFonts w:asciiTheme="majorHAnsi" w:hAnsiTheme="majorHAnsi" w:cstheme="majorHAnsi"/>
          <w:color w:val="000000" w:themeColor="text1"/>
          <w:lang w:val="en-US"/>
        </w:rPr>
        <w:t xml:space="preserve"> </w:t>
      </w:r>
      <w:r w:rsidRPr="00CF20EE">
        <w:rPr>
          <w:rFonts w:asciiTheme="majorHAnsi" w:hAnsiTheme="majorHAnsi" w:cstheme="majorHAnsi"/>
          <w:color w:val="000000" w:themeColor="text1"/>
          <w:shd w:val="clear" w:color="auto" w:fill="FFFFFF"/>
          <w:lang w:val="en-US"/>
        </w:rPr>
        <w:t xml:space="preserve">Lynn D. Silver, Shu Wen Ng, Suzanne Ryan-Ibarra, Lindsey Smith Taillie, Marta Induni, Donna R. Miles Jennifer M. Poti, and Barry M. Popkin. 2017. Figure 1 in </w:t>
      </w:r>
      <w:hyperlink r:id="rId1" w:tgtFrame="_blank" w:history="1">
        <w:r w:rsidRPr="00CF20EE">
          <w:rPr>
            <w:rStyle w:val="Hyperlink"/>
            <w:rFonts w:asciiTheme="majorHAnsi" w:hAnsiTheme="majorHAnsi" w:cstheme="majorHAnsi"/>
            <w:color w:val="000000" w:themeColor="text1"/>
            <w:bdr w:val="none" w:sz="0" w:space="0" w:color="auto" w:frame="1"/>
            <w:lang w:val="en-US"/>
          </w:rPr>
          <w:t>‘Changes in prices, sales, consumer spending, and beverage consumption one year after a tax on sugar-sweetened beverages in Berkeley, California, US: A before-and-after study’</w:t>
        </w:r>
      </w:hyperlink>
      <w:r w:rsidRPr="00CF20EE">
        <w:rPr>
          <w:rFonts w:asciiTheme="majorHAnsi" w:hAnsiTheme="majorHAnsi" w:cstheme="majorHAnsi"/>
          <w:color w:val="000000" w:themeColor="text1"/>
          <w:shd w:val="clear" w:color="auto" w:fill="FFFFFF"/>
          <w:lang w:val="en-US"/>
        </w:rPr>
        <w:t xml:space="preserve">. </w:t>
      </w:r>
      <w:r w:rsidRPr="00CF20EE">
        <w:rPr>
          <w:rStyle w:val="nfase"/>
          <w:rFonts w:asciiTheme="majorHAnsi" w:hAnsiTheme="majorHAnsi" w:cstheme="majorHAnsi"/>
          <w:color w:val="000000" w:themeColor="text1"/>
          <w:bdr w:val="none" w:sz="0" w:space="0" w:color="auto" w:frame="1"/>
        </w:rPr>
        <w:t>PLoS Med 14</w:t>
      </w:r>
      <w:r w:rsidRPr="00CF20EE">
        <w:rPr>
          <w:rFonts w:asciiTheme="majorHAnsi" w:hAnsiTheme="majorHAnsi" w:cstheme="majorHAnsi"/>
          <w:color w:val="000000" w:themeColor="text1"/>
          <w:shd w:val="clear" w:color="auto" w:fill="FFFFFF"/>
        </w:rPr>
        <w:t xml:space="preserve"> (4): e1002283.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8125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155111"/>
    <w:multiLevelType w:val="hybridMultilevel"/>
    <w:tmpl w:val="823812D8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85902"/>
    <w:multiLevelType w:val="hybridMultilevel"/>
    <w:tmpl w:val="D57236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6606D"/>
    <w:multiLevelType w:val="hybridMultilevel"/>
    <w:tmpl w:val="1D1633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80ADF"/>
    <w:multiLevelType w:val="hybridMultilevel"/>
    <w:tmpl w:val="9F62F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F94419"/>
    <w:multiLevelType w:val="hybridMultilevel"/>
    <w:tmpl w:val="C7104F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E6927"/>
    <w:multiLevelType w:val="hybridMultilevel"/>
    <w:tmpl w:val="B90CB5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B60EFD"/>
    <w:multiLevelType w:val="hybridMultilevel"/>
    <w:tmpl w:val="66E006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705E54"/>
    <w:multiLevelType w:val="hybridMultilevel"/>
    <w:tmpl w:val="5192B40A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FA4616"/>
    <w:multiLevelType w:val="hybridMultilevel"/>
    <w:tmpl w:val="FB9C1568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231CB8"/>
    <w:multiLevelType w:val="hybridMultilevel"/>
    <w:tmpl w:val="ED0EB38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AC3995"/>
    <w:multiLevelType w:val="hybridMultilevel"/>
    <w:tmpl w:val="B574B7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213689"/>
    <w:multiLevelType w:val="hybridMultilevel"/>
    <w:tmpl w:val="BA6431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436F28"/>
    <w:multiLevelType w:val="hybridMultilevel"/>
    <w:tmpl w:val="59C2C4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B62C0"/>
    <w:multiLevelType w:val="hybridMultilevel"/>
    <w:tmpl w:val="4B6E1D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AB0D52"/>
    <w:multiLevelType w:val="hybridMultilevel"/>
    <w:tmpl w:val="0D40CC28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12"/>
  </w:num>
  <w:num w:numId="5">
    <w:abstractNumId w:val="4"/>
  </w:num>
  <w:num w:numId="6">
    <w:abstractNumId w:val="13"/>
  </w:num>
  <w:num w:numId="7">
    <w:abstractNumId w:val="1"/>
  </w:num>
  <w:num w:numId="8">
    <w:abstractNumId w:val="5"/>
  </w:num>
  <w:num w:numId="9">
    <w:abstractNumId w:val="8"/>
  </w:num>
  <w:num w:numId="10">
    <w:abstractNumId w:val="9"/>
  </w:num>
  <w:num w:numId="11">
    <w:abstractNumId w:val="2"/>
  </w:num>
  <w:num w:numId="12">
    <w:abstractNumId w:val="10"/>
  </w:num>
  <w:num w:numId="13">
    <w:abstractNumId w:val="7"/>
  </w:num>
  <w:num w:numId="14">
    <w:abstractNumId w:val="6"/>
  </w:num>
  <w:num w:numId="15">
    <w:abstractNumId w:val="3"/>
  </w:num>
  <w:num w:numId="16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EC6"/>
    <w:rsid w:val="0000386B"/>
    <w:rsid w:val="00004A35"/>
    <w:rsid w:val="000249F3"/>
    <w:rsid w:val="0003244E"/>
    <w:rsid w:val="00045B64"/>
    <w:rsid w:val="00077E0B"/>
    <w:rsid w:val="0009345C"/>
    <w:rsid w:val="0009441F"/>
    <w:rsid w:val="000A0526"/>
    <w:rsid w:val="000C2194"/>
    <w:rsid w:val="000D01D4"/>
    <w:rsid w:val="000D75E9"/>
    <w:rsid w:val="000E48C2"/>
    <w:rsid w:val="000E7CFD"/>
    <w:rsid w:val="001046C9"/>
    <w:rsid w:val="001056A1"/>
    <w:rsid w:val="001320D5"/>
    <w:rsid w:val="001671C9"/>
    <w:rsid w:val="00174E13"/>
    <w:rsid w:val="00180FB1"/>
    <w:rsid w:val="00182A20"/>
    <w:rsid w:val="00190423"/>
    <w:rsid w:val="00191444"/>
    <w:rsid w:val="00193973"/>
    <w:rsid w:val="0019520A"/>
    <w:rsid w:val="00196ED6"/>
    <w:rsid w:val="00197CBA"/>
    <w:rsid w:val="001A0F68"/>
    <w:rsid w:val="001B43F3"/>
    <w:rsid w:val="001B59F5"/>
    <w:rsid w:val="001D3BE8"/>
    <w:rsid w:val="001F69B5"/>
    <w:rsid w:val="00206E96"/>
    <w:rsid w:val="00226A31"/>
    <w:rsid w:val="002525C9"/>
    <w:rsid w:val="00257DD7"/>
    <w:rsid w:val="002607AF"/>
    <w:rsid w:val="00262229"/>
    <w:rsid w:val="00264629"/>
    <w:rsid w:val="002737E3"/>
    <w:rsid w:val="00295EDC"/>
    <w:rsid w:val="002C3D50"/>
    <w:rsid w:val="002F2EA3"/>
    <w:rsid w:val="0030451A"/>
    <w:rsid w:val="0031046B"/>
    <w:rsid w:val="00310493"/>
    <w:rsid w:val="00314535"/>
    <w:rsid w:val="00321A39"/>
    <w:rsid w:val="00322F82"/>
    <w:rsid w:val="0034396B"/>
    <w:rsid w:val="00354AFE"/>
    <w:rsid w:val="00355D57"/>
    <w:rsid w:val="00371720"/>
    <w:rsid w:val="0037685A"/>
    <w:rsid w:val="003775BC"/>
    <w:rsid w:val="00380B5C"/>
    <w:rsid w:val="00385512"/>
    <w:rsid w:val="00391550"/>
    <w:rsid w:val="003A3ADB"/>
    <w:rsid w:val="003D3183"/>
    <w:rsid w:val="003E38DB"/>
    <w:rsid w:val="003F6A63"/>
    <w:rsid w:val="004215DD"/>
    <w:rsid w:val="00434426"/>
    <w:rsid w:val="00441DB4"/>
    <w:rsid w:val="0044601D"/>
    <w:rsid w:val="00452230"/>
    <w:rsid w:val="004739A4"/>
    <w:rsid w:val="00497105"/>
    <w:rsid w:val="004A2CF3"/>
    <w:rsid w:val="004B09F4"/>
    <w:rsid w:val="004F1407"/>
    <w:rsid w:val="004F445F"/>
    <w:rsid w:val="00500A4B"/>
    <w:rsid w:val="0052379F"/>
    <w:rsid w:val="00531891"/>
    <w:rsid w:val="00535C72"/>
    <w:rsid w:val="00536CC7"/>
    <w:rsid w:val="005642E3"/>
    <w:rsid w:val="0059189F"/>
    <w:rsid w:val="0059693B"/>
    <w:rsid w:val="00597F89"/>
    <w:rsid w:val="005B58D8"/>
    <w:rsid w:val="005C6023"/>
    <w:rsid w:val="005D4300"/>
    <w:rsid w:val="005E303B"/>
    <w:rsid w:val="005E5477"/>
    <w:rsid w:val="005E7902"/>
    <w:rsid w:val="005F71E4"/>
    <w:rsid w:val="00615BAE"/>
    <w:rsid w:val="00641FB0"/>
    <w:rsid w:val="006534BB"/>
    <w:rsid w:val="00697568"/>
    <w:rsid w:val="006A76C5"/>
    <w:rsid w:val="006D1CF3"/>
    <w:rsid w:val="006D4794"/>
    <w:rsid w:val="006F2F42"/>
    <w:rsid w:val="006F37AD"/>
    <w:rsid w:val="006F5937"/>
    <w:rsid w:val="006F706F"/>
    <w:rsid w:val="0070667F"/>
    <w:rsid w:val="00724F1A"/>
    <w:rsid w:val="00756AD6"/>
    <w:rsid w:val="007665F5"/>
    <w:rsid w:val="00773E5A"/>
    <w:rsid w:val="00776FB2"/>
    <w:rsid w:val="00784E10"/>
    <w:rsid w:val="00785DEE"/>
    <w:rsid w:val="00790801"/>
    <w:rsid w:val="007A12B9"/>
    <w:rsid w:val="007A1ABD"/>
    <w:rsid w:val="007B70ED"/>
    <w:rsid w:val="007B7A24"/>
    <w:rsid w:val="007E52D2"/>
    <w:rsid w:val="007F4EEF"/>
    <w:rsid w:val="00814701"/>
    <w:rsid w:val="0081543B"/>
    <w:rsid w:val="0082656E"/>
    <w:rsid w:val="00851959"/>
    <w:rsid w:val="00866AF7"/>
    <w:rsid w:val="00876054"/>
    <w:rsid w:val="00877CAF"/>
    <w:rsid w:val="00890E2C"/>
    <w:rsid w:val="008A0DEC"/>
    <w:rsid w:val="008B242A"/>
    <w:rsid w:val="008B6F59"/>
    <w:rsid w:val="008C0930"/>
    <w:rsid w:val="008D2CB1"/>
    <w:rsid w:val="008E20DE"/>
    <w:rsid w:val="008F7EC6"/>
    <w:rsid w:val="0091110B"/>
    <w:rsid w:val="009313CD"/>
    <w:rsid w:val="00945167"/>
    <w:rsid w:val="009608E1"/>
    <w:rsid w:val="00963151"/>
    <w:rsid w:val="009830F7"/>
    <w:rsid w:val="00995FD5"/>
    <w:rsid w:val="00996390"/>
    <w:rsid w:val="0099733E"/>
    <w:rsid w:val="009B2B13"/>
    <w:rsid w:val="009C06D7"/>
    <w:rsid w:val="009F22F2"/>
    <w:rsid w:val="00A24A19"/>
    <w:rsid w:val="00A2638B"/>
    <w:rsid w:val="00A31B1E"/>
    <w:rsid w:val="00A42ECF"/>
    <w:rsid w:val="00A6389F"/>
    <w:rsid w:val="00A71A48"/>
    <w:rsid w:val="00A7378F"/>
    <w:rsid w:val="00A75D83"/>
    <w:rsid w:val="00A77BF6"/>
    <w:rsid w:val="00A918E7"/>
    <w:rsid w:val="00A97195"/>
    <w:rsid w:val="00AC1244"/>
    <w:rsid w:val="00AC3B11"/>
    <w:rsid w:val="00AF22A1"/>
    <w:rsid w:val="00B1310C"/>
    <w:rsid w:val="00B16936"/>
    <w:rsid w:val="00B315A6"/>
    <w:rsid w:val="00B31D2A"/>
    <w:rsid w:val="00B47177"/>
    <w:rsid w:val="00B64195"/>
    <w:rsid w:val="00B73A3B"/>
    <w:rsid w:val="00B93B89"/>
    <w:rsid w:val="00BC6EBD"/>
    <w:rsid w:val="00BD7126"/>
    <w:rsid w:val="00BD792A"/>
    <w:rsid w:val="00BF7125"/>
    <w:rsid w:val="00C04969"/>
    <w:rsid w:val="00C04A25"/>
    <w:rsid w:val="00C10C56"/>
    <w:rsid w:val="00C1674B"/>
    <w:rsid w:val="00C31369"/>
    <w:rsid w:val="00C37F55"/>
    <w:rsid w:val="00C5301F"/>
    <w:rsid w:val="00C640D3"/>
    <w:rsid w:val="00CA1B99"/>
    <w:rsid w:val="00CA53E6"/>
    <w:rsid w:val="00CC16FC"/>
    <w:rsid w:val="00CC3A79"/>
    <w:rsid w:val="00CD6B1B"/>
    <w:rsid w:val="00CE2B98"/>
    <w:rsid w:val="00CE379E"/>
    <w:rsid w:val="00CF20EE"/>
    <w:rsid w:val="00CF75E8"/>
    <w:rsid w:val="00D07B39"/>
    <w:rsid w:val="00D16EBB"/>
    <w:rsid w:val="00D24ECC"/>
    <w:rsid w:val="00D36032"/>
    <w:rsid w:val="00D50842"/>
    <w:rsid w:val="00D80AB8"/>
    <w:rsid w:val="00D84D8B"/>
    <w:rsid w:val="00D84DF3"/>
    <w:rsid w:val="00D851EA"/>
    <w:rsid w:val="00D90110"/>
    <w:rsid w:val="00D92CDB"/>
    <w:rsid w:val="00D93D5E"/>
    <w:rsid w:val="00DB2AC3"/>
    <w:rsid w:val="00DB5CE1"/>
    <w:rsid w:val="00DC297C"/>
    <w:rsid w:val="00DD0919"/>
    <w:rsid w:val="00DE59AF"/>
    <w:rsid w:val="00DF52EC"/>
    <w:rsid w:val="00DF5C4F"/>
    <w:rsid w:val="00E45B72"/>
    <w:rsid w:val="00E71AE3"/>
    <w:rsid w:val="00E72991"/>
    <w:rsid w:val="00E9073E"/>
    <w:rsid w:val="00E95B0B"/>
    <w:rsid w:val="00EB7F86"/>
    <w:rsid w:val="00ED349D"/>
    <w:rsid w:val="00ED7997"/>
    <w:rsid w:val="00EE2FD0"/>
    <w:rsid w:val="00EF2BBD"/>
    <w:rsid w:val="00F042DF"/>
    <w:rsid w:val="00F079A0"/>
    <w:rsid w:val="00F109BD"/>
    <w:rsid w:val="00F15B1B"/>
    <w:rsid w:val="00F429D6"/>
    <w:rsid w:val="00F43DE7"/>
    <w:rsid w:val="00F56A2E"/>
    <w:rsid w:val="00F71BE0"/>
    <w:rsid w:val="00F84496"/>
    <w:rsid w:val="00F85DBA"/>
    <w:rsid w:val="00FA018E"/>
    <w:rsid w:val="00FD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522DE"/>
  <w15:chartTrackingRefBased/>
  <w15:docId w15:val="{D84C6CA3-65EF-46D3-89C5-E7D413675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pt-B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D83"/>
  </w:style>
  <w:style w:type="paragraph" w:styleId="Ttulo1">
    <w:name w:val="heading 1"/>
    <w:basedOn w:val="Normal"/>
    <w:next w:val="Normal"/>
    <w:link w:val="Ttulo1Char"/>
    <w:uiPriority w:val="9"/>
    <w:qFormat/>
    <w:rsid w:val="00A75D83"/>
    <w:pPr>
      <w:keepNext/>
      <w:keepLines/>
      <w:pBdr>
        <w:bottom w:val="single" w:sz="4" w:space="1" w:color="4472C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75D83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75D83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A75D83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75D83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75D83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75D83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75D83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75D83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96390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A75D83"/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75D83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75D83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"/>
    <w:rsid w:val="00A75D83"/>
    <w:rPr>
      <w:rFonts w:asciiTheme="majorHAnsi" w:eastAsiaTheme="majorEastAsia" w:hAnsiTheme="majorHAnsi" w:cstheme="majorBidi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75D83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75D83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75D83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75D83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75D83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Legenda">
    <w:name w:val="caption"/>
    <w:basedOn w:val="Normal"/>
    <w:next w:val="Normal"/>
    <w:uiPriority w:val="35"/>
    <w:unhideWhenUsed/>
    <w:qFormat/>
    <w:rsid w:val="00A75D83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A75D83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character" w:customStyle="1" w:styleId="TtuloChar">
    <w:name w:val="Título Char"/>
    <w:basedOn w:val="Fontepargpadro"/>
    <w:link w:val="Ttulo"/>
    <w:uiPriority w:val="10"/>
    <w:rsid w:val="00A75D83"/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paragraph" w:styleId="Subttulo">
    <w:name w:val="Subtitle"/>
    <w:basedOn w:val="Normal"/>
    <w:next w:val="Normal"/>
    <w:link w:val="SubttuloChar"/>
    <w:uiPriority w:val="11"/>
    <w:qFormat/>
    <w:rsid w:val="00A75D83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tuloChar">
    <w:name w:val="Subtítulo Char"/>
    <w:basedOn w:val="Fontepargpadro"/>
    <w:link w:val="Subttulo"/>
    <w:uiPriority w:val="11"/>
    <w:rsid w:val="00A75D83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Forte">
    <w:name w:val="Strong"/>
    <w:basedOn w:val="Fontepargpadro"/>
    <w:uiPriority w:val="22"/>
    <w:qFormat/>
    <w:rsid w:val="00A75D83"/>
    <w:rPr>
      <w:b/>
      <w:bCs/>
    </w:rPr>
  </w:style>
  <w:style w:type="character" w:styleId="nfase">
    <w:name w:val="Emphasis"/>
    <w:basedOn w:val="Fontepargpadro"/>
    <w:uiPriority w:val="20"/>
    <w:qFormat/>
    <w:rsid w:val="00A75D83"/>
    <w:rPr>
      <w:i/>
      <w:iCs/>
    </w:rPr>
  </w:style>
  <w:style w:type="paragraph" w:styleId="SemEspaamento">
    <w:name w:val="No Spacing"/>
    <w:uiPriority w:val="1"/>
    <w:qFormat/>
    <w:rsid w:val="00A75D83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A75D83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aoChar">
    <w:name w:val="Citação Char"/>
    <w:basedOn w:val="Fontepargpadro"/>
    <w:link w:val="Citao"/>
    <w:uiPriority w:val="29"/>
    <w:rsid w:val="00A75D83"/>
    <w:rPr>
      <w:i/>
      <w:iCs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75D83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75D83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nfaseSutil">
    <w:name w:val="Subtle Emphasis"/>
    <w:basedOn w:val="Fontepargpadro"/>
    <w:uiPriority w:val="19"/>
    <w:qFormat/>
    <w:rsid w:val="00A75D83"/>
    <w:rPr>
      <w:i/>
      <w:iCs/>
      <w:color w:val="595959" w:themeColor="text1" w:themeTint="A6"/>
    </w:rPr>
  </w:style>
  <w:style w:type="character" w:styleId="nfaseIntensa">
    <w:name w:val="Intense Emphasis"/>
    <w:basedOn w:val="Fontepargpadro"/>
    <w:uiPriority w:val="21"/>
    <w:qFormat/>
    <w:rsid w:val="00A75D83"/>
    <w:rPr>
      <w:b/>
      <w:bCs/>
      <w:i/>
      <w:iCs/>
    </w:rPr>
  </w:style>
  <w:style w:type="character" w:styleId="RefernciaSutil">
    <w:name w:val="Subtle Reference"/>
    <w:basedOn w:val="Fontepargpadro"/>
    <w:uiPriority w:val="31"/>
    <w:qFormat/>
    <w:rsid w:val="00A75D83"/>
    <w:rPr>
      <w:smallCaps/>
      <w:color w:val="404040" w:themeColor="text1" w:themeTint="BF"/>
    </w:rPr>
  </w:style>
  <w:style w:type="character" w:styleId="RefernciaIntensa">
    <w:name w:val="Intense Reference"/>
    <w:basedOn w:val="Fontepargpadro"/>
    <w:uiPriority w:val="32"/>
    <w:qFormat/>
    <w:rsid w:val="00A75D83"/>
    <w:rPr>
      <w:b/>
      <w:bCs/>
      <w:smallCaps/>
      <w:u w:val="single"/>
    </w:rPr>
  </w:style>
  <w:style w:type="character" w:styleId="TtulodoLivro">
    <w:name w:val="Book Title"/>
    <w:basedOn w:val="Fontepargpadro"/>
    <w:uiPriority w:val="33"/>
    <w:qFormat/>
    <w:rsid w:val="00A75D83"/>
    <w:rPr>
      <w:b/>
      <w:bCs/>
      <w:smallCaps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A75D83"/>
    <w:pPr>
      <w:outlineLvl w:val="9"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739A4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4739A4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4739A4"/>
    <w:rPr>
      <w:vertAlign w:val="superscript"/>
    </w:rPr>
  </w:style>
  <w:style w:type="table" w:styleId="Tabelacomgrade">
    <w:name w:val="Table Grid"/>
    <w:basedOn w:val="Tabelanormal"/>
    <w:uiPriority w:val="39"/>
    <w:rsid w:val="00C10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452230"/>
    <w:rPr>
      <w:color w:val="0000FF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320D5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85195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inyco.re/1312449" TargetMode="External"/><Relationship Id="rId13" Type="http://schemas.openxmlformats.org/officeDocument/2006/relationships/hyperlink" Target="https://tinyco.re/662531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tinyco.re/952224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tinyco.re/661621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inyco.re/526917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tinyco.re/6367345" TargetMode="Externa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tinyco.re/8147535" TargetMode="External"/><Relationship Id="rId14" Type="http://schemas.openxmlformats.org/officeDocument/2006/relationships/hyperlink" Target="http://tinyco.re/7724734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tinyco.re/8147535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CD95A-B579-4283-8415-B4D53C3C5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9</Pages>
  <Words>2325</Words>
  <Characters>12556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39</cp:revision>
  <dcterms:created xsi:type="dcterms:W3CDTF">2019-08-24T21:51:00Z</dcterms:created>
  <dcterms:modified xsi:type="dcterms:W3CDTF">2019-08-25T13:31:00Z</dcterms:modified>
</cp:coreProperties>
</file>