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017C2B59" w:rsidR="00206E96" w:rsidRPr="007665F5" w:rsidRDefault="00CB4D93">
      <w:pPr>
        <w:rPr>
          <w:rFonts w:asciiTheme="majorHAnsi" w:hAnsiTheme="majorHAnsi" w:cstheme="majorHAnsi"/>
          <w:b/>
          <w:bCs/>
          <w:sz w:val="28"/>
          <w:szCs w:val="28"/>
        </w:rPr>
      </w:pPr>
      <w:r w:rsidRPr="00CB4D93">
        <w:rPr>
          <w:rFonts w:asciiTheme="majorHAnsi" w:hAnsiTheme="majorHAnsi" w:cstheme="majorHAnsi"/>
          <w:b/>
          <w:bCs/>
          <w:sz w:val="28"/>
          <w:szCs w:val="28"/>
        </w:rPr>
        <w:t>Políticas e popularidade do governo: distribuição de dinheiro em Hong Kong</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29845AAD" w14:textId="022CFF98" w:rsidR="00CB4D93" w:rsidRDefault="00CB4D93"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 xml:space="preserve">Construir </w:t>
      </w:r>
      <w:r w:rsidRPr="00CB4D93">
        <w:rPr>
          <w:rFonts w:asciiTheme="majorHAnsi" w:hAnsiTheme="majorHAnsi" w:cstheme="majorHAnsi"/>
          <w:sz w:val="22"/>
          <w:szCs w:val="22"/>
        </w:rPr>
        <w:t>curvas de Lorenz</w:t>
      </w:r>
    </w:p>
    <w:p w14:paraId="3AE0B724" w14:textId="77777777" w:rsidR="00CB4D93" w:rsidRDefault="00CB4D93"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A</w:t>
      </w:r>
      <w:r w:rsidRPr="00CB4D93">
        <w:rPr>
          <w:rFonts w:asciiTheme="majorHAnsi" w:hAnsiTheme="majorHAnsi" w:cstheme="majorHAnsi"/>
          <w:sz w:val="22"/>
          <w:szCs w:val="22"/>
        </w:rPr>
        <w:t>valiar o efeito de uma política sobre desigualdade de renda</w:t>
      </w:r>
    </w:p>
    <w:p w14:paraId="647811FE" w14:textId="4D7021FF" w:rsidR="006A76C5" w:rsidRPr="006A76C5" w:rsidRDefault="00CB4D93"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C</w:t>
      </w:r>
      <w:r w:rsidRPr="00CB4D93">
        <w:rPr>
          <w:rFonts w:asciiTheme="majorHAnsi" w:hAnsiTheme="majorHAnsi" w:cstheme="majorHAnsi"/>
          <w:sz w:val="22"/>
          <w:szCs w:val="22"/>
        </w:rPr>
        <w:t>onverter valores nominais em valores reais (extensão)</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72167264" w:rsidR="007665F5" w:rsidRDefault="007665F5">
      <w:pPr>
        <w:rPr>
          <w:rFonts w:asciiTheme="majorHAnsi" w:hAnsiTheme="majorHAnsi" w:cstheme="majorHAnsi"/>
          <w:sz w:val="22"/>
          <w:szCs w:val="22"/>
        </w:rPr>
      </w:pPr>
    </w:p>
    <w:p w14:paraId="63E625D7" w14:textId="77777777" w:rsidR="00CB4D93" w:rsidRDefault="00CB4D93">
      <w:pPr>
        <w:rPr>
          <w:rFonts w:asciiTheme="majorHAnsi" w:hAnsiTheme="majorHAnsi" w:cstheme="majorHAnsi"/>
          <w:sz w:val="22"/>
          <w:szCs w:val="22"/>
        </w:rPr>
      </w:pPr>
      <w:r w:rsidRPr="00CB4D93">
        <w:rPr>
          <w:rFonts w:asciiTheme="majorHAnsi" w:hAnsiTheme="majorHAnsi" w:cstheme="majorHAnsi"/>
          <w:sz w:val="22"/>
          <w:szCs w:val="22"/>
        </w:rPr>
        <w:t>Um papel importante do governo é usar a receita tributária para fornecer bens e serviços aos seus cidadãos</w:t>
      </w:r>
      <w:r>
        <w:rPr>
          <w:rFonts w:asciiTheme="majorHAnsi" w:hAnsiTheme="majorHAnsi" w:cstheme="majorHAnsi"/>
          <w:sz w:val="22"/>
          <w:szCs w:val="22"/>
        </w:rPr>
        <w:t xml:space="preserve"> e cidadãs</w:t>
      </w:r>
      <w:r w:rsidRPr="00CB4D93">
        <w:rPr>
          <w:rFonts w:asciiTheme="majorHAnsi" w:hAnsiTheme="majorHAnsi" w:cstheme="majorHAnsi"/>
          <w:sz w:val="22"/>
          <w:szCs w:val="22"/>
        </w:rPr>
        <w:t>. Quando os governos têm um superávit orçamentário imprevisto (os impostos excedem os gastos e pagamentos de juros da dívida pública), eles podem optar por aumentar os gastos em programas de infraestrutura pública ou melhorar os bens e serviços com financiamento público fornecidos aos seus cidadãos</w:t>
      </w:r>
      <w:r>
        <w:rPr>
          <w:rFonts w:asciiTheme="majorHAnsi" w:hAnsiTheme="majorHAnsi" w:cstheme="majorHAnsi"/>
          <w:sz w:val="22"/>
          <w:szCs w:val="22"/>
        </w:rPr>
        <w:t xml:space="preserve"> e cidadãs</w:t>
      </w:r>
      <w:r w:rsidRPr="00CB4D93">
        <w:rPr>
          <w:rFonts w:asciiTheme="majorHAnsi" w:hAnsiTheme="majorHAnsi" w:cstheme="majorHAnsi"/>
          <w:sz w:val="22"/>
          <w:szCs w:val="22"/>
        </w:rPr>
        <w:t>.</w:t>
      </w:r>
    </w:p>
    <w:p w14:paraId="622F4F13" w14:textId="442E0059" w:rsidR="00CB4D93" w:rsidRDefault="00CB4D93">
      <w:pPr>
        <w:rPr>
          <w:rFonts w:asciiTheme="majorHAnsi" w:hAnsiTheme="majorHAnsi" w:cstheme="majorHAnsi"/>
          <w:sz w:val="22"/>
          <w:szCs w:val="22"/>
        </w:rPr>
      </w:pPr>
      <w:r w:rsidRPr="00CB4D93">
        <w:rPr>
          <w:rFonts w:asciiTheme="majorHAnsi" w:hAnsiTheme="majorHAnsi" w:cstheme="majorHAnsi"/>
          <w:sz w:val="22"/>
          <w:szCs w:val="22"/>
        </w:rPr>
        <w:t xml:space="preserve">Uma maneira alternativa de lidar com um superávit orçamentário é simplesmente fazer um pagamento aos cidadãos. Embora essa política possa parecer não convencional, é exatamente o que o governo de Hong Kong fez em 2011. Em todos os anos de 2004 a 2010, o governo de Hong Kong tinha um superávit orçamentário, então eles decidiram distribuir parte desse excedente ao público dando um pagamento único de US $ 6.000 HKD (aproximadamente </w:t>
      </w:r>
      <w:r w:rsidRPr="00CB4D93">
        <w:rPr>
          <w:rFonts w:asciiTheme="majorHAnsi" w:hAnsiTheme="majorHAnsi" w:cstheme="majorHAnsi"/>
          <w:sz w:val="22"/>
          <w:szCs w:val="22"/>
        </w:rPr>
        <w:t xml:space="preserve">US$ </w:t>
      </w:r>
      <w:r w:rsidRPr="00CB4D93">
        <w:rPr>
          <w:rFonts w:asciiTheme="majorHAnsi" w:hAnsiTheme="majorHAnsi" w:cstheme="majorHAnsi"/>
          <w:sz w:val="22"/>
          <w:szCs w:val="22"/>
        </w:rPr>
        <w:t>770) a cada cidadão com 18 anos ou mais, independentemente da necessidade. Esse programa, conhecido como Esquema de $ 6.000, foi anunciado no início de 2011 e, após um processo de registro de um ano, foram feitas transferências para as contas bancárias dos cidadãos em 2012. Você pode ler um breve resumo do Esquema de $ 6.000 no artigo 'Governo para iniciar a próxima fase do esquema $ 6.000 '</w:t>
      </w:r>
      <w:r w:rsidRPr="00CB4D93">
        <w:rPr>
          <w:rFonts w:asciiTheme="majorHAnsi" w:hAnsiTheme="majorHAnsi" w:cstheme="majorHAnsi"/>
          <w:sz w:val="22"/>
          <w:szCs w:val="22"/>
        </w:rPr>
        <w:t xml:space="preserve"> (</w:t>
      </w:r>
      <w:proofErr w:type="spellStart"/>
      <w:r w:rsidRPr="00CB4D93">
        <w:rPr>
          <w:rFonts w:asciiTheme="majorHAnsi" w:hAnsiTheme="majorHAnsi" w:cstheme="majorHAnsi"/>
          <w:sz w:val="22"/>
          <w:szCs w:val="22"/>
        </w:rPr>
        <w:fldChar w:fldCharType="begin"/>
      </w:r>
      <w:r w:rsidRPr="00CB4D93">
        <w:rPr>
          <w:rFonts w:asciiTheme="majorHAnsi" w:hAnsiTheme="majorHAnsi" w:cstheme="majorHAnsi"/>
          <w:sz w:val="22"/>
          <w:szCs w:val="22"/>
        </w:rPr>
        <w:instrText xml:space="preserve"> HYPERLINK "https://tinyco.re/4733775" \t "_blank" </w:instrText>
      </w:r>
      <w:r w:rsidRPr="00CB4D93">
        <w:rPr>
          <w:rFonts w:asciiTheme="majorHAnsi" w:hAnsiTheme="majorHAnsi" w:cstheme="majorHAnsi"/>
          <w:sz w:val="22"/>
          <w:szCs w:val="22"/>
        </w:rPr>
        <w:fldChar w:fldCharType="separate"/>
      </w:r>
      <w:r w:rsidRPr="00CB4D93">
        <w:rPr>
          <w:rStyle w:val="Hyperlink"/>
          <w:rFonts w:asciiTheme="majorHAnsi" w:hAnsiTheme="majorHAnsi" w:cstheme="majorHAnsi"/>
          <w:color w:val="037BB5"/>
          <w:sz w:val="22"/>
          <w:szCs w:val="22"/>
          <w:bdr w:val="none" w:sz="0" w:space="0" w:color="auto" w:frame="1"/>
        </w:rPr>
        <w:t>Government</w:t>
      </w:r>
      <w:proofErr w:type="spellEnd"/>
      <w:r w:rsidRPr="00CB4D93">
        <w:rPr>
          <w:rStyle w:val="Hyperlink"/>
          <w:rFonts w:asciiTheme="majorHAnsi" w:hAnsiTheme="majorHAnsi" w:cstheme="majorHAnsi"/>
          <w:color w:val="037BB5"/>
          <w:sz w:val="22"/>
          <w:szCs w:val="22"/>
          <w:bdr w:val="none" w:sz="0" w:space="0" w:color="auto" w:frame="1"/>
        </w:rPr>
        <w:t xml:space="preserve"> </w:t>
      </w:r>
      <w:proofErr w:type="spellStart"/>
      <w:r w:rsidRPr="00CB4D93">
        <w:rPr>
          <w:rStyle w:val="Hyperlink"/>
          <w:rFonts w:asciiTheme="majorHAnsi" w:hAnsiTheme="majorHAnsi" w:cstheme="majorHAnsi"/>
          <w:color w:val="037BB5"/>
          <w:sz w:val="22"/>
          <w:szCs w:val="22"/>
          <w:bdr w:val="none" w:sz="0" w:space="0" w:color="auto" w:frame="1"/>
        </w:rPr>
        <w:t>to</w:t>
      </w:r>
      <w:proofErr w:type="spellEnd"/>
      <w:r w:rsidRPr="00CB4D93">
        <w:rPr>
          <w:rStyle w:val="Hyperlink"/>
          <w:rFonts w:asciiTheme="majorHAnsi" w:hAnsiTheme="majorHAnsi" w:cstheme="majorHAnsi"/>
          <w:color w:val="037BB5"/>
          <w:sz w:val="22"/>
          <w:szCs w:val="22"/>
          <w:bdr w:val="none" w:sz="0" w:space="0" w:color="auto" w:frame="1"/>
        </w:rPr>
        <w:t xml:space="preserve"> start </w:t>
      </w:r>
      <w:proofErr w:type="spellStart"/>
      <w:r w:rsidRPr="00CB4D93">
        <w:rPr>
          <w:rStyle w:val="Hyperlink"/>
          <w:rFonts w:asciiTheme="majorHAnsi" w:hAnsiTheme="majorHAnsi" w:cstheme="majorHAnsi"/>
          <w:color w:val="037BB5"/>
          <w:sz w:val="22"/>
          <w:szCs w:val="22"/>
          <w:bdr w:val="none" w:sz="0" w:space="0" w:color="auto" w:frame="1"/>
        </w:rPr>
        <w:t>next</w:t>
      </w:r>
      <w:proofErr w:type="spellEnd"/>
      <w:r w:rsidRPr="00CB4D93">
        <w:rPr>
          <w:rStyle w:val="Hyperlink"/>
          <w:rFonts w:asciiTheme="majorHAnsi" w:hAnsiTheme="majorHAnsi" w:cstheme="majorHAnsi"/>
          <w:color w:val="037BB5"/>
          <w:sz w:val="22"/>
          <w:szCs w:val="22"/>
          <w:bdr w:val="none" w:sz="0" w:space="0" w:color="auto" w:frame="1"/>
        </w:rPr>
        <w:t xml:space="preserve"> </w:t>
      </w:r>
      <w:proofErr w:type="spellStart"/>
      <w:r w:rsidRPr="00CB4D93">
        <w:rPr>
          <w:rStyle w:val="Hyperlink"/>
          <w:rFonts w:asciiTheme="majorHAnsi" w:hAnsiTheme="majorHAnsi" w:cstheme="majorHAnsi"/>
          <w:color w:val="037BB5"/>
          <w:sz w:val="22"/>
          <w:szCs w:val="22"/>
          <w:bdr w:val="none" w:sz="0" w:space="0" w:color="auto" w:frame="1"/>
        </w:rPr>
        <w:t>phase</w:t>
      </w:r>
      <w:proofErr w:type="spellEnd"/>
      <w:r w:rsidRPr="00CB4D93">
        <w:rPr>
          <w:rStyle w:val="Hyperlink"/>
          <w:rFonts w:asciiTheme="majorHAnsi" w:hAnsiTheme="majorHAnsi" w:cstheme="majorHAnsi"/>
          <w:color w:val="037BB5"/>
          <w:sz w:val="22"/>
          <w:szCs w:val="22"/>
          <w:bdr w:val="none" w:sz="0" w:space="0" w:color="auto" w:frame="1"/>
        </w:rPr>
        <w:t xml:space="preserve"> </w:t>
      </w:r>
      <w:proofErr w:type="spellStart"/>
      <w:r w:rsidRPr="00CB4D93">
        <w:rPr>
          <w:rStyle w:val="Hyperlink"/>
          <w:rFonts w:asciiTheme="majorHAnsi" w:hAnsiTheme="majorHAnsi" w:cstheme="majorHAnsi"/>
          <w:color w:val="037BB5"/>
          <w:sz w:val="22"/>
          <w:szCs w:val="22"/>
          <w:bdr w:val="none" w:sz="0" w:space="0" w:color="auto" w:frame="1"/>
        </w:rPr>
        <w:t>of</w:t>
      </w:r>
      <w:proofErr w:type="spellEnd"/>
      <w:r w:rsidRPr="00CB4D93">
        <w:rPr>
          <w:rStyle w:val="Hyperlink"/>
          <w:rFonts w:asciiTheme="majorHAnsi" w:hAnsiTheme="majorHAnsi" w:cstheme="majorHAnsi"/>
          <w:color w:val="037BB5"/>
          <w:sz w:val="22"/>
          <w:szCs w:val="22"/>
          <w:bdr w:val="none" w:sz="0" w:space="0" w:color="auto" w:frame="1"/>
        </w:rPr>
        <w:t xml:space="preserve"> </w:t>
      </w:r>
      <w:proofErr w:type="spellStart"/>
      <w:r w:rsidRPr="00CB4D93">
        <w:rPr>
          <w:rStyle w:val="Hyperlink"/>
          <w:rFonts w:asciiTheme="majorHAnsi" w:hAnsiTheme="majorHAnsi" w:cstheme="majorHAnsi"/>
          <w:color w:val="037BB5"/>
          <w:sz w:val="22"/>
          <w:szCs w:val="22"/>
          <w:bdr w:val="none" w:sz="0" w:space="0" w:color="auto" w:frame="1"/>
        </w:rPr>
        <w:t>Scheme</w:t>
      </w:r>
      <w:proofErr w:type="spellEnd"/>
      <w:r w:rsidRPr="00CB4D93">
        <w:rPr>
          <w:rStyle w:val="Hyperlink"/>
          <w:rFonts w:asciiTheme="majorHAnsi" w:hAnsiTheme="majorHAnsi" w:cstheme="majorHAnsi"/>
          <w:color w:val="037BB5"/>
          <w:sz w:val="22"/>
          <w:szCs w:val="22"/>
          <w:bdr w:val="none" w:sz="0" w:space="0" w:color="auto" w:frame="1"/>
        </w:rPr>
        <w:t xml:space="preserve"> $6,000</w:t>
      </w:r>
      <w:r w:rsidRPr="00CB4D93">
        <w:rPr>
          <w:rFonts w:asciiTheme="majorHAnsi" w:hAnsiTheme="majorHAnsi" w:cstheme="majorHAnsi"/>
          <w:sz w:val="22"/>
          <w:szCs w:val="22"/>
        </w:rPr>
        <w:fldChar w:fldCharType="end"/>
      </w:r>
      <w:r w:rsidRPr="00CB4D93">
        <w:rPr>
          <w:rFonts w:asciiTheme="majorHAnsi" w:hAnsiTheme="majorHAnsi" w:cstheme="majorHAnsi"/>
          <w:sz w:val="22"/>
          <w:szCs w:val="22"/>
        </w:rPr>
        <w:t>)</w:t>
      </w:r>
      <w:r w:rsidRPr="00CB4D93">
        <w:rPr>
          <w:rFonts w:asciiTheme="majorHAnsi" w:hAnsiTheme="majorHAnsi" w:cstheme="majorHAnsi"/>
          <w:sz w:val="22"/>
          <w:szCs w:val="22"/>
        </w:rPr>
        <w:t>.</w:t>
      </w:r>
    </w:p>
    <w:p w14:paraId="33D03E2F" w14:textId="0964A351" w:rsidR="00CB4D93" w:rsidRPr="00CB4D93" w:rsidRDefault="009E2A4D">
      <w:pPr>
        <w:rPr>
          <w:rFonts w:asciiTheme="majorHAnsi" w:hAnsiTheme="majorHAnsi" w:cstheme="majorHAnsi"/>
          <w:sz w:val="22"/>
          <w:szCs w:val="22"/>
        </w:rPr>
      </w:pPr>
      <w:r w:rsidRPr="009E2A4D">
        <w:rPr>
          <w:rFonts w:asciiTheme="majorHAnsi" w:hAnsiTheme="majorHAnsi" w:cstheme="majorHAnsi"/>
          <w:sz w:val="22"/>
          <w:szCs w:val="22"/>
        </w:rPr>
        <w:t xml:space="preserve">Embora possa parecer estranho rejeitar dinheiro grátis, </w:t>
      </w:r>
      <w:hyperlink r:id="rId8" w:history="1">
        <w:r w:rsidRPr="009E2A4D">
          <w:rPr>
            <w:rStyle w:val="Hyperlink"/>
            <w:rFonts w:asciiTheme="majorHAnsi" w:hAnsiTheme="majorHAnsi" w:cstheme="majorHAnsi"/>
            <w:sz w:val="22"/>
            <w:szCs w:val="22"/>
          </w:rPr>
          <w:t>120.000 residentes (cerca de 2% de todos os residentes elegíveis) não se registraram para receber</w:t>
        </w:r>
        <w:r w:rsidRPr="009E2A4D">
          <w:rPr>
            <w:rStyle w:val="Hyperlink"/>
            <w:rFonts w:asciiTheme="majorHAnsi" w:hAnsiTheme="majorHAnsi" w:cstheme="majorHAnsi"/>
            <w:sz w:val="22"/>
            <w:szCs w:val="22"/>
          </w:rPr>
          <w:t xml:space="preserve"> a quantia</w:t>
        </w:r>
      </w:hyperlink>
      <w:r w:rsidRPr="009E2A4D">
        <w:rPr>
          <w:rFonts w:asciiTheme="majorHAnsi" w:hAnsiTheme="majorHAnsi" w:cstheme="majorHAnsi"/>
          <w:sz w:val="22"/>
          <w:szCs w:val="22"/>
        </w:rPr>
        <w:t xml:space="preserve">. Houve vários argumentos contra o uso </w:t>
      </w:r>
      <w:r>
        <w:rPr>
          <w:rFonts w:asciiTheme="majorHAnsi" w:hAnsiTheme="majorHAnsi" w:cstheme="majorHAnsi"/>
          <w:sz w:val="22"/>
          <w:szCs w:val="22"/>
        </w:rPr>
        <w:t>dessa política</w:t>
      </w:r>
      <w:r w:rsidRPr="009E2A4D">
        <w:rPr>
          <w:rFonts w:asciiTheme="majorHAnsi" w:hAnsiTheme="majorHAnsi" w:cstheme="majorHAnsi"/>
          <w:sz w:val="22"/>
          <w:szCs w:val="22"/>
        </w:rPr>
        <w:t>, incluindo seu fracasso em lidar com a desigualdade de renda de maneira eficaz. Avaliaremos os efeitos que essa política pode ter sobre a desigualdade e discutiremos algumas razões pelas quais os governos podem escolher essa política em detrimento de outras políticas redistributivas.</w:t>
      </w:r>
    </w:p>
    <w:p w14:paraId="040297D1" w14:textId="716ECF94" w:rsidR="00062C44" w:rsidRDefault="00062C44">
      <w:pPr>
        <w:rPr>
          <w:rFonts w:asciiTheme="majorHAnsi" w:hAnsiTheme="majorHAnsi" w:cstheme="majorHAnsi"/>
          <w:sz w:val="22"/>
          <w:szCs w:val="22"/>
        </w:rPr>
      </w:pPr>
    </w:p>
    <w:p w14:paraId="124C93A8" w14:textId="58CB6C9A" w:rsidR="007B70ED" w:rsidRPr="00371720" w:rsidRDefault="009E2A4D" w:rsidP="00391550">
      <w:pPr>
        <w:pStyle w:val="PargrafodaLista"/>
        <w:numPr>
          <w:ilvl w:val="0"/>
          <w:numId w:val="2"/>
        </w:numPr>
        <w:rPr>
          <w:rFonts w:asciiTheme="majorHAnsi" w:hAnsiTheme="majorHAnsi" w:cstheme="majorHAnsi"/>
          <w:b/>
          <w:bCs/>
          <w:sz w:val="28"/>
          <w:szCs w:val="28"/>
        </w:rPr>
      </w:pPr>
      <w:r>
        <w:rPr>
          <w:rFonts w:asciiTheme="majorHAnsi" w:hAnsiTheme="majorHAnsi" w:cstheme="majorHAnsi"/>
          <w:b/>
          <w:bCs/>
          <w:sz w:val="28"/>
          <w:szCs w:val="28"/>
        </w:rPr>
        <w:t>Desigualdade</w:t>
      </w:r>
    </w:p>
    <w:p w14:paraId="1EC95479" w14:textId="0F1244C3" w:rsidR="00D50842" w:rsidRDefault="00D50842">
      <w:pPr>
        <w:rPr>
          <w:rFonts w:asciiTheme="majorHAnsi" w:hAnsiTheme="majorHAnsi" w:cstheme="majorHAnsi"/>
          <w:sz w:val="22"/>
          <w:szCs w:val="22"/>
        </w:rPr>
      </w:pPr>
    </w:p>
    <w:p w14:paraId="417F457D" w14:textId="77777777" w:rsidR="009E2A4D" w:rsidRDefault="009E2A4D">
      <w:pPr>
        <w:rPr>
          <w:rFonts w:asciiTheme="majorHAnsi" w:hAnsiTheme="majorHAnsi" w:cstheme="majorHAnsi"/>
          <w:sz w:val="22"/>
          <w:szCs w:val="22"/>
        </w:rPr>
      </w:pPr>
      <w:r w:rsidRPr="009E2A4D">
        <w:rPr>
          <w:rFonts w:asciiTheme="majorHAnsi" w:hAnsiTheme="majorHAnsi" w:cstheme="majorHAnsi"/>
          <w:sz w:val="22"/>
          <w:szCs w:val="22"/>
        </w:rPr>
        <w:lastRenderedPageBreak/>
        <w:t xml:space="preserve">Um dos motivos citados para o </w:t>
      </w:r>
      <w:r>
        <w:rPr>
          <w:rFonts w:asciiTheme="majorHAnsi" w:hAnsiTheme="majorHAnsi" w:cstheme="majorHAnsi"/>
          <w:sz w:val="22"/>
          <w:szCs w:val="22"/>
        </w:rPr>
        <w:t>E</w:t>
      </w:r>
      <w:r w:rsidRPr="009E2A4D">
        <w:rPr>
          <w:rFonts w:asciiTheme="majorHAnsi" w:hAnsiTheme="majorHAnsi" w:cstheme="majorHAnsi"/>
          <w:sz w:val="22"/>
          <w:szCs w:val="22"/>
        </w:rPr>
        <w:t>squema de $ 6.000 foi compartilhar os ganhos do crescimento econômico entre todos na sociedade. Usaremos os dados de renda familiar coletados pelo governo de Hong Kong para avaliar os possíveis efeitos desse esquema.</w:t>
      </w:r>
    </w:p>
    <w:p w14:paraId="4AE4A722" w14:textId="526FABE9" w:rsidR="009E2A4D" w:rsidRDefault="009E2A4D">
      <w:pPr>
        <w:rPr>
          <w:rFonts w:asciiTheme="majorHAnsi" w:hAnsiTheme="majorHAnsi" w:cstheme="majorHAnsi"/>
          <w:sz w:val="22"/>
          <w:szCs w:val="22"/>
        </w:rPr>
      </w:pPr>
      <w:r w:rsidRPr="009E2A4D">
        <w:rPr>
          <w:rFonts w:asciiTheme="majorHAnsi" w:hAnsiTheme="majorHAnsi" w:cstheme="majorHAnsi"/>
          <w:sz w:val="22"/>
          <w:szCs w:val="22"/>
        </w:rPr>
        <w:t xml:space="preserve">Faça o </w:t>
      </w:r>
      <w:hyperlink r:id="rId9" w:history="1">
        <w:r w:rsidRPr="009E2A4D">
          <w:rPr>
            <w:rStyle w:val="Hyperlink"/>
            <w:rFonts w:asciiTheme="majorHAnsi" w:hAnsiTheme="majorHAnsi" w:cstheme="majorHAnsi"/>
            <w:sz w:val="22"/>
            <w:szCs w:val="22"/>
          </w:rPr>
          <w:t>download dos dados</w:t>
        </w:r>
      </w:hyperlink>
      <w:r w:rsidRPr="009E2A4D">
        <w:rPr>
          <w:rFonts w:asciiTheme="majorHAnsi" w:hAnsiTheme="majorHAnsi" w:cstheme="majorHAnsi"/>
          <w:sz w:val="22"/>
          <w:szCs w:val="22"/>
        </w:rPr>
        <w:t>. A primeira guia contém informações sobre a renda familiar de determinados percentis da população. Essas rendas são '</w:t>
      </w:r>
      <w:proofErr w:type="spellStart"/>
      <w:r w:rsidRPr="009E2A4D">
        <w:rPr>
          <w:rFonts w:asciiTheme="majorHAnsi" w:hAnsiTheme="majorHAnsi" w:cstheme="majorHAnsi"/>
          <w:sz w:val="22"/>
          <w:szCs w:val="22"/>
        </w:rPr>
        <w:t>pré</w:t>
      </w:r>
      <w:proofErr w:type="spellEnd"/>
      <w:r w:rsidRPr="009E2A4D">
        <w:rPr>
          <w:rFonts w:asciiTheme="majorHAnsi" w:hAnsiTheme="majorHAnsi" w:cstheme="majorHAnsi"/>
          <w:sz w:val="22"/>
          <w:szCs w:val="22"/>
        </w:rPr>
        <w:t>-intervenção', o que significa que não incluem os efeitos de folhetos ou intervenções políticas do governo. Se você estiver curioso sobre a diferença entre as duas tabelas n</w:t>
      </w:r>
      <w:r>
        <w:rPr>
          <w:rFonts w:asciiTheme="majorHAnsi" w:hAnsiTheme="majorHAnsi" w:cstheme="majorHAnsi"/>
          <w:sz w:val="22"/>
          <w:szCs w:val="22"/>
        </w:rPr>
        <w:t>o</w:t>
      </w:r>
      <w:r w:rsidRPr="009E2A4D">
        <w:rPr>
          <w:rFonts w:asciiTheme="majorHAnsi" w:hAnsiTheme="majorHAnsi" w:cstheme="majorHAnsi"/>
          <w:sz w:val="22"/>
          <w:szCs w:val="22"/>
        </w:rPr>
        <w:t xml:space="preserve"> guia, consulte a seção de extensão 'Valores nominais e reais' no final</w:t>
      </w:r>
      <w:r>
        <w:rPr>
          <w:rFonts w:asciiTheme="majorHAnsi" w:hAnsiTheme="majorHAnsi" w:cstheme="majorHAnsi"/>
          <w:sz w:val="22"/>
          <w:szCs w:val="22"/>
        </w:rPr>
        <w:t xml:space="preserve"> dessa seção.</w:t>
      </w:r>
    </w:p>
    <w:p w14:paraId="44319C6E" w14:textId="77777777" w:rsidR="009E2A4D" w:rsidRDefault="009E2A4D" w:rsidP="009E2A4D">
      <w:pPr>
        <w:pStyle w:val="PargrafodaLista"/>
        <w:numPr>
          <w:ilvl w:val="0"/>
          <w:numId w:val="8"/>
        </w:numPr>
        <w:rPr>
          <w:rFonts w:asciiTheme="majorHAnsi" w:hAnsiTheme="majorHAnsi" w:cstheme="majorHAnsi"/>
          <w:sz w:val="22"/>
          <w:szCs w:val="22"/>
        </w:rPr>
      </w:pPr>
      <w:r w:rsidRPr="009E2A4D">
        <w:rPr>
          <w:rFonts w:asciiTheme="majorHAnsi" w:hAnsiTheme="majorHAnsi" w:cstheme="majorHAnsi"/>
          <w:sz w:val="22"/>
          <w:szCs w:val="22"/>
        </w:rPr>
        <w:t>Usando a tabela 'Renda familiar real mensal (antes de impostos, $HKD)'</w:t>
      </w:r>
      <w:r w:rsidRPr="009E2A4D">
        <w:rPr>
          <w:rFonts w:asciiTheme="majorHAnsi" w:hAnsiTheme="majorHAnsi" w:cstheme="majorHAnsi"/>
          <w:sz w:val="22"/>
          <w:szCs w:val="22"/>
        </w:rPr>
        <w:t xml:space="preserve"> (</w:t>
      </w:r>
      <w:proofErr w:type="spellStart"/>
      <w:r w:rsidRPr="009E2A4D">
        <w:rPr>
          <w:rFonts w:asciiTheme="majorHAnsi" w:hAnsiTheme="majorHAnsi" w:cstheme="majorHAnsi"/>
          <w:color w:val="222222"/>
          <w:sz w:val="22"/>
          <w:szCs w:val="22"/>
          <w:shd w:val="clear" w:color="auto" w:fill="FFFFFF"/>
        </w:rPr>
        <w:t>Monthly</w:t>
      </w:r>
      <w:proofErr w:type="spellEnd"/>
      <w:r w:rsidRPr="009E2A4D">
        <w:rPr>
          <w:rFonts w:asciiTheme="majorHAnsi" w:hAnsiTheme="majorHAnsi" w:cstheme="majorHAnsi"/>
          <w:color w:val="222222"/>
          <w:sz w:val="22"/>
          <w:szCs w:val="22"/>
          <w:shd w:val="clear" w:color="auto" w:fill="FFFFFF"/>
        </w:rPr>
        <w:t xml:space="preserve"> real </w:t>
      </w:r>
      <w:proofErr w:type="spellStart"/>
      <w:r w:rsidRPr="009E2A4D">
        <w:rPr>
          <w:rFonts w:asciiTheme="majorHAnsi" w:hAnsiTheme="majorHAnsi" w:cstheme="majorHAnsi"/>
          <w:color w:val="222222"/>
          <w:sz w:val="22"/>
          <w:szCs w:val="22"/>
          <w:shd w:val="clear" w:color="auto" w:fill="FFFFFF"/>
        </w:rPr>
        <w:t>household</w:t>
      </w:r>
      <w:proofErr w:type="spellEnd"/>
      <w:r w:rsidRPr="009E2A4D">
        <w:rPr>
          <w:rFonts w:asciiTheme="majorHAnsi" w:hAnsiTheme="majorHAnsi" w:cstheme="majorHAnsi"/>
          <w:color w:val="222222"/>
          <w:sz w:val="22"/>
          <w:szCs w:val="22"/>
          <w:shd w:val="clear" w:color="auto" w:fill="FFFFFF"/>
        </w:rPr>
        <w:t xml:space="preserve"> income (</w:t>
      </w:r>
      <w:proofErr w:type="spellStart"/>
      <w:r w:rsidRPr="009E2A4D">
        <w:rPr>
          <w:rFonts w:asciiTheme="majorHAnsi" w:hAnsiTheme="majorHAnsi" w:cstheme="majorHAnsi"/>
          <w:color w:val="222222"/>
          <w:sz w:val="22"/>
          <w:szCs w:val="22"/>
          <w:shd w:val="clear" w:color="auto" w:fill="FFFFFF"/>
        </w:rPr>
        <w:t>pre-tax</w:t>
      </w:r>
      <w:proofErr w:type="spellEnd"/>
      <w:r w:rsidRPr="009E2A4D">
        <w:rPr>
          <w:rFonts w:asciiTheme="majorHAnsi" w:hAnsiTheme="majorHAnsi" w:cstheme="majorHAnsi"/>
          <w:color w:val="222222"/>
          <w:sz w:val="22"/>
          <w:szCs w:val="22"/>
          <w:shd w:val="clear" w:color="auto" w:fill="FFFFFF"/>
        </w:rPr>
        <w:t>, $HKD)</w:t>
      </w:r>
      <w:r w:rsidRPr="009E2A4D">
        <w:rPr>
          <w:rFonts w:asciiTheme="majorHAnsi" w:hAnsiTheme="majorHAnsi" w:cstheme="majorHAnsi"/>
          <w:sz w:val="22"/>
          <w:szCs w:val="22"/>
        </w:rPr>
        <w:t>, plote um gráfico de linhas separado para cada percentil, com o ano no eixo horizontal e a renda no eixo vertical. Descreva os padrões que você vê ao longo do tempo.</w:t>
      </w:r>
    </w:p>
    <w:p w14:paraId="3D65AAF9" w14:textId="77777777" w:rsidR="009E2A4D" w:rsidRDefault="009E2A4D" w:rsidP="009E2A4D">
      <w:pPr>
        <w:rPr>
          <w:rFonts w:asciiTheme="majorHAnsi" w:hAnsiTheme="majorHAnsi" w:cstheme="majorHAnsi"/>
          <w:sz w:val="22"/>
          <w:szCs w:val="22"/>
        </w:rPr>
      </w:pPr>
      <w:r w:rsidRPr="009E2A4D">
        <w:rPr>
          <w:rFonts w:asciiTheme="majorHAnsi" w:hAnsiTheme="majorHAnsi" w:cstheme="majorHAnsi"/>
          <w:sz w:val="22"/>
          <w:szCs w:val="22"/>
        </w:rPr>
        <w:t xml:space="preserve">Agora, usaremos esses dados para </w:t>
      </w:r>
      <w:r>
        <w:rPr>
          <w:rFonts w:asciiTheme="majorHAnsi" w:hAnsiTheme="majorHAnsi" w:cstheme="majorHAnsi"/>
          <w:sz w:val="22"/>
          <w:szCs w:val="22"/>
        </w:rPr>
        <w:t xml:space="preserve">construir </w:t>
      </w:r>
      <w:r w:rsidRPr="009E2A4D">
        <w:rPr>
          <w:rFonts w:asciiTheme="majorHAnsi" w:hAnsiTheme="majorHAnsi" w:cstheme="majorHAnsi"/>
          <w:sz w:val="22"/>
          <w:szCs w:val="22"/>
        </w:rPr>
        <w:t>as curvas de Lorenz e comparar as mudanças na distribuição de renda entre 2011 e 2012. Uma maneira de fazer isso é fazer as seguintes suposições simplificadoras:</w:t>
      </w:r>
    </w:p>
    <w:p w14:paraId="3448E0C5" w14:textId="77777777" w:rsidR="009E2A4D" w:rsidRDefault="009E2A4D" w:rsidP="009E2A4D">
      <w:pPr>
        <w:pStyle w:val="PargrafodaLista"/>
        <w:numPr>
          <w:ilvl w:val="0"/>
          <w:numId w:val="9"/>
        </w:numPr>
        <w:rPr>
          <w:rFonts w:asciiTheme="majorHAnsi" w:hAnsiTheme="majorHAnsi" w:cstheme="majorHAnsi"/>
          <w:sz w:val="22"/>
          <w:szCs w:val="22"/>
        </w:rPr>
      </w:pPr>
      <w:r w:rsidRPr="009E2A4D">
        <w:rPr>
          <w:rFonts w:asciiTheme="majorHAnsi" w:hAnsiTheme="majorHAnsi" w:cstheme="majorHAnsi"/>
          <w:sz w:val="22"/>
          <w:szCs w:val="22"/>
        </w:rPr>
        <w:t>Existem 100 famílias na economia (para que possamos pensar em cada percentil como correspondendo a uma família).</w:t>
      </w:r>
    </w:p>
    <w:p w14:paraId="2122FBEA" w14:textId="3E6F27BD" w:rsidR="009E2A4D" w:rsidRPr="009E2A4D" w:rsidRDefault="009E2A4D" w:rsidP="009E2A4D">
      <w:pPr>
        <w:pStyle w:val="PargrafodaLista"/>
        <w:numPr>
          <w:ilvl w:val="0"/>
          <w:numId w:val="9"/>
        </w:numPr>
        <w:rPr>
          <w:rFonts w:asciiTheme="majorHAnsi" w:hAnsiTheme="majorHAnsi" w:cstheme="majorHAnsi"/>
          <w:sz w:val="22"/>
          <w:szCs w:val="22"/>
        </w:rPr>
      </w:pPr>
      <w:r w:rsidRPr="009E2A4D">
        <w:rPr>
          <w:rFonts w:asciiTheme="majorHAnsi" w:hAnsiTheme="majorHAnsi" w:cstheme="majorHAnsi"/>
          <w:sz w:val="22"/>
          <w:szCs w:val="22"/>
        </w:rPr>
        <w:t>As famílias entre os percentis 15 e 25 têm a mesma renda que a família no percentil 15, as famílias entre os percentis 25 e 50 têm a mesma renda que a família no percentil 25 e assim por diante. As famílias abaixo do percentil 15 não ganham nada.</w:t>
      </w:r>
    </w:p>
    <w:p w14:paraId="16A4A2E3" w14:textId="77777777" w:rsidR="009E2A4D" w:rsidRDefault="009E2A4D" w:rsidP="009E2A4D">
      <w:pPr>
        <w:pStyle w:val="PargrafodaLista"/>
        <w:numPr>
          <w:ilvl w:val="0"/>
          <w:numId w:val="8"/>
        </w:numPr>
        <w:rPr>
          <w:rFonts w:asciiTheme="majorHAnsi" w:hAnsiTheme="majorHAnsi" w:cstheme="majorHAnsi"/>
          <w:sz w:val="22"/>
          <w:szCs w:val="22"/>
        </w:rPr>
      </w:pPr>
      <w:r w:rsidRPr="009E2A4D">
        <w:rPr>
          <w:rFonts w:asciiTheme="majorHAnsi" w:hAnsiTheme="majorHAnsi" w:cstheme="majorHAnsi"/>
          <w:sz w:val="22"/>
          <w:szCs w:val="22"/>
        </w:rPr>
        <w:t>Construa</w:t>
      </w:r>
      <w:r w:rsidRPr="009E2A4D">
        <w:rPr>
          <w:rFonts w:asciiTheme="majorHAnsi" w:hAnsiTheme="majorHAnsi" w:cstheme="majorHAnsi"/>
          <w:sz w:val="22"/>
          <w:szCs w:val="22"/>
        </w:rPr>
        <w:t xml:space="preserve"> curvas de Lorenz para 2011 e 2012 executando o seguinte:</w:t>
      </w:r>
    </w:p>
    <w:p w14:paraId="72AC078C" w14:textId="77777777" w:rsidR="009E2A4D" w:rsidRDefault="009E2A4D" w:rsidP="009E2A4D">
      <w:pPr>
        <w:pStyle w:val="PargrafodaLista"/>
        <w:numPr>
          <w:ilvl w:val="1"/>
          <w:numId w:val="8"/>
        </w:numPr>
        <w:rPr>
          <w:rFonts w:asciiTheme="majorHAnsi" w:hAnsiTheme="majorHAnsi" w:cstheme="majorHAnsi"/>
          <w:sz w:val="22"/>
          <w:szCs w:val="22"/>
        </w:rPr>
      </w:pPr>
      <w:r w:rsidRPr="009E2A4D">
        <w:rPr>
          <w:rFonts w:asciiTheme="majorHAnsi" w:hAnsiTheme="majorHAnsi" w:cstheme="majorHAnsi"/>
          <w:sz w:val="22"/>
          <w:szCs w:val="22"/>
        </w:rPr>
        <w:t xml:space="preserve">Crie uma coluna apenas para 2012, mostrando as receitas após o </w:t>
      </w:r>
      <w:r>
        <w:rPr>
          <w:rFonts w:asciiTheme="majorHAnsi" w:hAnsiTheme="majorHAnsi" w:cstheme="majorHAnsi"/>
          <w:sz w:val="22"/>
          <w:szCs w:val="22"/>
        </w:rPr>
        <w:t>esquema</w:t>
      </w:r>
      <w:r w:rsidRPr="009E2A4D">
        <w:rPr>
          <w:rFonts w:asciiTheme="majorHAnsi" w:hAnsiTheme="majorHAnsi" w:cstheme="majorHAnsi"/>
          <w:sz w:val="22"/>
          <w:szCs w:val="22"/>
        </w:rPr>
        <w:t xml:space="preserve"> de $ 6.000. Lembre-se de que esse valor foi concedido a todas as famílias, incluindo aquelas sem renda.</w:t>
      </w:r>
    </w:p>
    <w:p w14:paraId="37CCA66A" w14:textId="77777777" w:rsidR="009E2A4D" w:rsidRDefault="009E2A4D" w:rsidP="009E2A4D">
      <w:pPr>
        <w:pStyle w:val="PargrafodaLista"/>
        <w:numPr>
          <w:ilvl w:val="1"/>
          <w:numId w:val="8"/>
        </w:numPr>
        <w:rPr>
          <w:rFonts w:asciiTheme="majorHAnsi" w:hAnsiTheme="majorHAnsi" w:cstheme="majorHAnsi"/>
          <w:sz w:val="22"/>
          <w:szCs w:val="22"/>
        </w:rPr>
      </w:pPr>
      <w:r w:rsidRPr="009E2A4D">
        <w:rPr>
          <w:rFonts w:asciiTheme="majorHAnsi" w:hAnsiTheme="majorHAnsi" w:cstheme="majorHAnsi"/>
          <w:sz w:val="22"/>
          <w:szCs w:val="22"/>
        </w:rPr>
        <w:t>Calcule os ganhos em toda a economia em 2011 e 2012. Dica: multiplique a renda de um determinado percentil pelo número de famílias que se espera obter esse valor.</w:t>
      </w:r>
    </w:p>
    <w:p w14:paraId="5228DD85" w14:textId="7C3F00D5" w:rsidR="009E2A4D" w:rsidRPr="009E2A4D" w:rsidRDefault="009E2A4D" w:rsidP="009E2A4D">
      <w:pPr>
        <w:pStyle w:val="PargrafodaLista"/>
        <w:numPr>
          <w:ilvl w:val="1"/>
          <w:numId w:val="8"/>
        </w:numPr>
        <w:rPr>
          <w:rFonts w:asciiTheme="majorHAnsi" w:hAnsiTheme="majorHAnsi" w:cstheme="majorHAnsi"/>
          <w:sz w:val="22"/>
          <w:szCs w:val="22"/>
        </w:rPr>
      </w:pPr>
      <w:r w:rsidRPr="009E2A4D">
        <w:rPr>
          <w:rFonts w:asciiTheme="majorHAnsi" w:hAnsiTheme="majorHAnsi" w:cstheme="majorHAnsi"/>
          <w:sz w:val="22"/>
          <w:szCs w:val="22"/>
        </w:rPr>
        <w:t xml:space="preserve">Use sua resposta para a pergunta </w:t>
      </w:r>
      <w:r>
        <w:rPr>
          <w:rFonts w:asciiTheme="majorHAnsi" w:hAnsiTheme="majorHAnsi" w:cstheme="majorHAnsi"/>
          <w:sz w:val="22"/>
          <w:szCs w:val="22"/>
        </w:rPr>
        <w:t>II</w:t>
      </w:r>
      <w:r w:rsidRPr="009E2A4D">
        <w:rPr>
          <w:rFonts w:asciiTheme="majorHAnsi" w:hAnsiTheme="majorHAnsi" w:cstheme="majorHAnsi"/>
          <w:sz w:val="22"/>
          <w:szCs w:val="22"/>
        </w:rPr>
        <w:t xml:space="preserve"> (b) para completar a tabela na Figura 1 abaixo. A segunda linha também mostra zeros em 2011 porque os 15% inferiores das famílias não ganharam nada.</w:t>
      </w:r>
    </w:p>
    <w:p w14:paraId="67485667" w14:textId="180FF925" w:rsidR="009E2A4D" w:rsidRDefault="009E2A4D">
      <w:pPr>
        <w:rPr>
          <w:rFonts w:asciiTheme="majorHAnsi" w:hAnsiTheme="majorHAnsi" w:cstheme="majorHAnsi"/>
          <w:sz w:val="22"/>
          <w:szCs w:val="22"/>
        </w:rPr>
      </w:pPr>
    </w:p>
    <w:p w14:paraId="37D5CD65" w14:textId="7FB19566" w:rsidR="009E2A4D" w:rsidRDefault="005C01D1" w:rsidP="005C01D1">
      <w:pPr>
        <w:pStyle w:val="Legenda"/>
        <w:rPr>
          <w:rFonts w:asciiTheme="majorHAnsi" w:hAnsiTheme="majorHAnsi" w:cstheme="majorHAnsi"/>
          <w:sz w:val="22"/>
          <w:szCs w:val="22"/>
        </w:rPr>
      </w:pPr>
      <w:r>
        <w:t xml:space="preserve">Figura </w:t>
      </w:r>
      <w:r>
        <w:fldChar w:fldCharType="begin"/>
      </w:r>
      <w:r>
        <w:instrText xml:space="preserve"> SEQ Figura \* ARABIC </w:instrText>
      </w:r>
      <w:r>
        <w:fldChar w:fldCharType="separate"/>
      </w:r>
      <w:r w:rsidR="009D7E44">
        <w:rPr>
          <w:noProof/>
        </w:rPr>
        <w:t>1</w:t>
      </w:r>
      <w:r>
        <w:fldChar w:fldCharType="end"/>
      </w:r>
      <w:r>
        <w:t xml:space="preserve"> – Frequência</w:t>
      </w:r>
      <w:r w:rsidRPr="005C01D1">
        <w:t xml:space="preserve"> acumulada da renda, para alguns percentis da população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74"/>
        <w:gridCol w:w="1586"/>
        <w:gridCol w:w="2367"/>
        <w:gridCol w:w="2367"/>
      </w:tblGrid>
      <w:tr w:rsidR="00F47B5B" w:rsidRPr="00F47B5B" w14:paraId="0878D0CF" w14:textId="77777777" w:rsidTr="00F47B5B">
        <w:trPr>
          <w:tblHeader/>
        </w:trPr>
        <w:tc>
          <w:tcPr>
            <w:tcW w:w="0" w:type="auto"/>
            <w:tcMar>
              <w:top w:w="0" w:type="dxa"/>
              <w:left w:w="0" w:type="dxa"/>
              <w:bottom w:w="0" w:type="dxa"/>
              <w:right w:w="120" w:type="dxa"/>
            </w:tcMar>
            <w:vAlign w:val="bottom"/>
            <w:hideMark/>
          </w:tcPr>
          <w:p w14:paraId="67099B74" w14:textId="03E052B0" w:rsidR="00F47B5B" w:rsidRPr="00F47B5B" w:rsidRDefault="00F47B5B">
            <w:pPr>
              <w:jc w:val="center"/>
              <w:rPr>
                <w:rFonts w:asciiTheme="majorHAnsi" w:hAnsiTheme="majorHAnsi" w:cstheme="majorHAnsi"/>
                <w:b/>
                <w:bCs/>
                <w:color w:val="222222"/>
                <w:sz w:val="20"/>
                <w:szCs w:val="20"/>
              </w:rPr>
            </w:pPr>
            <w:r w:rsidRPr="00F47B5B">
              <w:rPr>
                <w:rFonts w:asciiTheme="majorHAnsi" w:hAnsiTheme="majorHAnsi" w:cstheme="majorHAnsi"/>
                <w:b/>
                <w:bCs/>
                <w:color w:val="222222"/>
                <w:sz w:val="20"/>
                <w:szCs w:val="20"/>
              </w:rPr>
              <w:t>Frequência acumulada da pop</w:t>
            </w:r>
            <w:r>
              <w:rPr>
                <w:rFonts w:asciiTheme="majorHAnsi" w:hAnsiTheme="majorHAnsi" w:cstheme="majorHAnsi"/>
                <w:b/>
                <w:bCs/>
                <w:color w:val="222222"/>
                <w:sz w:val="20"/>
                <w:szCs w:val="20"/>
              </w:rPr>
              <w:t xml:space="preserve">ulação </w:t>
            </w:r>
            <w:r w:rsidRPr="00F47B5B">
              <w:rPr>
                <w:rFonts w:asciiTheme="majorHAnsi" w:hAnsiTheme="majorHAnsi" w:cstheme="majorHAnsi"/>
                <w:b/>
                <w:bCs/>
                <w:color w:val="222222"/>
                <w:sz w:val="20"/>
                <w:szCs w:val="20"/>
              </w:rPr>
              <w:t>(%)</w:t>
            </w:r>
          </w:p>
        </w:tc>
        <w:tc>
          <w:tcPr>
            <w:tcW w:w="0" w:type="auto"/>
            <w:tcMar>
              <w:top w:w="0" w:type="dxa"/>
              <w:left w:w="0" w:type="dxa"/>
              <w:bottom w:w="0" w:type="dxa"/>
              <w:right w:w="120" w:type="dxa"/>
            </w:tcMar>
            <w:vAlign w:val="bottom"/>
            <w:hideMark/>
          </w:tcPr>
          <w:p w14:paraId="769DA50D" w14:textId="2E7FA41C" w:rsidR="00F47B5B" w:rsidRPr="00F47B5B" w:rsidRDefault="00F47B5B">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 xml:space="preserve">Linha de perfeita igualdade </w:t>
            </w:r>
          </w:p>
        </w:tc>
        <w:tc>
          <w:tcPr>
            <w:tcW w:w="0" w:type="auto"/>
            <w:tcMar>
              <w:top w:w="0" w:type="dxa"/>
              <w:left w:w="0" w:type="dxa"/>
              <w:bottom w:w="0" w:type="dxa"/>
              <w:right w:w="120" w:type="dxa"/>
            </w:tcMar>
            <w:vAlign w:val="bottom"/>
            <w:hideMark/>
          </w:tcPr>
          <w:p w14:paraId="18D1E3DA" w14:textId="526A324E" w:rsidR="00F47B5B" w:rsidRPr="00F47B5B" w:rsidRDefault="00F47B5B">
            <w:pPr>
              <w:jc w:val="center"/>
              <w:rPr>
                <w:rFonts w:asciiTheme="majorHAnsi" w:hAnsiTheme="majorHAnsi" w:cstheme="majorHAnsi"/>
                <w:b/>
                <w:bCs/>
                <w:color w:val="222222"/>
                <w:sz w:val="20"/>
                <w:szCs w:val="20"/>
              </w:rPr>
            </w:pPr>
            <w:r w:rsidRPr="00F47B5B">
              <w:rPr>
                <w:rFonts w:asciiTheme="majorHAnsi" w:hAnsiTheme="majorHAnsi" w:cstheme="majorHAnsi"/>
                <w:b/>
                <w:bCs/>
                <w:color w:val="222222"/>
                <w:sz w:val="20"/>
                <w:szCs w:val="20"/>
              </w:rPr>
              <w:t>Frequência acumulada da ren</w:t>
            </w:r>
            <w:r>
              <w:rPr>
                <w:rFonts w:asciiTheme="majorHAnsi" w:hAnsiTheme="majorHAnsi" w:cstheme="majorHAnsi"/>
                <w:b/>
                <w:bCs/>
                <w:color w:val="222222"/>
                <w:sz w:val="20"/>
                <w:szCs w:val="20"/>
              </w:rPr>
              <w:t xml:space="preserve">da em </w:t>
            </w:r>
            <w:r w:rsidRPr="00F47B5B">
              <w:rPr>
                <w:rFonts w:asciiTheme="majorHAnsi" w:hAnsiTheme="majorHAnsi" w:cstheme="majorHAnsi"/>
                <w:b/>
                <w:bCs/>
                <w:color w:val="222222"/>
                <w:sz w:val="20"/>
                <w:szCs w:val="20"/>
              </w:rPr>
              <w:t>2011 (%)</w:t>
            </w:r>
          </w:p>
        </w:tc>
        <w:tc>
          <w:tcPr>
            <w:tcW w:w="0" w:type="auto"/>
            <w:tcMar>
              <w:top w:w="0" w:type="dxa"/>
              <w:left w:w="0" w:type="dxa"/>
              <w:bottom w:w="0" w:type="dxa"/>
              <w:right w:w="120" w:type="dxa"/>
            </w:tcMar>
            <w:vAlign w:val="bottom"/>
            <w:hideMark/>
          </w:tcPr>
          <w:p w14:paraId="471EED0C" w14:textId="68DDB047" w:rsidR="00F47B5B" w:rsidRPr="00F47B5B" w:rsidRDefault="00F47B5B">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 xml:space="preserve">Frequência acumulada da renda em </w:t>
            </w:r>
            <w:r w:rsidRPr="00F47B5B">
              <w:rPr>
                <w:rFonts w:asciiTheme="majorHAnsi" w:hAnsiTheme="majorHAnsi" w:cstheme="majorHAnsi"/>
                <w:b/>
                <w:bCs/>
                <w:color w:val="222222"/>
                <w:sz w:val="20"/>
                <w:szCs w:val="20"/>
              </w:rPr>
              <w:t>2012 (%)</w:t>
            </w:r>
          </w:p>
        </w:tc>
      </w:tr>
      <w:tr w:rsidR="00F47B5B" w:rsidRPr="00F47B5B" w14:paraId="3F17ED3D" w14:textId="77777777" w:rsidTr="00F47B5B">
        <w:tc>
          <w:tcPr>
            <w:tcW w:w="0" w:type="auto"/>
            <w:tcMar>
              <w:top w:w="0" w:type="dxa"/>
              <w:left w:w="0" w:type="dxa"/>
              <w:bottom w:w="0" w:type="dxa"/>
              <w:right w:w="120" w:type="dxa"/>
            </w:tcMar>
            <w:vAlign w:val="bottom"/>
            <w:hideMark/>
          </w:tcPr>
          <w:p w14:paraId="1DEF5ACF"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0</w:t>
            </w:r>
          </w:p>
        </w:tc>
        <w:tc>
          <w:tcPr>
            <w:tcW w:w="0" w:type="auto"/>
            <w:tcMar>
              <w:top w:w="0" w:type="dxa"/>
              <w:left w:w="0" w:type="dxa"/>
              <w:bottom w:w="0" w:type="dxa"/>
              <w:right w:w="120" w:type="dxa"/>
            </w:tcMar>
            <w:vAlign w:val="bottom"/>
            <w:hideMark/>
          </w:tcPr>
          <w:p w14:paraId="027B873A"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0</w:t>
            </w:r>
          </w:p>
        </w:tc>
        <w:tc>
          <w:tcPr>
            <w:tcW w:w="0" w:type="auto"/>
            <w:tcMar>
              <w:top w:w="0" w:type="dxa"/>
              <w:left w:w="0" w:type="dxa"/>
              <w:bottom w:w="0" w:type="dxa"/>
              <w:right w:w="120" w:type="dxa"/>
            </w:tcMar>
            <w:vAlign w:val="bottom"/>
            <w:hideMark/>
          </w:tcPr>
          <w:p w14:paraId="57FF6F3F"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0</w:t>
            </w:r>
          </w:p>
        </w:tc>
        <w:tc>
          <w:tcPr>
            <w:tcW w:w="0" w:type="auto"/>
            <w:tcMar>
              <w:top w:w="0" w:type="dxa"/>
              <w:left w:w="0" w:type="dxa"/>
              <w:bottom w:w="0" w:type="dxa"/>
              <w:right w:w="120" w:type="dxa"/>
            </w:tcMar>
            <w:vAlign w:val="bottom"/>
            <w:hideMark/>
          </w:tcPr>
          <w:p w14:paraId="7D5BA00C"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0</w:t>
            </w:r>
          </w:p>
        </w:tc>
      </w:tr>
      <w:tr w:rsidR="00F47B5B" w:rsidRPr="00F47B5B" w14:paraId="3DB4107A" w14:textId="77777777" w:rsidTr="00F47B5B">
        <w:tc>
          <w:tcPr>
            <w:tcW w:w="0" w:type="auto"/>
            <w:tcMar>
              <w:top w:w="0" w:type="dxa"/>
              <w:left w:w="0" w:type="dxa"/>
              <w:bottom w:w="0" w:type="dxa"/>
              <w:right w:w="120" w:type="dxa"/>
            </w:tcMar>
            <w:vAlign w:val="bottom"/>
            <w:hideMark/>
          </w:tcPr>
          <w:p w14:paraId="13F500D3"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15</w:t>
            </w:r>
          </w:p>
        </w:tc>
        <w:tc>
          <w:tcPr>
            <w:tcW w:w="0" w:type="auto"/>
            <w:tcMar>
              <w:top w:w="0" w:type="dxa"/>
              <w:left w:w="0" w:type="dxa"/>
              <w:bottom w:w="0" w:type="dxa"/>
              <w:right w:w="120" w:type="dxa"/>
            </w:tcMar>
            <w:vAlign w:val="bottom"/>
            <w:hideMark/>
          </w:tcPr>
          <w:p w14:paraId="392D52F4"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15</w:t>
            </w:r>
          </w:p>
        </w:tc>
        <w:tc>
          <w:tcPr>
            <w:tcW w:w="0" w:type="auto"/>
            <w:tcMar>
              <w:top w:w="0" w:type="dxa"/>
              <w:left w:w="0" w:type="dxa"/>
              <w:bottom w:w="0" w:type="dxa"/>
              <w:right w:w="120" w:type="dxa"/>
            </w:tcMar>
            <w:vAlign w:val="bottom"/>
            <w:hideMark/>
          </w:tcPr>
          <w:p w14:paraId="1AD42C3D"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0</w:t>
            </w:r>
          </w:p>
        </w:tc>
        <w:tc>
          <w:tcPr>
            <w:tcW w:w="0" w:type="auto"/>
            <w:tcMar>
              <w:top w:w="0" w:type="dxa"/>
              <w:left w:w="0" w:type="dxa"/>
              <w:bottom w:w="0" w:type="dxa"/>
              <w:right w:w="120" w:type="dxa"/>
            </w:tcMar>
            <w:vAlign w:val="bottom"/>
            <w:hideMark/>
          </w:tcPr>
          <w:p w14:paraId="58B1F295"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r>
      <w:tr w:rsidR="00F47B5B" w:rsidRPr="00F47B5B" w14:paraId="394E22F4" w14:textId="77777777" w:rsidTr="00F47B5B">
        <w:tc>
          <w:tcPr>
            <w:tcW w:w="0" w:type="auto"/>
            <w:tcMar>
              <w:top w:w="0" w:type="dxa"/>
              <w:left w:w="0" w:type="dxa"/>
              <w:bottom w:w="0" w:type="dxa"/>
              <w:right w:w="120" w:type="dxa"/>
            </w:tcMar>
            <w:vAlign w:val="bottom"/>
            <w:hideMark/>
          </w:tcPr>
          <w:p w14:paraId="3FE8E3B3"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25</w:t>
            </w:r>
          </w:p>
        </w:tc>
        <w:tc>
          <w:tcPr>
            <w:tcW w:w="0" w:type="auto"/>
            <w:tcMar>
              <w:top w:w="0" w:type="dxa"/>
              <w:left w:w="0" w:type="dxa"/>
              <w:bottom w:w="0" w:type="dxa"/>
              <w:right w:w="120" w:type="dxa"/>
            </w:tcMar>
            <w:vAlign w:val="bottom"/>
            <w:hideMark/>
          </w:tcPr>
          <w:p w14:paraId="64741986"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25</w:t>
            </w:r>
          </w:p>
        </w:tc>
        <w:tc>
          <w:tcPr>
            <w:tcW w:w="0" w:type="auto"/>
            <w:tcMar>
              <w:top w:w="0" w:type="dxa"/>
              <w:left w:w="0" w:type="dxa"/>
              <w:bottom w:w="0" w:type="dxa"/>
              <w:right w:w="120" w:type="dxa"/>
            </w:tcMar>
            <w:vAlign w:val="bottom"/>
            <w:hideMark/>
          </w:tcPr>
          <w:p w14:paraId="55041F2B"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1A2C8745"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r>
      <w:tr w:rsidR="00F47B5B" w:rsidRPr="00F47B5B" w14:paraId="5172C2F1" w14:textId="77777777" w:rsidTr="00F47B5B">
        <w:tc>
          <w:tcPr>
            <w:tcW w:w="0" w:type="auto"/>
            <w:tcMar>
              <w:top w:w="0" w:type="dxa"/>
              <w:left w:w="0" w:type="dxa"/>
              <w:bottom w:w="0" w:type="dxa"/>
              <w:right w:w="120" w:type="dxa"/>
            </w:tcMar>
            <w:vAlign w:val="bottom"/>
            <w:hideMark/>
          </w:tcPr>
          <w:p w14:paraId="059FD006"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50</w:t>
            </w:r>
          </w:p>
        </w:tc>
        <w:tc>
          <w:tcPr>
            <w:tcW w:w="0" w:type="auto"/>
            <w:tcMar>
              <w:top w:w="0" w:type="dxa"/>
              <w:left w:w="0" w:type="dxa"/>
              <w:bottom w:w="0" w:type="dxa"/>
              <w:right w:w="120" w:type="dxa"/>
            </w:tcMar>
            <w:vAlign w:val="bottom"/>
            <w:hideMark/>
          </w:tcPr>
          <w:p w14:paraId="5EFC2070"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50</w:t>
            </w:r>
          </w:p>
        </w:tc>
        <w:tc>
          <w:tcPr>
            <w:tcW w:w="0" w:type="auto"/>
            <w:tcMar>
              <w:top w:w="0" w:type="dxa"/>
              <w:left w:w="0" w:type="dxa"/>
              <w:bottom w:w="0" w:type="dxa"/>
              <w:right w:w="120" w:type="dxa"/>
            </w:tcMar>
            <w:vAlign w:val="bottom"/>
            <w:hideMark/>
          </w:tcPr>
          <w:p w14:paraId="0975539D"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515693A"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r>
      <w:tr w:rsidR="00F47B5B" w:rsidRPr="00F47B5B" w14:paraId="132D2552" w14:textId="77777777" w:rsidTr="00F47B5B">
        <w:tc>
          <w:tcPr>
            <w:tcW w:w="0" w:type="auto"/>
            <w:tcMar>
              <w:top w:w="0" w:type="dxa"/>
              <w:left w:w="0" w:type="dxa"/>
              <w:bottom w:w="0" w:type="dxa"/>
              <w:right w:w="120" w:type="dxa"/>
            </w:tcMar>
            <w:vAlign w:val="bottom"/>
            <w:hideMark/>
          </w:tcPr>
          <w:p w14:paraId="3AAD6E8B"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75</w:t>
            </w:r>
          </w:p>
        </w:tc>
        <w:tc>
          <w:tcPr>
            <w:tcW w:w="0" w:type="auto"/>
            <w:tcMar>
              <w:top w:w="0" w:type="dxa"/>
              <w:left w:w="0" w:type="dxa"/>
              <w:bottom w:w="0" w:type="dxa"/>
              <w:right w:w="120" w:type="dxa"/>
            </w:tcMar>
            <w:vAlign w:val="bottom"/>
            <w:hideMark/>
          </w:tcPr>
          <w:p w14:paraId="2A769FEA"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75</w:t>
            </w:r>
          </w:p>
        </w:tc>
        <w:tc>
          <w:tcPr>
            <w:tcW w:w="0" w:type="auto"/>
            <w:tcMar>
              <w:top w:w="0" w:type="dxa"/>
              <w:left w:w="0" w:type="dxa"/>
              <w:bottom w:w="0" w:type="dxa"/>
              <w:right w:w="120" w:type="dxa"/>
            </w:tcMar>
            <w:vAlign w:val="bottom"/>
            <w:hideMark/>
          </w:tcPr>
          <w:p w14:paraId="23E1B08C"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243EAADA"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r>
      <w:tr w:rsidR="00F47B5B" w:rsidRPr="00F47B5B" w14:paraId="2BCDB871" w14:textId="77777777" w:rsidTr="00F47B5B">
        <w:tc>
          <w:tcPr>
            <w:tcW w:w="0" w:type="auto"/>
            <w:tcMar>
              <w:top w:w="0" w:type="dxa"/>
              <w:left w:w="0" w:type="dxa"/>
              <w:bottom w:w="0" w:type="dxa"/>
              <w:right w:w="120" w:type="dxa"/>
            </w:tcMar>
            <w:vAlign w:val="bottom"/>
            <w:hideMark/>
          </w:tcPr>
          <w:p w14:paraId="45FD7023"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85</w:t>
            </w:r>
          </w:p>
        </w:tc>
        <w:tc>
          <w:tcPr>
            <w:tcW w:w="0" w:type="auto"/>
            <w:tcMar>
              <w:top w:w="0" w:type="dxa"/>
              <w:left w:w="0" w:type="dxa"/>
              <w:bottom w:w="0" w:type="dxa"/>
              <w:right w:w="120" w:type="dxa"/>
            </w:tcMar>
            <w:vAlign w:val="bottom"/>
            <w:hideMark/>
          </w:tcPr>
          <w:p w14:paraId="26C3D525"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85</w:t>
            </w:r>
          </w:p>
        </w:tc>
        <w:tc>
          <w:tcPr>
            <w:tcW w:w="0" w:type="auto"/>
            <w:tcMar>
              <w:top w:w="0" w:type="dxa"/>
              <w:left w:w="0" w:type="dxa"/>
              <w:bottom w:w="0" w:type="dxa"/>
              <w:right w:w="120" w:type="dxa"/>
            </w:tcMar>
            <w:vAlign w:val="bottom"/>
            <w:hideMark/>
          </w:tcPr>
          <w:p w14:paraId="41D4AB88"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16C55800"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 </w:t>
            </w:r>
          </w:p>
        </w:tc>
      </w:tr>
      <w:tr w:rsidR="00F47B5B" w:rsidRPr="00F47B5B" w14:paraId="68B883C3" w14:textId="77777777" w:rsidTr="00F47B5B">
        <w:tc>
          <w:tcPr>
            <w:tcW w:w="0" w:type="auto"/>
            <w:tcMar>
              <w:top w:w="0" w:type="dxa"/>
              <w:left w:w="0" w:type="dxa"/>
              <w:bottom w:w="0" w:type="dxa"/>
              <w:right w:w="120" w:type="dxa"/>
            </w:tcMar>
            <w:vAlign w:val="bottom"/>
            <w:hideMark/>
          </w:tcPr>
          <w:p w14:paraId="0E29829F"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100</w:t>
            </w:r>
          </w:p>
        </w:tc>
        <w:tc>
          <w:tcPr>
            <w:tcW w:w="0" w:type="auto"/>
            <w:tcMar>
              <w:top w:w="0" w:type="dxa"/>
              <w:left w:w="0" w:type="dxa"/>
              <w:bottom w:w="0" w:type="dxa"/>
              <w:right w:w="120" w:type="dxa"/>
            </w:tcMar>
            <w:vAlign w:val="bottom"/>
            <w:hideMark/>
          </w:tcPr>
          <w:p w14:paraId="6984D0BF"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100</w:t>
            </w:r>
          </w:p>
        </w:tc>
        <w:tc>
          <w:tcPr>
            <w:tcW w:w="0" w:type="auto"/>
            <w:tcMar>
              <w:top w:w="0" w:type="dxa"/>
              <w:left w:w="0" w:type="dxa"/>
              <w:bottom w:w="0" w:type="dxa"/>
              <w:right w:w="120" w:type="dxa"/>
            </w:tcMar>
            <w:vAlign w:val="bottom"/>
            <w:hideMark/>
          </w:tcPr>
          <w:p w14:paraId="27491810"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100</w:t>
            </w:r>
          </w:p>
        </w:tc>
        <w:tc>
          <w:tcPr>
            <w:tcW w:w="0" w:type="auto"/>
            <w:tcMar>
              <w:top w:w="0" w:type="dxa"/>
              <w:left w:w="0" w:type="dxa"/>
              <w:bottom w:w="0" w:type="dxa"/>
              <w:right w:w="120" w:type="dxa"/>
            </w:tcMar>
            <w:vAlign w:val="bottom"/>
            <w:hideMark/>
          </w:tcPr>
          <w:p w14:paraId="3A2CEE23" w14:textId="77777777" w:rsidR="00F47B5B" w:rsidRPr="00F47B5B" w:rsidRDefault="00F47B5B">
            <w:pPr>
              <w:jc w:val="right"/>
              <w:rPr>
                <w:rFonts w:asciiTheme="majorHAnsi" w:hAnsiTheme="majorHAnsi" w:cstheme="majorHAnsi"/>
                <w:color w:val="222222"/>
                <w:sz w:val="20"/>
                <w:szCs w:val="20"/>
              </w:rPr>
            </w:pPr>
            <w:r w:rsidRPr="00F47B5B">
              <w:rPr>
                <w:rFonts w:asciiTheme="majorHAnsi" w:hAnsiTheme="majorHAnsi" w:cstheme="majorHAnsi"/>
                <w:color w:val="222222"/>
                <w:sz w:val="20"/>
                <w:szCs w:val="20"/>
              </w:rPr>
              <w:t>100</w:t>
            </w:r>
          </w:p>
        </w:tc>
      </w:tr>
    </w:tbl>
    <w:p w14:paraId="54DDCE36" w14:textId="1BC0762D" w:rsidR="009E2A4D" w:rsidRDefault="009E2A4D">
      <w:pPr>
        <w:rPr>
          <w:rFonts w:asciiTheme="majorHAnsi" w:hAnsiTheme="majorHAnsi" w:cstheme="majorHAnsi"/>
          <w:sz w:val="22"/>
          <w:szCs w:val="22"/>
        </w:rPr>
      </w:pPr>
    </w:p>
    <w:p w14:paraId="32892AEE" w14:textId="18BE7A4A" w:rsidR="00F47B5B" w:rsidRDefault="00F47B5B" w:rsidP="00F47B5B">
      <w:pPr>
        <w:pStyle w:val="PargrafodaLista"/>
        <w:numPr>
          <w:ilvl w:val="1"/>
          <w:numId w:val="8"/>
        </w:numPr>
        <w:rPr>
          <w:rFonts w:asciiTheme="majorHAnsi" w:hAnsiTheme="majorHAnsi" w:cstheme="majorHAnsi"/>
          <w:sz w:val="22"/>
          <w:szCs w:val="22"/>
        </w:rPr>
      </w:pPr>
      <w:r>
        <w:rPr>
          <w:rFonts w:asciiTheme="majorHAnsi" w:hAnsiTheme="majorHAnsi" w:cstheme="majorHAnsi"/>
          <w:sz w:val="22"/>
          <w:szCs w:val="22"/>
        </w:rPr>
        <w:lastRenderedPageBreak/>
        <w:t>Construa</w:t>
      </w:r>
      <w:r w:rsidRPr="00F47B5B">
        <w:rPr>
          <w:rFonts w:asciiTheme="majorHAnsi" w:hAnsiTheme="majorHAnsi" w:cstheme="majorHAnsi"/>
          <w:sz w:val="22"/>
          <w:szCs w:val="22"/>
        </w:rPr>
        <w:t xml:space="preserve"> as curvas de Lorenz para 2011 e 2012 no mesmo gráfico, com a parcela acumulada da população no eixo horizontal e a parcela acumulada da renda no eixo vertical. Para que o gráfico seja </w:t>
      </w:r>
      <w:r>
        <w:rPr>
          <w:rFonts w:asciiTheme="majorHAnsi" w:hAnsiTheme="majorHAnsi" w:cstheme="majorHAnsi"/>
          <w:sz w:val="22"/>
          <w:szCs w:val="22"/>
        </w:rPr>
        <w:t xml:space="preserve">construído </w:t>
      </w:r>
      <w:r w:rsidRPr="00F47B5B">
        <w:rPr>
          <w:rFonts w:asciiTheme="majorHAnsi" w:hAnsiTheme="majorHAnsi" w:cstheme="majorHAnsi"/>
          <w:sz w:val="22"/>
          <w:szCs w:val="22"/>
        </w:rPr>
        <w:t>em escala, use a opção Gráfico de dispersão 'Dispersão com linhas retas e marcadores' em vez da opção usual de gráfico de linhas. Adicione a linha de igualdade perfeita ao seu gráfico e adicione uma legenda ao gráfico.</w:t>
      </w:r>
    </w:p>
    <w:p w14:paraId="418262C8" w14:textId="471DDD4A" w:rsidR="00F47B5B" w:rsidRDefault="00F47B5B">
      <w:pPr>
        <w:rPr>
          <w:rFonts w:asciiTheme="majorHAnsi" w:hAnsiTheme="majorHAnsi" w:cstheme="majorHAnsi"/>
          <w:sz w:val="22"/>
          <w:szCs w:val="22"/>
        </w:rPr>
      </w:pPr>
      <w:r w:rsidRPr="00F47B5B">
        <w:rPr>
          <w:rFonts w:asciiTheme="majorHAnsi" w:hAnsiTheme="majorHAnsi" w:cstheme="majorHAnsi"/>
          <w:sz w:val="22"/>
          <w:szCs w:val="22"/>
        </w:rPr>
        <w:t xml:space="preserve">Agora vamos comparar os coeficientes de </w:t>
      </w:r>
      <w:proofErr w:type="spellStart"/>
      <w:r w:rsidRPr="00F47B5B">
        <w:rPr>
          <w:rFonts w:asciiTheme="majorHAnsi" w:hAnsiTheme="majorHAnsi" w:cstheme="majorHAnsi"/>
          <w:sz w:val="22"/>
          <w:szCs w:val="22"/>
        </w:rPr>
        <w:t>Gini</w:t>
      </w:r>
      <w:proofErr w:type="spellEnd"/>
      <w:r w:rsidRPr="00F47B5B">
        <w:rPr>
          <w:rFonts w:asciiTheme="majorHAnsi" w:hAnsiTheme="majorHAnsi" w:cstheme="majorHAnsi"/>
          <w:sz w:val="22"/>
          <w:szCs w:val="22"/>
        </w:rPr>
        <w:t xml:space="preserve"> em 2011, 2012 e 2013 (um ano após a entrada em vigor da política). Em vez de calcular os coeficientes manualmente, usaremos uma </w:t>
      </w:r>
      <w:hyperlink r:id="rId10" w:history="1">
        <w:r w:rsidRPr="00F47B5B">
          <w:rPr>
            <w:rStyle w:val="Hyperlink"/>
            <w:rFonts w:asciiTheme="majorHAnsi" w:hAnsiTheme="majorHAnsi" w:cstheme="majorHAnsi"/>
            <w:sz w:val="22"/>
            <w:szCs w:val="22"/>
          </w:rPr>
          <w:t xml:space="preserve">calculadora de coeficiente de </w:t>
        </w:r>
        <w:proofErr w:type="spellStart"/>
        <w:r w:rsidRPr="00F47B5B">
          <w:rPr>
            <w:rStyle w:val="Hyperlink"/>
            <w:rFonts w:asciiTheme="majorHAnsi" w:hAnsiTheme="majorHAnsi" w:cstheme="majorHAnsi"/>
            <w:sz w:val="22"/>
            <w:szCs w:val="22"/>
          </w:rPr>
          <w:t>Gini</w:t>
        </w:r>
        <w:proofErr w:type="spellEnd"/>
        <w:r w:rsidRPr="00F47B5B">
          <w:rPr>
            <w:rStyle w:val="Hyperlink"/>
            <w:rFonts w:asciiTheme="majorHAnsi" w:hAnsiTheme="majorHAnsi" w:cstheme="majorHAnsi"/>
            <w:sz w:val="22"/>
            <w:szCs w:val="22"/>
          </w:rPr>
          <w:t xml:space="preserve"> on-line</w:t>
        </w:r>
      </w:hyperlink>
      <w:r w:rsidRPr="00F47B5B">
        <w:rPr>
          <w:rFonts w:asciiTheme="majorHAnsi" w:hAnsiTheme="majorHAnsi" w:cstheme="majorHAnsi"/>
          <w:sz w:val="22"/>
          <w:szCs w:val="22"/>
        </w:rPr>
        <w:t xml:space="preserve">, que </w:t>
      </w:r>
      <w:r>
        <w:rPr>
          <w:rFonts w:asciiTheme="majorHAnsi" w:hAnsiTheme="majorHAnsi" w:cstheme="majorHAnsi"/>
          <w:sz w:val="22"/>
          <w:szCs w:val="22"/>
        </w:rPr>
        <w:t xml:space="preserve">usa </w:t>
      </w:r>
      <w:r w:rsidRPr="00F47B5B">
        <w:rPr>
          <w:rFonts w:asciiTheme="majorHAnsi" w:hAnsiTheme="majorHAnsi" w:cstheme="majorHAnsi"/>
          <w:sz w:val="22"/>
          <w:szCs w:val="22"/>
        </w:rPr>
        <w:t xml:space="preserve">uma lista de valores e calcula o coeficiente de </w:t>
      </w:r>
      <w:proofErr w:type="spellStart"/>
      <w:r w:rsidRPr="00F47B5B">
        <w:rPr>
          <w:rFonts w:asciiTheme="majorHAnsi" w:hAnsiTheme="majorHAnsi" w:cstheme="majorHAnsi"/>
          <w:sz w:val="22"/>
          <w:szCs w:val="22"/>
        </w:rPr>
        <w:t>Gini</w:t>
      </w:r>
      <w:proofErr w:type="spellEnd"/>
      <w:r w:rsidRPr="00F47B5B">
        <w:rPr>
          <w:rFonts w:asciiTheme="majorHAnsi" w:hAnsiTheme="majorHAnsi" w:cstheme="majorHAnsi"/>
          <w:sz w:val="22"/>
          <w:szCs w:val="22"/>
        </w:rPr>
        <w:t>.</w:t>
      </w:r>
    </w:p>
    <w:p w14:paraId="2A2E0F68" w14:textId="77777777" w:rsidR="003F5E7F" w:rsidRDefault="003F5E7F" w:rsidP="003F5E7F">
      <w:pPr>
        <w:pStyle w:val="PargrafodaLista"/>
        <w:numPr>
          <w:ilvl w:val="0"/>
          <w:numId w:val="8"/>
        </w:numPr>
        <w:rPr>
          <w:rFonts w:asciiTheme="majorHAnsi" w:hAnsiTheme="majorHAnsi" w:cstheme="majorHAnsi"/>
          <w:sz w:val="22"/>
          <w:szCs w:val="22"/>
        </w:rPr>
      </w:pPr>
      <w:r w:rsidRPr="003F5E7F">
        <w:rPr>
          <w:rFonts w:asciiTheme="majorHAnsi" w:hAnsiTheme="majorHAnsi" w:cstheme="majorHAnsi"/>
          <w:sz w:val="22"/>
          <w:szCs w:val="22"/>
        </w:rPr>
        <w:t xml:space="preserve">Calcule o coeficiente de </w:t>
      </w:r>
      <w:proofErr w:type="spellStart"/>
      <w:r w:rsidRPr="003F5E7F">
        <w:rPr>
          <w:rFonts w:asciiTheme="majorHAnsi" w:hAnsiTheme="majorHAnsi" w:cstheme="majorHAnsi"/>
          <w:sz w:val="22"/>
          <w:szCs w:val="22"/>
        </w:rPr>
        <w:t>Gini</w:t>
      </w:r>
      <w:proofErr w:type="spellEnd"/>
      <w:r w:rsidRPr="003F5E7F">
        <w:rPr>
          <w:rFonts w:asciiTheme="majorHAnsi" w:hAnsiTheme="majorHAnsi" w:cstheme="majorHAnsi"/>
          <w:sz w:val="22"/>
          <w:szCs w:val="22"/>
        </w:rPr>
        <w:t xml:space="preserve"> executando o seguinte:</w:t>
      </w:r>
    </w:p>
    <w:p w14:paraId="5FBF469C" w14:textId="787005FD" w:rsidR="00F47B5B" w:rsidRPr="003F5E7F" w:rsidRDefault="003F5E7F" w:rsidP="003F5E7F">
      <w:pPr>
        <w:pStyle w:val="PargrafodaLista"/>
        <w:numPr>
          <w:ilvl w:val="1"/>
          <w:numId w:val="8"/>
        </w:numPr>
        <w:rPr>
          <w:rFonts w:asciiTheme="majorHAnsi" w:hAnsiTheme="majorHAnsi" w:cstheme="majorHAnsi"/>
          <w:sz w:val="22"/>
          <w:szCs w:val="22"/>
        </w:rPr>
      </w:pPr>
      <w:r w:rsidRPr="003F5E7F">
        <w:rPr>
          <w:rFonts w:asciiTheme="majorHAnsi" w:hAnsiTheme="majorHAnsi" w:cstheme="majorHAnsi"/>
          <w:sz w:val="22"/>
          <w:szCs w:val="22"/>
        </w:rPr>
        <w:t xml:space="preserve">Crie uma tabela como na Figura 2 e preencha os valores restantes (alguns valores para 2011 foram preenchidos para você). A primeira coluna deve conter os números de 1 a 100, em intervalos de 1, e as colunas restantes devem conter os rendimentos auferidos por uma família nesse percentil (usando a mesma suposição da Questão </w:t>
      </w:r>
      <w:r>
        <w:rPr>
          <w:rFonts w:asciiTheme="majorHAnsi" w:hAnsiTheme="majorHAnsi" w:cstheme="majorHAnsi"/>
          <w:sz w:val="22"/>
          <w:szCs w:val="22"/>
        </w:rPr>
        <w:t>II</w:t>
      </w:r>
      <w:r w:rsidRPr="003F5E7F">
        <w:rPr>
          <w:rFonts w:asciiTheme="majorHAnsi" w:hAnsiTheme="majorHAnsi" w:cstheme="majorHAnsi"/>
          <w:sz w:val="22"/>
          <w:szCs w:val="22"/>
        </w:rPr>
        <w:t>). Para obter respostas precisas, use duas casas decimais em vez de arredondar a renda para o dólar mais próximo.</w:t>
      </w:r>
    </w:p>
    <w:p w14:paraId="1AEC071E" w14:textId="4589CD61" w:rsidR="00F47B5B" w:rsidRDefault="003F5E7F" w:rsidP="003F5E7F">
      <w:pPr>
        <w:pStyle w:val="Legenda"/>
        <w:rPr>
          <w:rFonts w:asciiTheme="majorHAnsi" w:hAnsiTheme="majorHAnsi" w:cstheme="majorHAnsi"/>
          <w:sz w:val="22"/>
          <w:szCs w:val="22"/>
        </w:rPr>
      </w:pPr>
      <w:r>
        <w:t xml:space="preserve">Figura </w:t>
      </w:r>
      <w:r>
        <w:fldChar w:fldCharType="begin"/>
      </w:r>
      <w:r>
        <w:instrText xml:space="preserve"> SEQ Figura \* ARABIC </w:instrText>
      </w:r>
      <w:r>
        <w:fldChar w:fldCharType="separate"/>
      </w:r>
      <w:r w:rsidR="009D7E44">
        <w:rPr>
          <w:noProof/>
        </w:rPr>
        <w:t>2</w:t>
      </w:r>
      <w:r>
        <w:fldChar w:fldCharType="end"/>
      </w:r>
      <w:r>
        <w:t xml:space="preserve"> – </w:t>
      </w:r>
      <w:r w:rsidRPr="003F5E7F">
        <w:t xml:space="preserve">Rendimentos auferidos </w:t>
      </w:r>
      <w:r>
        <w:t>por</w:t>
      </w:r>
      <w:r w:rsidRPr="003F5E7F">
        <w:t xml:space="preserve"> percentil da população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98"/>
        <w:gridCol w:w="2830"/>
        <w:gridCol w:w="1583"/>
        <w:gridCol w:w="1583"/>
      </w:tblGrid>
      <w:tr w:rsidR="003F5E7F" w:rsidRPr="003F5E7F" w14:paraId="332825FE" w14:textId="77777777" w:rsidTr="003F5E7F">
        <w:trPr>
          <w:tblHeader/>
        </w:trPr>
        <w:tc>
          <w:tcPr>
            <w:tcW w:w="0" w:type="auto"/>
            <w:tcMar>
              <w:top w:w="0" w:type="dxa"/>
              <w:left w:w="0" w:type="dxa"/>
              <w:bottom w:w="0" w:type="dxa"/>
              <w:right w:w="120" w:type="dxa"/>
            </w:tcMar>
            <w:vAlign w:val="bottom"/>
            <w:hideMark/>
          </w:tcPr>
          <w:p w14:paraId="1CFA364F" w14:textId="038AF0EB" w:rsidR="003F5E7F" w:rsidRPr="003F5E7F" w:rsidRDefault="003F5E7F">
            <w:pPr>
              <w:jc w:val="center"/>
              <w:rPr>
                <w:rFonts w:asciiTheme="majorHAnsi" w:hAnsiTheme="majorHAnsi" w:cstheme="majorHAnsi"/>
                <w:b/>
                <w:bCs/>
                <w:color w:val="222222"/>
                <w:sz w:val="20"/>
                <w:szCs w:val="20"/>
              </w:rPr>
            </w:pPr>
            <w:r w:rsidRPr="003F5E7F">
              <w:rPr>
                <w:rFonts w:asciiTheme="majorHAnsi" w:hAnsiTheme="majorHAnsi" w:cstheme="majorHAnsi"/>
                <w:b/>
                <w:bCs/>
                <w:color w:val="222222"/>
                <w:sz w:val="20"/>
                <w:szCs w:val="20"/>
              </w:rPr>
              <w:t>Percentil</w:t>
            </w:r>
          </w:p>
        </w:tc>
        <w:tc>
          <w:tcPr>
            <w:tcW w:w="0" w:type="auto"/>
            <w:tcMar>
              <w:top w:w="0" w:type="dxa"/>
              <w:left w:w="0" w:type="dxa"/>
              <w:bottom w:w="0" w:type="dxa"/>
              <w:right w:w="120" w:type="dxa"/>
            </w:tcMar>
            <w:vAlign w:val="bottom"/>
            <w:hideMark/>
          </w:tcPr>
          <w:p w14:paraId="460225C7" w14:textId="77777777" w:rsidR="003F5E7F" w:rsidRPr="003F5E7F" w:rsidRDefault="003F5E7F">
            <w:pPr>
              <w:jc w:val="center"/>
              <w:rPr>
                <w:rFonts w:asciiTheme="majorHAnsi" w:hAnsiTheme="majorHAnsi" w:cstheme="majorHAnsi"/>
                <w:b/>
                <w:bCs/>
                <w:color w:val="222222"/>
                <w:sz w:val="20"/>
                <w:szCs w:val="20"/>
              </w:rPr>
            </w:pPr>
            <w:r w:rsidRPr="003F5E7F">
              <w:rPr>
                <w:rFonts w:asciiTheme="majorHAnsi" w:hAnsiTheme="majorHAnsi" w:cstheme="majorHAnsi"/>
                <w:b/>
                <w:bCs/>
                <w:color w:val="222222"/>
                <w:sz w:val="20"/>
                <w:szCs w:val="20"/>
              </w:rPr>
              <w:t>2011</w:t>
            </w:r>
          </w:p>
        </w:tc>
        <w:tc>
          <w:tcPr>
            <w:tcW w:w="0" w:type="auto"/>
            <w:tcMar>
              <w:top w:w="0" w:type="dxa"/>
              <w:left w:w="0" w:type="dxa"/>
              <w:bottom w:w="0" w:type="dxa"/>
              <w:right w:w="120" w:type="dxa"/>
            </w:tcMar>
            <w:vAlign w:val="bottom"/>
            <w:hideMark/>
          </w:tcPr>
          <w:p w14:paraId="5B701C28" w14:textId="77777777" w:rsidR="003F5E7F" w:rsidRPr="003F5E7F" w:rsidRDefault="003F5E7F">
            <w:pPr>
              <w:jc w:val="center"/>
              <w:rPr>
                <w:rFonts w:asciiTheme="majorHAnsi" w:hAnsiTheme="majorHAnsi" w:cstheme="majorHAnsi"/>
                <w:b/>
                <w:bCs/>
                <w:color w:val="222222"/>
                <w:sz w:val="20"/>
                <w:szCs w:val="20"/>
              </w:rPr>
            </w:pPr>
            <w:r w:rsidRPr="003F5E7F">
              <w:rPr>
                <w:rFonts w:asciiTheme="majorHAnsi" w:hAnsiTheme="majorHAnsi" w:cstheme="majorHAnsi"/>
                <w:b/>
                <w:bCs/>
                <w:color w:val="222222"/>
                <w:sz w:val="20"/>
                <w:szCs w:val="20"/>
              </w:rPr>
              <w:t>2012</w:t>
            </w:r>
          </w:p>
        </w:tc>
        <w:tc>
          <w:tcPr>
            <w:tcW w:w="0" w:type="auto"/>
            <w:tcMar>
              <w:top w:w="0" w:type="dxa"/>
              <w:left w:w="0" w:type="dxa"/>
              <w:bottom w:w="0" w:type="dxa"/>
              <w:right w:w="120" w:type="dxa"/>
            </w:tcMar>
            <w:vAlign w:val="bottom"/>
            <w:hideMark/>
          </w:tcPr>
          <w:p w14:paraId="76F514B4" w14:textId="77777777" w:rsidR="003F5E7F" w:rsidRPr="003F5E7F" w:rsidRDefault="003F5E7F">
            <w:pPr>
              <w:jc w:val="center"/>
              <w:rPr>
                <w:rFonts w:asciiTheme="majorHAnsi" w:hAnsiTheme="majorHAnsi" w:cstheme="majorHAnsi"/>
                <w:b/>
                <w:bCs/>
                <w:color w:val="222222"/>
                <w:sz w:val="20"/>
                <w:szCs w:val="20"/>
              </w:rPr>
            </w:pPr>
            <w:r w:rsidRPr="003F5E7F">
              <w:rPr>
                <w:rFonts w:asciiTheme="majorHAnsi" w:hAnsiTheme="majorHAnsi" w:cstheme="majorHAnsi"/>
                <w:b/>
                <w:bCs/>
                <w:color w:val="222222"/>
                <w:sz w:val="20"/>
                <w:szCs w:val="20"/>
              </w:rPr>
              <w:t>2013</w:t>
            </w:r>
          </w:p>
        </w:tc>
      </w:tr>
      <w:tr w:rsidR="003F5E7F" w:rsidRPr="003F5E7F" w14:paraId="26572711" w14:textId="77777777" w:rsidTr="003F5E7F">
        <w:tc>
          <w:tcPr>
            <w:tcW w:w="0" w:type="auto"/>
            <w:tcMar>
              <w:top w:w="0" w:type="dxa"/>
              <w:left w:w="0" w:type="dxa"/>
              <w:bottom w:w="0" w:type="dxa"/>
              <w:right w:w="120" w:type="dxa"/>
            </w:tcMar>
            <w:vAlign w:val="bottom"/>
            <w:hideMark/>
          </w:tcPr>
          <w:p w14:paraId="26464AA1"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1</w:t>
            </w:r>
          </w:p>
        </w:tc>
        <w:tc>
          <w:tcPr>
            <w:tcW w:w="0" w:type="auto"/>
            <w:tcMar>
              <w:top w:w="0" w:type="dxa"/>
              <w:left w:w="0" w:type="dxa"/>
              <w:bottom w:w="0" w:type="dxa"/>
              <w:right w:w="120" w:type="dxa"/>
            </w:tcMar>
            <w:vAlign w:val="bottom"/>
            <w:hideMark/>
          </w:tcPr>
          <w:p w14:paraId="71A9D5A8" w14:textId="03024F3C"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0</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00</w:t>
            </w:r>
          </w:p>
        </w:tc>
        <w:tc>
          <w:tcPr>
            <w:tcW w:w="0" w:type="auto"/>
            <w:tcMar>
              <w:top w:w="0" w:type="dxa"/>
              <w:left w:w="0" w:type="dxa"/>
              <w:bottom w:w="0" w:type="dxa"/>
              <w:right w:w="120" w:type="dxa"/>
            </w:tcMar>
            <w:vAlign w:val="bottom"/>
            <w:hideMark/>
          </w:tcPr>
          <w:p w14:paraId="1B767FB3"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2C0DBEA2"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r w:rsidR="003F5E7F" w:rsidRPr="003F5E7F" w14:paraId="604EE554" w14:textId="77777777" w:rsidTr="003F5E7F">
        <w:tc>
          <w:tcPr>
            <w:tcW w:w="0" w:type="auto"/>
            <w:tcMar>
              <w:top w:w="0" w:type="dxa"/>
              <w:left w:w="0" w:type="dxa"/>
              <w:bottom w:w="0" w:type="dxa"/>
              <w:right w:w="120" w:type="dxa"/>
            </w:tcMar>
            <w:vAlign w:val="bottom"/>
            <w:hideMark/>
          </w:tcPr>
          <w:p w14:paraId="78828553"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2</w:t>
            </w:r>
          </w:p>
        </w:tc>
        <w:tc>
          <w:tcPr>
            <w:tcW w:w="0" w:type="auto"/>
            <w:tcMar>
              <w:top w:w="0" w:type="dxa"/>
              <w:left w:w="0" w:type="dxa"/>
              <w:bottom w:w="0" w:type="dxa"/>
              <w:right w:w="120" w:type="dxa"/>
            </w:tcMar>
            <w:vAlign w:val="bottom"/>
            <w:hideMark/>
          </w:tcPr>
          <w:p w14:paraId="4241AC4D" w14:textId="29EEFF4C"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0</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00</w:t>
            </w:r>
          </w:p>
        </w:tc>
        <w:tc>
          <w:tcPr>
            <w:tcW w:w="0" w:type="auto"/>
            <w:tcMar>
              <w:top w:w="0" w:type="dxa"/>
              <w:left w:w="0" w:type="dxa"/>
              <w:bottom w:w="0" w:type="dxa"/>
              <w:right w:w="120" w:type="dxa"/>
            </w:tcMar>
            <w:vAlign w:val="bottom"/>
            <w:hideMark/>
          </w:tcPr>
          <w:p w14:paraId="6C7BD638"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65D610C9"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r w:rsidR="003F5E7F" w:rsidRPr="003F5E7F" w14:paraId="3B20C920" w14:textId="77777777" w:rsidTr="003F5E7F">
        <w:tc>
          <w:tcPr>
            <w:tcW w:w="0" w:type="auto"/>
            <w:tcMar>
              <w:top w:w="0" w:type="dxa"/>
              <w:left w:w="0" w:type="dxa"/>
              <w:bottom w:w="0" w:type="dxa"/>
              <w:right w:w="120" w:type="dxa"/>
            </w:tcMar>
            <w:vAlign w:val="bottom"/>
            <w:hideMark/>
          </w:tcPr>
          <w:p w14:paraId="4DC0C073"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3</w:t>
            </w:r>
          </w:p>
        </w:tc>
        <w:tc>
          <w:tcPr>
            <w:tcW w:w="0" w:type="auto"/>
            <w:tcMar>
              <w:top w:w="0" w:type="dxa"/>
              <w:left w:w="0" w:type="dxa"/>
              <w:bottom w:w="0" w:type="dxa"/>
              <w:right w:w="120" w:type="dxa"/>
            </w:tcMar>
            <w:vAlign w:val="bottom"/>
            <w:hideMark/>
          </w:tcPr>
          <w:p w14:paraId="76A3DC0F" w14:textId="2BEBB11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0</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00</w:t>
            </w:r>
          </w:p>
        </w:tc>
        <w:tc>
          <w:tcPr>
            <w:tcW w:w="0" w:type="auto"/>
            <w:tcMar>
              <w:top w:w="0" w:type="dxa"/>
              <w:left w:w="0" w:type="dxa"/>
              <w:bottom w:w="0" w:type="dxa"/>
              <w:right w:w="120" w:type="dxa"/>
            </w:tcMar>
            <w:vAlign w:val="bottom"/>
            <w:hideMark/>
          </w:tcPr>
          <w:p w14:paraId="073E14F4"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3B67E86"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r w:rsidR="003F5E7F" w:rsidRPr="003F5E7F" w14:paraId="46432213" w14:textId="77777777" w:rsidTr="003F5E7F">
        <w:tc>
          <w:tcPr>
            <w:tcW w:w="0" w:type="auto"/>
            <w:tcMar>
              <w:top w:w="0" w:type="dxa"/>
              <w:left w:w="0" w:type="dxa"/>
              <w:bottom w:w="0" w:type="dxa"/>
              <w:right w:w="120" w:type="dxa"/>
            </w:tcMar>
            <w:vAlign w:val="bottom"/>
            <w:hideMark/>
          </w:tcPr>
          <w:p w14:paraId="73D0A092"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w:t>
            </w:r>
          </w:p>
        </w:tc>
        <w:tc>
          <w:tcPr>
            <w:tcW w:w="0" w:type="auto"/>
            <w:tcMar>
              <w:top w:w="0" w:type="dxa"/>
              <w:left w:w="0" w:type="dxa"/>
              <w:bottom w:w="0" w:type="dxa"/>
              <w:right w:w="120" w:type="dxa"/>
            </w:tcMar>
            <w:vAlign w:val="bottom"/>
            <w:hideMark/>
          </w:tcPr>
          <w:p w14:paraId="25ACF9FA"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7FEA5E3"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F2EECE6"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r w:rsidR="003F5E7F" w:rsidRPr="003F5E7F" w14:paraId="7BCC810D" w14:textId="77777777" w:rsidTr="003F5E7F">
        <w:tc>
          <w:tcPr>
            <w:tcW w:w="0" w:type="auto"/>
            <w:tcMar>
              <w:top w:w="0" w:type="dxa"/>
              <w:left w:w="0" w:type="dxa"/>
              <w:bottom w:w="0" w:type="dxa"/>
              <w:right w:w="120" w:type="dxa"/>
            </w:tcMar>
            <w:vAlign w:val="bottom"/>
            <w:hideMark/>
          </w:tcPr>
          <w:p w14:paraId="187F09BF"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98</w:t>
            </w:r>
          </w:p>
        </w:tc>
        <w:tc>
          <w:tcPr>
            <w:tcW w:w="0" w:type="auto"/>
            <w:tcMar>
              <w:top w:w="0" w:type="dxa"/>
              <w:left w:w="0" w:type="dxa"/>
              <w:bottom w:w="0" w:type="dxa"/>
              <w:right w:w="120" w:type="dxa"/>
            </w:tcMar>
            <w:vAlign w:val="bottom"/>
            <w:hideMark/>
          </w:tcPr>
          <w:p w14:paraId="5CA5ABDE" w14:textId="2D8C62D1"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44</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516</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67</w:t>
            </w:r>
          </w:p>
        </w:tc>
        <w:tc>
          <w:tcPr>
            <w:tcW w:w="0" w:type="auto"/>
            <w:tcMar>
              <w:top w:w="0" w:type="dxa"/>
              <w:left w:w="0" w:type="dxa"/>
              <w:bottom w:w="0" w:type="dxa"/>
              <w:right w:w="120" w:type="dxa"/>
            </w:tcMar>
            <w:vAlign w:val="bottom"/>
            <w:hideMark/>
          </w:tcPr>
          <w:p w14:paraId="5ABF486D"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74A6333"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r w:rsidR="003F5E7F" w:rsidRPr="003F5E7F" w14:paraId="5A3DFBE5" w14:textId="77777777" w:rsidTr="003F5E7F">
        <w:tc>
          <w:tcPr>
            <w:tcW w:w="0" w:type="auto"/>
            <w:tcMar>
              <w:top w:w="0" w:type="dxa"/>
              <w:left w:w="0" w:type="dxa"/>
              <w:bottom w:w="0" w:type="dxa"/>
              <w:right w:w="120" w:type="dxa"/>
            </w:tcMar>
            <w:vAlign w:val="bottom"/>
            <w:hideMark/>
          </w:tcPr>
          <w:p w14:paraId="6F7FD4B8"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99</w:t>
            </w:r>
          </w:p>
        </w:tc>
        <w:tc>
          <w:tcPr>
            <w:tcW w:w="0" w:type="auto"/>
            <w:tcMar>
              <w:top w:w="0" w:type="dxa"/>
              <w:left w:w="0" w:type="dxa"/>
              <w:bottom w:w="0" w:type="dxa"/>
              <w:right w:w="120" w:type="dxa"/>
            </w:tcMar>
            <w:vAlign w:val="bottom"/>
            <w:hideMark/>
          </w:tcPr>
          <w:p w14:paraId="16108092" w14:textId="2A7C23A6"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44</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516</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67</w:t>
            </w:r>
          </w:p>
        </w:tc>
        <w:tc>
          <w:tcPr>
            <w:tcW w:w="0" w:type="auto"/>
            <w:tcMar>
              <w:top w:w="0" w:type="dxa"/>
              <w:left w:w="0" w:type="dxa"/>
              <w:bottom w:w="0" w:type="dxa"/>
              <w:right w:w="120" w:type="dxa"/>
            </w:tcMar>
            <w:vAlign w:val="bottom"/>
            <w:hideMark/>
          </w:tcPr>
          <w:p w14:paraId="12211FE8"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1BD1C9F8"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r w:rsidR="003F5E7F" w:rsidRPr="003F5E7F" w14:paraId="034A448D" w14:textId="77777777" w:rsidTr="003F5E7F">
        <w:tc>
          <w:tcPr>
            <w:tcW w:w="0" w:type="auto"/>
            <w:tcMar>
              <w:top w:w="0" w:type="dxa"/>
              <w:left w:w="0" w:type="dxa"/>
              <w:bottom w:w="0" w:type="dxa"/>
              <w:right w:w="120" w:type="dxa"/>
            </w:tcMar>
            <w:vAlign w:val="bottom"/>
            <w:hideMark/>
          </w:tcPr>
          <w:p w14:paraId="16F56100"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100</w:t>
            </w:r>
          </w:p>
        </w:tc>
        <w:tc>
          <w:tcPr>
            <w:tcW w:w="0" w:type="auto"/>
            <w:tcMar>
              <w:top w:w="0" w:type="dxa"/>
              <w:left w:w="0" w:type="dxa"/>
              <w:bottom w:w="0" w:type="dxa"/>
              <w:right w:w="120" w:type="dxa"/>
            </w:tcMar>
            <w:vAlign w:val="bottom"/>
            <w:hideMark/>
          </w:tcPr>
          <w:p w14:paraId="5E970A8D" w14:textId="4E50E6F5"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44</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516</w:t>
            </w:r>
            <w:r>
              <w:rPr>
                <w:rFonts w:asciiTheme="majorHAnsi" w:hAnsiTheme="majorHAnsi" w:cstheme="majorHAnsi"/>
                <w:color w:val="222222"/>
                <w:sz w:val="20"/>
                <w:szCs w:val="20"/>
              </w:rPr>
              <w:t>,</w:t>
            </w:r>
            <w:r w:rsidRPr="003F5E7F">
              <w:rPr>
                <w:rFonts w:asciiTheme="majorHAnsi" w:hAnsiTheme="majorHAnsi" w:cstheme="majorHAnsi"/>
                <w:color w:val="222222"/>
                <w:sz w:val="20"/>
                <w:szCs w:val="20"/>
              </w:rPr>
              <w:t>67</w:t>
            </w:r>
          </w:p>
        </w:tc>
        <w:tc>
          <w:tcPr>
            <w:tcW w:w="0" w:type="auto"/>
            <w:tcMar>
              <w:top w:w="0" w:type="dxa"/>
              <w:left w:w="0" w:type="dxa"/>
              <w:bottom w:w="0" w:type="dxa"/>
              <w:right w:w="120" w:type="dxa"/>
            </w:tcMar>
            <w:vAlign w:val="bottom"/>
            <w:hideMark/>
          </w:tcPr>
          <w:p w14:paraId="637C9CFC"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3E9F609D" w14:textId="77777777" w:rsidR="003F5E7F" w:rsidRPr="003F5E7F" w:rsidRDefault="003F5E7F">
            <w:pPr>
              <w:jc w:val="right"/>
              <w:rPr>
                <w:rFonts w:asciiTheme="majorHAnsi" w:hAnsiTheme="majorHAnsi" w:cstheme="majorHAnsi"/>
                <w:color w:val="222222"/>
                <w:sz w:val="20"/>
                <w:szCs w:val="20"/>
              </w:rPr>
            </w:pPr>
            <w:r w:rsidRPr="003F5E7F">
              <w:rPr>
                <w:rFonts w:asciiTheme="majorHAnsi" w:hAnsiTheme="majorHAnsi" w:cstheme="majorHAnsi"/>
                <w:color w:val="222222"/>
                <w:sz w:val="20"/>
                <w:szCs w:val="20"/>
              </w:rPr>
              <w:t> </w:t>
            </w:r>
          </w:p>
        </w:tc>
      </w:tr>
    </w:tbl>
    <w:p w14:paraId="06959FE1" w14:textId="7DB7B2E1" w:rsidR="003F5E7F" w:rsidRDefault="003F5E7F">
      <w:pPr>
        <w:rPr>
          <w:rFonts w:asciiTheme="majorHAnsi" w:hAnsiTheme="majorHAnsi" w:cstheme="majorHAnsi"/>
          <w:sz w:val="22"/>
          <w:szCs w:val="22"/>
        </w:rPr>
      </w:pPr>
    </w:p>
    <w:p w14:paraId="71FBE43B" w14:textId="77777777" w:rsidR="003F5E7F" w:rsidRDefault="003F5E7F" w:rsidP="003F5E7F">
      <w:pPr>
        <w:pStyle w:val="PargrafodaLista"/>
        <w:numPr>
          <w:ilvl w:val="1"/>
          <w:numId w:val="8"/>
        </w:numPr>
        <w:rPr>
          <w:rFonts w:asciiTheme="majorHAnsi" w:hAnsiTheme="majorHAnsi" w:cstheme="majorHAnsi"/>
          <w:sz w:val="22"/>
          <w:szCs w:val="22"/>
        </w:rPr>
      </w:pPr>
      <w:r w:rsidRPr="003F5E7F">
        <w:rPr>
          <w:rFonts w:asciiTheme="majorHAnsi" w:hAnsiTheme="majorHAnsi" w:cstheme="majorHAnsi"/>
          <w:sz w:val="22"/>
          <w:szCs w:val="22"/>
        </w:rPr>
        <w:t xml:space="preserve">Para cada ano, copie e cole os valores de renda de todos os percentis na </w:t>
      </w:r>
      <w:hyperlink r:id="rId11" w:history="1">
        <w:r w:rsidRPr="003F5E7F">
          <w:rPr>
            <w:rStyle w:val="Hyperlink"/>
            <w:rFonts w:asciiTheme="majorHAnsi" w:hAnsiTheme="majorHAnsi" w:cstheme="majorHAnsi"/>
            <w:sz w:val="22"/>
            <w:szCs w:val="22"/>
          </w:rPr>
          <w:t xml:space="preserve">calculadora do coeficiente de </w:t>
        </w:r>
        <w:proofErr w:type="spellStart"/>
        <w:r w:rsidRPr="003F5E7F">
          <w:rPr>
            <w:rStyle w:val="Hyperlink"/>
            <w:rFonts w:asciiTheme="majorHAnsi" w:hAnsiTheme="majorHAnsi" w:cstheme="majorHAnsi"/>
            <w:sz w:val="22"/>
            <w:szCs w:val="22"/>
          </w:rPr>
          <w:t>Gini</w:t>
        </w:r>
        <w:proofErr w:type="spellEnd"/>
      </w:hyperlink>
      <w:r w:rsidRPr="003F5E7F">
        <w:rPr>
          <w:rFonts w:asciiTheme="majorHAnsi" w:hAnsiTheme="majorHAnsi" w:cstheme="majorHAnsi"/>
          <w:sz w:val="22"/>
          <w:szCs w:val="22"/>
        </w:rPr>
        <w:t xml:space="preserve"> para obter o coeficiente de </w:t>
      </w:r>
      <w:proofErr w:type="spellStart"/>
      <w:r w:rsidRPr="003F5E7F">
        <w:rPr>
          <w:rFonts w:asciiTheme="majorHAnsi" w:hAnsiTheme="majorHAnsi" w:cstheme="majorHAnsi"/>
          <w:sz w:val="22"/>
          <w:szCs w:val="22"/>
        </w:rPr>
        <w:t>Gini</w:t>
      </w:r>
      <w:proofErr w:type="spellEnd"/>
      <w:r w:rsidRPr="003F5E7F">
        <w:rPr>
          <w:rFonts w:asciiTheme="majorHAnsi" w:hAnsiTheme="majorHAnsi" w:cstheme="majorHAnsi"/>
          <w:sz w:val="22"/>
          <w:szCs w:val="22"/>
        </w:rPr>
        <w:t xml:space="preserve"> para esse ano.</w:t>
      </w:r>
    </w:p>
    <w:p w14:paraId="0B566278" w14:textId="1BEFEBDF" w:rsidR="003F5E7F" w:rsidRDefault="003F5E7F" w:rsidP="003F5E7F">
      <w:pPr>
        <w:pStyle w:val="PargrafodaLista"/>
        <w:numPr>
          <w:ilvl w:val="1"/>
          <w:numId w:val="8"/>
        </w:numPr>
        <w:rPr>
          <w:rFonts w:asciiTheme="majorHAnsi" w:hAnsiTheme="majorHAnsi" w:cstheme="majorHAnsi"/>
          <w:sz w:val="22"/>
          <w:szCs w:val="22"/>
        </w:rPr>
      </w:pPr>
      <w:r w:rsidRPr="003F5E7F">
        <w:rPr>
          <w:rFonts w:asciiTheme="majorHAnsi" w:hAnsiTheme="majorHAnsi" w:cstheme="majorHAnsi"/>
          <w:sz w:val="22"/>
          <w:szCs w:val="22"/>
        </w:rPr>
        <w:t xml:space="preserve">Com base nos coeficientes de </w:t>
      </w:r>
      <w:proofErr w:type="spellStart"/>
      <w:r w:rsidRPr="003F5E7F">
        <w:rPr>
          <w:rFonts w:asciiTheme="majorHAnsi" w:hAnsiTheme="majorHAnsi" w:cstheme="majorHAnsi"/>
          <w:sz w:val="22"/>
          <w:szCs w:val="22"/>
        </w:rPr>
        <w:t>Gini</w:t>
      </w:r>
      <w:proofErr w:type="spellEnd"/>
      <w:r w:rsidRPr="003F5E7F">
        <w:rPr>
          <w:rFonts w:asciiTheme="majorHAnsi" w:hAnsiTheme="majorHAnsi" w:cstheme="majorHAnsi"/>
          <w:sz w:val="22"/>
          <w:szCs w:val="22"/>
        </w:rPr>
        <w:t xml:space="preserve"> da Questão </w:t>
      </w:r>
      <w:r>
        <w:rPr>
          <w:rFonts w:asciiTheme="majorHAnsi" w:hAnsiTheme="majorHAnsi" w:cstheme="majorHAnsi"/>
          <w:sz w:val="22"/>
          <w:szCs w:val="22"/>
        </w:rPr>
        <w:t>III</w:t>
      </w:r>
      <w:r w:rsidRPr="003F5E7F">
        <w:rPr>
          <w:rFonts w:asciiTheme="majorHAnsi" w:hAnsiTheme="majorHAnsi" w:cstheme="majorHAnsi"/>
          <w:sz w:val="22"/>
          <w:szCs w:val="22"/>
        </w:rPr>
        <w:t xml:space="preserve"> (b), que efeito o </w:t>
      </w:r>
      <w:r>
        <w:rPr>
          <w:rFonts w:asciiTheme="majorHAnsi" w:hAnsiTheme="majorHAnsi" w:cstheme="majorHAnsi"/>
          <w:sz w:val="22"/>
          <w:szCs w:val="22"/>
        </w:rPr>
        <w:t xml:space="preserve">esquema </w:t>
      </w:r>
      <w:r w:rsidRPr="003F5E7F">
        <w:rPr>
          <w:rFonts w:asciiTheme="majorHAnsi" w:hAnsiTheme="majorHAnsi" w:cstheme="majorHAnsi"/>
          <w:sz w:val="22"/>
          <w:szCs w:val="22"/>
        </w:rPr>
        <w:t>de $ 6.000 parece ter sobre a desigualdade de renda no curto e no longo prazo? Sugira algumas explicações para o que você observa.</w:t>
      </w:r>
    </w:p>
    <w:p w14:paraId="49200CD3" w14:textId="77777777" w:rsidR="00BE07EB" w:rsidRDefault="00BE07EB" w:rsidP="00BE07EB">
      <w:pPr>
        <w:pStyle w:val="PargrafodaLista"/>
        <w:numPr>
          <w:ilvl w:val="0"/>
          <w:numId w:val="8"/>
        </w:numPr>
        <w:rPr>
          <w:rFonts w:asciiTheme="majorHAnsi" w:hAnsiTheme="majorHAnsi" w:cstheme="majorHAnsi"/>
          <w:sz w:val="22"/>
          <w:szCs w:val="22"/>
        </w:rPr>
      </w:pPr>
      <w:r w:rsidRPr="00BE07EB">
        <w:rPr>
          <w:rFonts w:asciiTheme="majorHAnsi" w:hAnsiTheme="majorHAnsi" w:cstheme="majorHAnsi"/>
          <w:sz w:val="22"/>
          <w:szCs w:val="22"/>
        </w:rPr>
        <w:t>Em nossa análise, presumimos que o subsídio de $ 6.000 fosse a única política que afetou as famílias em 2012. Na realidade, a renda disponível de uma família também dependerá de impostos e transferências. Sem fazer cálculos adicionais, explique o que aconteceria com a forma da curva de Lorenz e a desigualdade em 2012 se:</w:t>
      </w:r>
    </w:p>
    <w:p w14:paraId="5271A0E1" w14:textId="77777777" w:rsidR="00BE07EB" w:rsidRDefault="00BE07EB" w:rsidP="00BE07EB">
      <w:pPr>
        <w:pStyle w:val="PargrafodaLista"/>
        <w:numPr>
          <w:ilvl w:val="1"/>
          <w:numId w:val="8"/>
        </w:numPr>
        <w:rPr>
          <w:rFonts w:asciiTheme="majorHAnsi" w:hAnsiTheme="majorHAnsi" w:cstheme="majorHAnsi"/>
          <w:sz w:val="22"/>
          <w:szCs w:val="22"/>
        </w:rPr>
      </w:pPr>
      <w:r>
        <w:rPr>
          <w:rFonts w:asciiTheme="majorHAnsi" w:hAnsiTheme="majorHAnsi" w:cstheme="majorHAnsi"/>
          <w:sz w:val="22"/>
          <w:szCs w:val="22"/>
        </w:rPr>
        <w:t>F</w:t>
      </w:r>
      <w:r w:rsidRPr="00BE07EB">
        <w:rPr>
          <w:rFonts w:asciiTheme="majorHAnsi" w:hAnsiTheme="majorHAnsi" w:cstheme="majorHAnsi"/>
          <w:sz w:val="22"/>
          <w:szCs w:val="22"/>
        </w:rPr>
        <w:t>amílias dentro e abaixo do percentil 15 receberam transferências em dinheiro do governo</w:t>
      </w:r>
    </w:p>
    <w:p w14:paraId="37D6FA39" w14:textId="65B8F791" w:rsidR="003F5E7F" w:rsidRPr="00BE07EB" w:rsidRDefault="00BE07EB" w:rsidP="00BE07EB">
      <w:pPr>
        <w:pStyle w:val="PargrafodaLista"/>
        <w:numPr>
          <w:ilvl w:val="1"/>
          <w:numId w:val="8"/>
        </w:numPr>
        <w:rPr>
          <w:rFonts w:asciiTheme="majorHAnsi" w:hAnsiTheme="majorHAnsi" w:cstheme="majorHAnsi"/>
          <w:sz w:val="22"/>
          <w:szCs w:val="22"/>
        </w:rPr>
      </w:pPr>
      <w:r>
        <w:rPr>
          <w:rFonts w:asciiTheme="majorHAnsi" w:hAnsiTheme="majorHAnsi" w:cstheme="majorHAnsi"/>
          <w:sz w:val="22"/>
          <w:szCs w:val="22"/>
        </w:rPr>
        <w:t>F</w:t>
      </w:r>
      <w:r w:rsidRPr="00BE07EB">
        <w:rPr>
          <w:rFonts w:asciiTheme="majorHAnsi" w:hAnsiTheme="majorHAnsi" w:cstheme="majorHAnsi"/>
          <w:sz w:val="22"/>
          <w:szCs w:val="22"/>
        </w:rPr>
        <w:t>amílias dentro e acima do percentil 75 tiveram que pagar imposto de renda.</w:t>
      </w:r>
    </w:p>
    <w:p w14:paraId="1B513CE7" w14:textId="5DB80E45" w:rsidR="00F47B5B" w:rsidRDefault="00F47B5B">
      <w:pPr>
        <w:rPr>
          <w:rFonts w:asciiTheme="majorHAnsi" w:hAnsiTheme="majorHAnsi" w:cstheme="majorHAnsi"/>
          <w:sz w:val="22"/>
          <w:szCs w:val="22"/>
        </w:rPr>
      </w:pPr>
    </w:p>
    <w:p w14:paraId="79085ECE" w14:textId="6665815C" w:rsidR="001222E8" w:rsidRPr="001222E8" w:rsidRDefault="001222E8">
      <w:pPr>
        <w:rPr>
          <w:rFonts w:asciiTheme="majorHAnsi" w:hAnsiTheme="majorHAnsi" w:cstheme="majorHAnsi"/>
          <w:b/>
          <w:bCs/>
          <w:sz w:val="22"/>
          <w:szCs w:val="22"/>
        </w:rPr>
      </w:pPr>
      <w:r w:rsidRPr="001222E8">
        <w:rPr>
          <w:rFonts w:asciiTheme="majorHAnsi" w:hAnsiTheme="majorHAnsi" w:cstheme="majorHAnsi"/>
          <w:b/>
          <w:bCs/>
          <w:sz w:val="22"/>
          <w:szCs w:val="22"/>
        </w:rPr>
        <w:lastRenderedPageBreak/>
        <w:t>Adicional – valores nominais e valores reais</w:t>
      </w:r>
    </w:p>
    <w:p w14:paraId="5DEF6C3A" w14:textId="77777777" w:rsidR="001222E8" w:rsidRDefault="001222E8">
      <w:pPr>
        <w:rPr>
          <w:rFonts w:asciiTheme="majorHAnsi" w:hAnsiTheme="majorHAnsi" w:cstheme="majorHAnsi"/>
          <w:sz w:val="22"/>
          <w:szCs w:val="22"/>
        </w:rPr>
      </w:pPr>
      <w:r w:rsidRPr="001222E8">
        <w:rPr>
          <w:rFonts w:asciiTheme="majorHAnsi" w:hAnsiTheme="majorHAnsi" w:cstheme="majorHAnsi"/>
          <w:sz w:val="22"/>
          <w:szCs w:val="22"/>
        </w:rPr>
        <w:t>Nesta seção</w:t>
      </w:r>
      <w:r w:rsidRPr="001222E8">
        <w:rPr>
          <w:rFonts w:asciiTheme="majorHAnsi" w:hAnsiTheme="majorHAnsi" w:cstheme="majorHAnsi"/>
          <w:sz w:val="22"/>
          <w:szCs w:val="22"/>
        </w:rPr>
        <w:t xml:space="preserve"> adicional</w:t>
      </w:r>
      <w:r w:rsidRPr="001222E8">
        <w:rPr>
          <w:rFonts w:asciiTheme="majorHAnsi" w:hAnsiTheme="majorHAnsi" w:cstheme="majorHAnsi"/>
          <w:sz w:val="22"/>
          <w:szCs w:val="22"/>
        </w:rPr>
        <w:t>, discutiremos como a tabela 'Renda familiar mensal nominal (antes de impostos, $HKD)'</w:t>
      </w:r>
      <w:r w:rsidRPr="001222E8">
        <w:rPr>
          <w:rFonts w:asciiTheme="majorHAnsi" w:hAnsiTheme="majorHAnsi" w:cstheme="majorHAnsi"/>
          <w:sz w:val="22"/>
          <w:szCs w:val="22"/>
        </w:rPr>
        <w:t xml:space="preserve"> (</w:t>
      </w:r>
      <w:proofErr w:type="spellStart"/>
      <w:r w:rsidRPr="001222E8">
        <w:rPr>
          <w:rFonts w:asciiTheme="majorHAnsi" w:hAnsiTheme="majorHAnsi" w:cstheme="majorHAnsi"/>
          <w:sz w:val="22"/>
          <w:szCs w:val="22"/>
        </w:rPr>
        <w:t>Monthly</w:t>
      </w:r>
      <w:proofErr w:type="spellEnd"/>
      <w:r w:rsidRPr="001222E8">
        <w:rPr>
          <w:rFonts w:asciiTheme="majorHAnsi" w:hAnsiTheme="majorHAnsi" w:cstheme="majorHAnsi"/>
          <w:sz w:val="22"/>
          <w:szCs w:val="22"/>
        </w:rPr>
        <w:t xml:space="preserve"> nominal </w:t>
      </w:r>
      <w:proofErr w:type="spellStart"/>
      <w:r w:rsidRPr="001222E8">
        <w:rPr>
          <w:rFonts w:asciiTheme="majorHAnsi" w:hAnsiTheme="majorHAnsi" w:cstheme="majorHAnsi"/>
          <w:sz w:val="22"/>
          <w:szCs w:val="22"/>
        </w:rPr>
        <w:t>household</w:t>
      </w:r>
      <w:proofErr w:type="spellEnd"/>
      <w:r w:rsidRPr="001222E8">
        <w:rPr>
          <w:rFonts w:asciiTheme="majorHAnsi" w:hAnsiTheme="majorHAnsi" w:cstheme="majorHAnsi"/>
          <w:sz w:val="22"/>
          <w:szCs w:val="22"/>
        </w:rPr>
        <w:t xml:space="preserve"> income (</w:t>
      </w:r>
      <w:proofErr w:type="spellStart"/>
      <w:r w:rsidRPr="001222E8">
        <w:rPr>
          <w:rFonts w:asciiTheme="majorHAnsi" w:hAnsiTheme="majorHAnsi" w:cstheme="majorHAnsi"/>
          <w:sz w:val="22"/>
          <w:szCs w:val="22"/>
        </w:rPr>
        <w:t>pre-tax</w:t>
      </w:r>
      <w:proofErr w:type="spellEnd"/>
      <w:r w:rsidRPr="001222E8">
        <w:rPr>
          <w:rFonts w:asciiTheme="majorHAnsi" w:hAnsiTheme="majorHAnsi" w:cstheme="majorHAnsi"/>
          <w:sz w:val="22"/>
          <w:szCs w:val="22"/>
        </w:rPr>
        <w:t>, $HKD)</w:t>
      </w:r>
      <w:r w:rsidRPr="001222E8">
        <w:rPr>
          <w:rFonts w:asciiTheme="majorHAnsi" w:hAnsiTheme="majorHAnsi" w:cstheme="majorHAnsi"/>
          <w:sz w:val="22"/>
          <w:szCs w:val="22"/>
        </w:rPr>
        <w:t>)</w:t>
      </w:r>
      <w:r w:rsidRPr="001222E8">
        <w:rPr>
          <w:rFonts w:asciiTheme="majorHAnsi" w:hAnsiTheme="majorHAnsi" w:cstheme="majorHAnsi"/>
          <w:sz w:val="22"/>
          <w:szCs w:val="22"/>
        </w:rPr>
        <w:t xml:space="preserve"> extraída do 'Relatório de situação de pobreza de Hong Kong 2016'</w:t>
      </w:r>
      <w:r w:rsidRPr="001222E8">
        <w:rPr>
          <w:rFonts w:asciiTheme="majorHAnsi" w:hAnsiTheme="majorHAnsi" w:cstheme="majorHAnsi"/>
          <w:sz w:val="22"/>
          <w:szCs w:val="22"/>
        </w:rPr>
        <w:t xml:space="preserve"> (</w:t>
      </w:r>
      <w:hyperlink r:id="rId12" w:tgtFrame="_blank" w:history="1">
        <w:r w:rsidRPr="001222E8">
          <w:rPr>
            <w:rStyle w:val="Hyperlink"/>
            <w:rFonts w:asciiTheme="majorHAnsi" w:hAnsiTheme="majorHAnsi" w:cstheme="majorHAnsi"/>
            <w:color w:val="037BB5"/>
            <w:sz w:val="22"/>
            <w:szCs w:val="22"/>
            <w:bdr w:val="none" w:sz="0" w:space="0" w:color="auto" w:frame="1"/>
          </w:rPr>
          <w:t xml:space="preserve">Hong Kong </w:t>
        </w:r>
        <w:proofErr w:type="spellStart"/>
        <w:r w:rsidRPr="001222E8">
          <w:rPr>
            <w:rStyle w:val="Hyperlink"/>
            <w:rFonts w:asciiTheme="majorHAnsi" w:hAnsiTheme="majorHAnsi" w:cstheme="majorHAnsi"/>
            <w:color w:val="037BB5"/>
            <w:sz w:val="22"/>
            <w:szCs w:val="22"/>
            <w:bdr w:val="none" w:sz="0" w:space="0" w:color="auto" w:frame="1"/>
          </w:rPr>
          <w:t>poverty</w:t>
        </w:r>
        <w:proofErr w:type="spellEnd"/>
        <w:r w:rsidRPr="001222E8">
          <w:rPr>
            <w:rStyle w:val="Hyperlink"/>
            <w:rFonts w:asciiTheme="majorHAnsi" w:hAnsiTheme="majorHAnsi" w:cstheme="majorHAnsi"/>
            <w:color w:val="037BB5"/>
            <w:sz w:val="22"/>
            <w:szCs w:val="22"/>
            <w:bdr w:val="none" w:sz="0" w:space="0" w:color="auto" w:frame="1"/>
          </w:rPr>
          <w:t xml:space="preserve"> </w:t>
        </w:r>
        <w:proofErr w:type="spellStart"/>
        <w:r w:rsidRPr="001222E8">
          <w:rPr>
            <w:rStyle w:val="Hyperlink"/>
            <w:rFonts w:asciiTheme="majorHAnsi" w:hAnsiTheme="majorHAnsi" w:cstheme="majorHAnsi"/>
            <w:color w:val="037BB5"/>
            <w:sz w:val="22"/>
            <w:szCs w:val="22"/>
            <w:bdr w:val="none" w:sz="0" w:space="0" w:color="auto" w:frame="1"/>
          </w:rPr>
          <w:t>situation</w:t>
        </w:r>
        <w:proofErr w:type="spellEnd"/>
        <w:r w:rsidRPr="001222E8">
          <w:rPr>
            <w:rStyle w:val="Hyperlink"/>
            <w:rFonts w:asciiTheme="majorHAnsi" w:hAnsiTheme="majorHAnsi" w:cstheme="majorHAnsi"/>
            <w:color w:val="037BB5"/>
            <w:sz w:val="22"/>
            <w:szCs w:val="22"/>
            <w:bdr w:val="none" w:sz="0" w:space="0" w:color="auto" w:frame="1"/>
          </w:rPr>
          <w:t xml:space="preserve"> </w:t>
        </w:r>
        <w:proofErr w:type="spellStart"/>
        <w:r w:rsidRPr="001222E8">
          <w:rPr>
            <w:rStyle w:val="Hyperlink"/>
            <w:rFonts w:asciiTheme="majorHAnsi" w:hAnsiTheme="majorHAnsi" w:cstheme="majorHAnsi"/>
            <w:color w:val="037BB5"/>
            <w:sz w:val="22"/>
            <w:szCs w:val="22"/>
            <w:bdr w:val="none" w:sz="0" w:space="0" w:color="auto" w:frame="1"/>
          </w:rPr>
          <w:t>report</w:t>
        </w:r>
        <w:proofErr w:type="spellEnd"/>
        <w:r w:rsidRPr="001222E8">
          <w:rPr>
            <w:rStyle w:val="Hyperlink"/>
            <w:rFonts w:asciiTheme="majorHAnsi" w:hAnsiTheme="majorHAnsi" w:cstheme="majorHAnsi"/>
            <w:color w:val="037BB5"/>
            <w:sz w:val="22"/>
            <w:szCs w:val="22"/>
            <w:bdr w:val="none" w:sz="0" w:space="0" w:color="auto" w:frame="1"/>
          </w:rPr>
          <w:t xml:space="preserve"> 2016</w:t>
        </w:r>
      </w:hyperlink>
      <w:r w:rsidRPr="001222E8">
        <w:rPr>
          <w:rFonts w:asciiTheme="majorHAnsi" w:hAnsiTheme="majorHAnsi" w:cstheme="majorHAnsi"/>
          <w:sz w:val="22"/>
          <w:szCs w:val="22"/>
        </w:rPr>
        <w:t>)</w:t>
      </w:r>
      <w:r w:rsidRPr="001222E8">
        <w:rPr>
          <w:rFonts w:asciiTheme="majorHAnsi" w:hAnsiTheme="majorHAnsi" w:cstheme="majorHAnsi"/>
          <w:sz w:val="22"/>
          <w:szCs w:val="22"/>
        </w:rPr>
        <w:t xml:space="preserve"> foi usada para criar a tabela 'Renda familiar real mensal (</w:t>
      </w:r>
      <w:proofErr w:type="spellStart"/>
      <w:r w:rsidRPr="001222E8">
        <w:rPr>
          <w:rFonts w:asciiTheme="majorHAnsi" w:hAnsiTheme="majorHAnsi" w:cstheme="majorHAnsi"/>
          <w:sz w:val="22"/>
          <w:szCs w:val="22"/>
        </w:rPr>
        <w:t>pré</w:t>
      </w:r>
      <w:proofErr w:type="spellEnd"/>
      <w:r w:rsidRPr="001222E8">
        <w:rPr>
          <w:rFonts w:asciiTheme="majorHAnsi" w:hAnsiTheme="majorHAnsi" w:cstheme="majorHAnsi"/>
          <w:sz w:val="22"/>
          <w:szCs w:val="22"/>
        </w:rPr>
        <w:t>- imposto, $HKD)'</w:t>
      </w:r>
      <w:r>
        <w:rPr>
          <w:rFonts w:asciiTheme="majorHAnsi" w:hAnsiTheme="majorHAnsi" w:cstheme="majorHAnsi"/>
          <w:sz w:val="22"/>
          <w:szCs w:val="22"/>
        </w:rPr>
        <w:t xml:space="preserve"> </w:t>
      </w:r>
      <w:r w:rsidRPr="001222E8">
        <w:rPr>
          <w:rFonts w:asciiTheme="majorHAnsi" w:hAnsiTheme="majorHAnsi" w:cstheme="majorHAnsi"/>
          <w:sz w:val="22"/>
          <w:szCs w:val="22"/>
        </w:rPr>
        <w:t>e por que precisamos fazer essa conversão.</w:t>
      </w:r>
    </w:p>
    <w:p w14:paraId="5F2090AB" w14:textId="1CB29003" w:rsidR="001222E8" w:rsidRDefault="001222E8">
      <w:pPr>
        <w:rPr>
          <w:rFonts w:asciiTheme="majorHAnsi" w:hAnsiTheme="majorHAnsi" w:cstheme="majorHAnsi"/>
          <w:sz w:val="22"/>
          <w:szCs w:val="22"/>
        </w:rPr>
      </w:pPr>
      <w:r w:rsidRPr="001222E8">
        <w:rPr>
          <w:rFonts w:asciiTheme="majorHAnsi" w:hAnsiTheme="majorHAnsi" w:cstheme="majorHAnsi"/>
          <w:sz w:val="22"/>
          <w:szCs w:val="22"/>
        </w:rPr>
        <w:t>A diferença entre renda real e nominal é que a renda real leva em consideração a inflação. Você pode estar familiarizado com o conceito de inflação</w:t>
      </w:r>
      <w:r>
        <w:rPr>
          <w:rStyle w:val="Refdenotaderodap"/>
          <w:rFonts w:asciiTheme="majorHAnsi" w:hAnsiTheme="majorHAnsi" w:cstheme="majorHAnsi"/>
          <w:sz w:val="22"/>
          <w:szCs w:val="22"/>
        </w:rPr>
        <w:footnoteReference w:id="2"/>
      </w:r>
      <w:r w:rsidRPr="001222E8">
        <w:rPr>
          <w:rFonts w:asciiTheme="majorHAnsi" w:hAnsiTheme="majorHAnsi" w:cstheme="majorHAnsi"/>
          <w:sz w:val="22"/>
          <w:szCs w:val="22"/>
        </w:rPr>
        <w:t>, que é um aumento no nível geral de preços na economia. Normalmente, a inflação é medida pegando um pacote fixo de bens e serviços e analisando quanto custaria comprar esse pacote, comparado a um ano de referência. Se o pacote de bens e serviços se tornou mais caro, concluímos que o nível de preços na economia aumentou.</w:t>
      </w:r>
    </w:p>
    <w:p w14:paraId="3CAAF6EC" w14:textId="77777777" w:rsidR="009D7E44" w:rsidRDefault="009D7E44">
      <w:pPr>
        <w:rPr>
          <w:rFonts w:asciiTheme="majorHAnsi" w:hAnsiTheme="majorHAnsi" w:cstheme="majorHAnsi"/>
          <w:sz w:val="22"/>
          <w:szCs w:val="22"/>
        </w:rPr>
      </w:pPr>
      <w:r w:rsidRPr="009D7E44">
        <w:rPr>
          <w:rFonts w:asciiTheme="majorHAnsi" w:hAnsiTheme="majorHAnsi" w:cstheme="majorHAnsi"/>
          <w:sz w:val="22"/>
          <w:szCs w:val="22"/>
        </w:rPr>
        <w:t>Nesse caso, os valores a partir de 2010 foram ajustados para levar em conta que os preços aumentaram desde 2009, de modo que a mesma receita seria capaz de comprar menos bens e serviços. Sem esse ajuste, concluiríamos que as famílias no 15º percentil tinham o mesmo poder de compra em 2009 e 2010, quando, na verdade, não possuem, pois podem comprar menos bens e serviços em 2010 por causa do aumento geral de preços.</w:t>
      </w:r>
    </w:p>
    <w:p w14:paraId="13FF7BC9" w14:textId="77777777" w:rsidR="009D7E44" w:rsidRDefault="009D7E44" w:rsidP="009D7E44">
      <w:pPr>
        <w:pStyle w:val="PargrafodaLista"/>
        <w:numPr>
          <w:ilvl w:val="0"/>
          <w:numId w:val="8"/>
        </w:numPr>
        <w:rPr>
          <w:rFonts w:asciiTheme="majorHAnsi" w:hAnsiTheme="majorHAnsi" w:cstheme="majorHAnsi"/>
          <w:sz w:val="22"/>
          <w:szCs w:val="22"/>
        </w:rPr>
      </w:pPr>
      <w:r w:rsidRPr="009D7E44">
        <w:rPr>
          <w:rFonts w:asciiTheme="majorHAnsi" w:hAnsiTheme="majorHAnsi" w:cstheme="majorHAnsi"/>
          <w:sz w:val="22"/>
          <w:szCs w:val="22"/>
        </w:rPr>
        <w:t>Converta valores nominais em valores reais, usando 2009 como o ano de referência:</w:t>
      </w:r>
    </w:p>
    <w:p w14:paraId="34015F5C" w14:textId="733A70B5" w:rsidR="00F47B5B" w:rsidRPr="009D7E44" w:rsidRDefault="009D7E44" w:rsidP="009D7E44">
      <w:pPr>
        <w:pStyle w:val="PargrafodaLista"/>
        <w:numPr>
          <w:ilvl w:val="1"/>
          <w:numId w:val="8"/>
        </w:numPr>
        <w:rPr>
          <w:rFonts w:asciiTheme="majorHAnsi" w:hAnsiTheme="majorHAnsi" w:cstheme="majorHAnsi"/>
          <w:sz w:val="22"/>
          <w:szCs w:val="22"/>
        </w:rPr>
      </w:pPr>
      <w:r w:rsidRPr="009D7E44">
        <w:rPr>
          <w:rFonts w:asciiTheme="majorHAnsi" w:hAnsiTheme="majorHAnsi" w:cstheme="majorHAnsi"/>
          <w:sz w:val="22"/>
          <w:szCs w:val="22"/>
        </w:rPr>
        <w:t>Para entender o que acontece com um determinado valor ao longo do tempo devido à inflação, crie uma tabela como na Figura 3 abaixo e preencha-a de acordo com os aumentos percentuais mostrados. Essas porcentagens foram obtidas do Resumo Mensal de Estatística</w:t>
      </w:r>
      <w:r w:rsidRPr="009D7E44">
        <w:rPr>
          <w:rFonts w:asciiTheme="majorHAnsi" w:hAnsiTheme="majorHAnsi" w:cstheme="majorHAnsi"/>
          <w:sz w:val="22"/>
          <w:szCs w:val="22"/>
        </w:rPr>
        <w:t xml:space="preserve"> (</w:t>
      </w:r>
      <w:proofErr w:type="spellStart"/>
      <w:r w:rsidRPr="009D7E44">
        <w:rPr>
          <w:rFonts w:asciiTheme="majorHAnsi" w:hAnsiTheme="majorHAnsi" w:cstheme="majorHAnsi"/>
          <w:sz w:val="22"/>
          <w:szCs w:val="22"/>
        </w:rPr>
        <w:fldChar w:fldCharType="begin"/>
      </w:r>
      <w:r w:rsidRPr="009D7E44">
        <w:rPr>
          <w:rFonts w:asciiTheme="majorHAnsi" w:hAnsiTheme="majorHAnsi" w:cstheme="majorHAnsi"/>
          <w:sz w:val="22"/>
          <w:szCs w:val="22"/>
        </w:rPr>
        <w:instrText xml:space="preserve"> HYPERLINK "https://tinyco.re/4078333" \t "_blank" </w:instrText>
      </w:r>
      <w:r w:rsidRPr="009D7E44">
        <w:rPr>
          <w:rFonts w:asciiTheme="majorHAnsi" w:hAnsiTheme="majorHAnsi" w:cstheme="majorHAnsi"/>
          <w:sz w:val="22"/>
          <w:szCs w:val="22"/>
        </w:rPr>
        <w:fldChar w:fldCharType="separate"/>
      </w:r>
      <w:r w:rsidRPr="009D7E44">
        <w:rPr>
          <w:rStyle w:val="Hyperlink"/>
          <w:rFonts w:asciiTheme="majorHAnsi" w:hAnsiTheme="majorHAnsi" w:cstheme="majorHAnsi"/>
          <w:color w:val="037BB5"/>
          <w:sz w:val="22"/>
          <w:szCs w:val="22"/>
          <w:bdr w:val="none" w:sz="0" w:space="0" w:color="auto" w:frame="1"/>
        </w:rPr>
        <w:t>Monthly</w:t>
      </w:r>
      <w:proofErr w:type="spellEnd"/>
      <w:r w:rsidRPr="009D7E44">
        <w:rPr>
          <w:rStyle w:val="Hyperlink"/>
          <w:rFonts w:asciiTheme="majorHAnsi" w:hAnsiTheme="majorHAnsi" w:cstheme="majorHAnsi"/>
          <w:color w:val="037BB5"/>
          <w:sz w:val="22"/>
          <w:szCs w:val="22"/>
          <w:bdr w:val="none" w:sz="0" w:space="0" w:color="auto" w:frame="1"/>
        </w:rPr>
        <w:t xml:space="preserve"> </w:t>
      </w:r>
      <w:proofErr w:type="spellStart"/>
      <w:r w:rsidRPr="009D7E44">
        <w:rPr>
          <w:rStyle w:val="Hyperlink"/>
          <w:rFonts w:asciiTheme="majorHAnsi" w:hAnsiTheme="majorHAnsi" w:cstheme="majorHAnsi"/>
          <w:color w:val="037BB5"/>
          <w:sz w:val="22"/>
          <w:szCs w:val="22"/>
          <w:bdr w:val="none" w:sz="0" w:space="0" w:color="auto" w:frame="1"/>
        </w:rPr>
        <w:t>Digest</w:t>
      </w:r>
      <w:proofErr w:type="spellEnd"/>
      <w:r w:rsidRPr="009D7E44">
        <w:rPr>
          <w:rStyle w:val="Hyperlink"/>
          <w:rFonts w:asciiTheme="majorHAnsi" w:hAnsiTheme="majorHAnsi" w:cstheme="majorHAnsi"/>
          <w:color w:val="037BB5"/>
          <w:sz w:val="22"/>
          <w:szCs w:val="22"/>
          <w:bdr w:val="none" w:sz="0" w:space="0" w:color="auto" w:frame="1"/>
        </w:rPr>
        <w:t xml:space="preserve"> </w:t>
      </w:r>
      <w:proofErr w:type="spellStart"/>
      <w:r w:rsidRPr="009D7E44">
        <w:rPr>
          <w:rStyle w:val="Hyperlink"/>
          <w:rFonts w:asciiTheme="majorHAnsi" w:hAnsiTheme="majorHAnsi" w:cstheme="majorHAnsi"/>
          <w:color w:val="037BB5"/>
          <w:sz w:val="22"/>
          <w:szCs w:val="22"/>
          <w:bdr w:val="none" w:sz="0" w:space="0" w:color="auto" w:frame="1"/>
        </w:rPr>
        <w:t>of</w:t>
      </w:r>
      <w:proofErr w:type="spellEnd"/>
      <w:r w:rsidRPr="009D7E44">
        <w:rPr>
          <w:rStyle w:val="Hyperlink"/>
          <w:rFonts w:asciiTheme="majorHAnsi" w:hAnsiTheme="majorHAnsi" w:cstheme="majorHAnsi"/>
          <w:color w:val="037BB5"/>
          <w:sz w:val="22"/>
          <w:szCs w:val="22"/>
          <w:bdr w:val="none" w:sz="0" w:space="0" w:color="auto" w:frame="1"/>
        </w:rPr>
        <w:t xml:space="preserve"> </w:t>
      </w:r>
      <w:proofErr w:type="spellStart"/>
      <w:r w:rsidRPr="009D7E44">
        <w:rPr>
          <w:rStyle w:val="Hyperlink"/>
          <w:rFonts w:asciiTheme="majorHAnsi" w:hAnsiTheme="majorHAnsi" w:cstheme="majorHAnsi"/>
          <w:color w:val="037BB5"/>
          <w:sz w:val="22"/>
          <w:szCs w:val="22"/>
          <w:bdr w:val="none" w:sz="0" w:space="0" w:color="auto" w:frame="1"/>
        </w:rPr>
        <w:t>Statistics</w:t>
      </w:r>
      <w:proofErr w:type="spellEnd"/>
      <w:r w:rsidRPr="009D7E44">
        <w:rPr>
          <w:rFonts w:asciiTheme="majorHAnsi" w:hAnsiTheme="majorHAnsi" w:cstheme="majorHAnsi"/>
          <w:sz w:val="22"/>
          <w:szCs w:val="22"/>
        </w:rPr>
        <w:fldChar w:fldCharType="end"/>
      </w:r>
      <w:r w:rsidRPr="009D7E44">
        <w:rPr>
          <w:rFonts w:asciiTheme="majorHAnsi" w:hAnsiTheme="majorHAnsi" w:cstheme="majorHAnsi"/>
          <w:sz w:val="22"/>
          <w:szCs w:val="22"/>
        </w:rPr>
        <w:t>)</w:t>
      </w:r>
      <w:r w:rsidRPr="009D7E44">
        <w:rPr>
          <w:rFonts w:asciiTheme="majorHAnsi" w:hAnsiTheme="majorHAnsi" w:cstheme="majorHAnsi"/>
          <w:sz w:val="22"/>
          <w:szCs w:val="22"/>
        </w:rPr>
        <w:t>. Por exemplo, $ 1 em 2009 seria $ 1,024 em 2010. Para maior precisão, arredonde suas respostas para três casas decimais. Com um valor inicial de $ 1 em 2009, qual seria o valor em 2016?</w:t>
      </w:r>
    </w:p>
    <w:p w14:paraId="3A43265C" w14:textId="06805C30" w:rsidR="00F47B5B" w:rsidRDefault="009D7E44" w:rsidP="009D7E44">
      <w:pPr>
        <w:pStyle w:val="Legenda"/>
        <w:rPr>
          <w:rFonts w:asciiTheme="majorHAnsi" w:hAnsiTheme="majorHAnsi" w:cstheme="majorHAnsi"/>
          <w:sz w:val="22"/>
          <w:szCs w:val="22"/>
        </w:rPr>
      </w:pPr>
      <w:r>
        <w:t xml:space="preserve">Figura </w:t>
      </w:r>
      <w:r>
        <w:fldChar w:fldCharType="begin"/>
      </w:r>
      <w:r>
        <w:instrText xml:space="preserve"> SEQ Figura \* ARABIC </w:instrText>
      </w:r>
      <w:r>
        <w:fldChar w:fldCharType="separate"/>
      </w:r>
      <w:r>
        <w:rPr>
          <w:noProof/>
        </w:rPr>
        <w:t>3</w:t>
      </w:r>
      <w:r>
        <w:fldChar w:fldCharType="end"/>
      </w:r>
      <w:r>
        <w:t xml:space="preserve"> – </w:t>
      </w:r>
      <w:r w:rsidRPr="009D7E44">
        <w:t>Criando uma série baseada em índice a partir de aumentos percentuais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35"/>
        <w:gridCol w:w="5892"/>
        <w:gridCol w:w="1567"/>
      </w:tblGrid>
      <w:tr w:rsidR="009D7E44" w:rsidRPr="009D7E44" w14:paraId="78B7C4DA" w14:textId="77777777" w:rsidTr="009D7E44">
        <w:trPr>
          <w:tblHeader/>
        </w:trPr>
        <w:tc>
          <w:tcPr>
            <w:tcW w:w="0" w:type="auto"/>
            <w:tcMar>
              <w:top w:w="0" w:type="dxa"/>
              <w:left w:w="0" w:type="dxa"/>
              <w:bottom w:w="0" w:type="dxa"/>
              <w:right w:w="120" w:type="dxa"/>
            </w:tcMar>
            <w:vAlign w:val="bottom"/>
            <w:hideMark/>
          </w:tcPr>
          <w:p w14:paraId="070CFDC4" w14:textId="48984F0C" w:rsidR="009D7E44" w:rsidRPr="009D7E44" w:rsidRDefault="009D7E44">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Ano</w:t>
            </w:r>
          </w:p>
        </w:tc>
        <w:tc>
          <w:tcPr>
            <w:tcW w:w="0" w:type="auto"/>
            <w:tcMar>
              <w:top w:w="0" w:type="dxa"/>
              <w:left w:w="0" w:type="dxa"/>
              <w:bottom w:w="0" w:type="dxa"/>
              <w:right w:w="120" w:type="dxa"/>
            </w:tcMar>
            <w:vAlign w:val="bottom"/>
            <w:hideMark/>
          </w:tcPr>
          <w:p w14:paraId="18700665" w14:textId="5C4C55AF" w:rsidR="009D7E44" w:rsidRPr="009D7E44" w:rsidRDefault="009D7E44">
            <w:pPr>
              <w:jc w:val="center"/>
              <w:rPr>
                <w:rFonts w:asciiTheme="majorHAnsi" w:hAnsiTheme="majorHAnsi" w:cstheme="majorHAnsi"/>
                <w:b/>
                <w:bCs/>
                <w:color w:val="222222"/>
                <w:sz w:val="20"/>
                <w:szCs w:val="20"/>
              </w:rPr>
            </w:pPr>
            <w:r w:rsidRPr="009D7E44">
              <w:rPr>
                <w:rFonts w:asciiTheme="majorHAnsi" w:hAnsiTheme="majorHAnsi" w:cstheme="majorHAnsi"/>
                <w:b/>
                <w:bCs/>
                <w:color w:val="222222"/>
                <w:sz w:val="20"/>
                <w:szCs w:val="20"/>
              </w:rPr>
              <w:t xml:space="preserve">Variação % </w:t>
            </w:r>
            <w:r w:rsidRPr="009D7E44">
              <w:rPr>
                <w:rFonts w:asciiTheme="majorHAnsi" w:hAnsiTheme="majorHAnsi" w:cstheme="majorHAnsi"/>
                <w:b/>
                <w:bCs/>
                <w:color w:val="222222"/>
                <w:sz w:val="20"/>
                <w:szCs w:val="20"/>
              </w:rPr>
              <w:t>(</w:t>
            </w:r>
            <w:r w:rsidRPr="009D7E44">
              <w:rPr>
                <w:rFonts w:asciiTheme="majorHAnsi" w:hAnsiTheme="majorHAnsi" w:cstheme="majorHAnsi"/>
                <w:b/>
                <w:bCs/>
                <w:color w:val="222222"/>
                <w:sz w:val="20"/>
                <w:szCs w:val="20"/>
              </w:rPr>
              <w:t>a partir do ano anterior</w:t>
            </w:r>
            <w:r w:rsidRPr="009D7E44">
              <w:rPr>
                <w:rFonts w:asciiTheme="majorHAnsi" w:hAnsiTheme="majorHAnsi" w:cstheme="majorHAnsi"/>
                <w:b/>
                <w:bCs/>
                <w:color w:val="222222"/>
                <w:sz w:val="20"/>
                <w:szCs w:val="20"/>
              </w:rPr>
              <w:t>)</w:t>
            </w:r>
          </w:p>
        </w:tc>
        <w:tc>
          <w:tcPr>
            <w:tcW w:w="0" w:type="auto"/>
            <w:tcMar>
              <w:top w:w="0" w:type="dxa"/>
              <w:left w:w="0" w:type="dxa"/>
              <w:bottom w:w="0" w:type="dxa"/>
              <w:right w:w="120" w:type="dxa"/>
            </w:tcMar>
            <w:vAlign w:val="bottom"/>
            <w:hideMark/>
          </w:tcPr>
          <w:p w14:paraId="1CB22164" w14:textId="43DE4A4C" w:rsidR="009D7E44" w:rsidRPr="009D7E44" w:rsidRDefault="009D7E44">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 xml:space="preserve">Valor </w:t>
            </w:r>
            <w:r w:rsidRPr="009D7E44">
              <w:rPr>
                <w:rFonts w:asciiTheme="majorHAnsi" w:hAnsiTheme="majorHAnsi" w:cstheme="majorHAnsi"/>
                <w:b/>
                <w:bCs/>
                <w:color w:val="222222"/>
                <w:sz w:val="20"/>
                <w:szCs w:val="20"/>
              </w:rPr>
              <w:t>($)</w:t>
            </w:r>
          </w:p>
        </w:tc>
      </w:tr>
      <w:tr w:rsidR="009D7E44" w:rsidRPr="009D7E44" w14:paraId="2383BC5E" w14:textId="77777777" w:rsidTr="009D7E44">
        <w:tc>
          <w:tcPr>
            <w:tcW w:w="0" w:type="auto"/>
            <w:tcMar>
              <w:top w:w="0" w:type="dxa"/>
              <w:left w:w="0" w:type="dxa"/>
              <w:bottom w:w="0" w:type="dxa"/>
              <w:right w:w="120" w:type="dxa"/>
            </w:tcMar>
            <w:vAlign w:val="bottom"/>
            <w:hideMark/>
          </w:tcPr>
          <w:p w14:paraId="3D07E2FF"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2009</w:t>
            </w:r>
          </w:p>
        </w:tc>
        <w:tc>
          <w:tcPr>
            <w:tcW w:w="0" w:type="auto"/>
            <w:tcMar>
              <w:top w:w="0" w:type="dxa"/>
              <w:left w:w="0" w:type="dxa"/>
              <w:bottom w:w="0" w:type="dxa"/>
              <w:right w:w="120" w:type="dxa"/>
            </w:tcMar>
            <w:vAlign w:val="bottom"/>
            <w:hideMark/>
          </w:tcPr>
          <w:p w14:paraId="729C1797"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6941FC95" w14:textId="63F540A6"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1</w:t>
            </w:r>
            <w:r w:rsidR="008C798E">
              <w:rPr>
                <w:rFonts w:asciiTheme="majorHAnsi" w:hAnsiTheme="majorHAnsi" w:cstheme="majorHAnsi"/>
                <w:color w:val="222222"/>
                <w:sz w:val="20"/>
                <w:szCs w:val="20"/>
              </w:rPr>
              <w:t>,</w:t>
            </w:r>
            <w:r w:rsidRPr="009D7E44">
              <w:rPr>
                <w:rFonts w:asciiTheme="majorHAnsi" w:hAnsiTheme="majorHAnsi" w:cstheme="majorHAnsi"/>
                <w:color w:val="222222"/>
                <w:sz w:val="20"/>
                <w:szCs w:val="20"/>
              </w:rPr>
              <w:t>000</w:t>
            </w:r>
          </w:p>
        </w:tc>
      </w:tr>
      <w:tr w:rsidR="009D7E44" w:rsidRPr="009D7E44" w14:paraId="6DCCD5F9" w14:textId="77777777" w:rsidTr="009D7E44">
        <w:tc>
          <w:tcPr>
            <w:tcW w:w="0" w:type="auto"/>
            <w:tcMar>
              <w:top w:w="0" w:type="dxa"/>
              <w:left w:w="0" w:type="dxa"/>
              <w:bottom w:w="0" w:type="dxa"/>
              <w:right w:w="120" w:type="dxa"/>
            </w:tcMar>
            <w:vAlign w:val="bottom"/>
            <w:hideMark/>
          </w:tcPr>
          <w:p w14:paraId="0FDE2CA1"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2010</w:t>
            </w:r>
          </w:p>
        </w:tc>
        <w:tc>
          <w:tcPr>
            <w:tcW w:w="0" w:type="auto"/>
            <w:tcMar>
              <w:top w:w="0" w:type="dxa"/>
              <w:left w:w="0" w:type="dxa"/>
              <w:bottom w:w="0" w:type="dxa"/>
              <w:right w:w="120" w:type="dxa"/>
            </w:tcMar>
            <w:vAlign w:val="bottom"/>
            <w:hideMark/>
          </w:tcPr>
          <w:p w14:paraId="5962E518" w14:textId="25D14B39"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2</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40</w:t>
            </w:r>
          </w:p>
        </w:tc>
        <w:tc>
          <w:tcPr>
            <w:tcW w:w="0" w:type="auto"/>
            <w:tcMar>
              <w:top w:w="0" w:type="dxa"/>
              <w:left w:w="0" w:type="dxa"/>
              <w:bottom w:w="0" w:type="dxa"/>
              <w:right w:w="120" w:type="dxa"/>
            </w:tcMar>
            <w:vAlign w:val="bottom"/>
            <w:hideMark/>
          </w:tcPr>
          <w:p w14:paraId="41FBA3EF" w14:textId="5F5A1648"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1</w:t>
            </w:r>
            <w:r w:rsidR="008C798E">
              <w:rPr>
                <w:rFonts w:asciiTheme="majorHAnsi" w:hAnsiTheme="majorHAnsi" w:cstheme="majorHAnsi"/>
                <w:color w:val="222222"/>
                <w:sz w:val="20"/>
                <w:szCs w:val="20"/>
              </w:rPr>
              <w:t>,</w:t>
            </w:r>
            <w:r w:rsidRPr="009D7E44">
              <w:rPr>
                <w:rFonts w:asciiTheme="majorHAnsi" w:hAnsiTheme="majorHAnsi" w:cstheme="majorHAnsi"/>
                <w:color w:val="222222"/>
                <w:sz w:val="20"/>
                <w:szCs w:val="20"/>
              </w:rPr>
              <w:t>024</w:t>
            </w:r>
          </w:p>
        </w:tc>
      </w:tr>
      <w:tr w:rsidR="009D7E44" w:rsidRPr="009D7E44" w14:paraId="002D86B6" w14:textId="77777777" w:rsidTr="009D7E44">
        <w:tc>
          <w:tcPr>
            <w:tcW w:w="0" w:type="auto"/>
            <w:tcMar>
              <w:top w:w="0" w:type="dxa"/>
              <w:left w:w="0" w:type="dxa"/>
              <w:bottom w:w="0" w:type="dxa"/>
              <w:right w:w="120" w:type="dxa"/>
            </w:tcMar>
            <w:vAlign w:val="bottom"/>
            <w:hideMark/>
          </w:tcPr>
          <w:p w14:paraId="66399C9A"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2011</w:t>
            </w:r>
          </w:p>
        </w:tc>
        <w:tc>
          <w:tcPr>
            <w:tcW w:w="0" w:type="auto"/>
            <w:tcMar>
              <w:top w:w="0" w:type="dxa"/>
              <w:left w:w="0" w:type="dxa"/>
              <w:bottom w:w="0" w:type="dxa"/>
              <w:right w:w="120" w:type="dxa"/>
            </w:tcMar>
            <w:vAlign w:val="bottom"/>
            <w:hideMark/>
          </w:tcPr>
          <w:p w14:paraId="4B39B68E" w14:textId="44FCD6E0"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5</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30</w:t>
            </w:r>
          </w:p>
        </w:tc>
        <w:tc>
          <w:tcPr>
            <w:tcW w:w="0" w:type="auto"/>
            <w:tcMar>
              <w:top w:w="0" w:type="dxa"/>
              <w:left w:w="0" w:type="dxa"/>
              <w:bottom w:w="0" w:type="dxa"/>
              <w:right w:w="120" w:type="dxa"/>
            </w:tcMar>
            <w:vAlign w:val="bottom"/>
            <w:hideMark/>
          </w:tcPr>
          <w:p w14:paraId="001D5409"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r>
      <w:tr w:rsidR="009D7E44" w:rsidRPr="009D7E44" w14:paraId="24AC338A" w14:textId="77777777" w:rsidTr="009D7E44">
        <w:tc>
          <w:tcPr>
            <w:tcW w:w="0" w:type="auto"/>
            <w:tcMar>
              <w:top w:w="0" w:type="dxa"/>
              <w:left w:w="0" w:type="dxa"/>
              <w:bottom w:w="0" w:type="dxa"/>
              <w:right w:w="120" w:type="dxa"/>
            </w:tcMar>
            <w:vAlign w:val="bottom"/>
            <w:hideMark/>
          </w:tcPr>
          <w:p w14:paraId="6D959263"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2012</w:t>
            </w:r>
          </w:p>
        </w:tc>
        <w:tc>
          <w:tcPr>
            <w:tcW w:w="0" w:type="auto"/>
            <w:tcMar>
              <w:top w:w="0" w:type="dxa"/>
              <w:left w:w="0" w:type="dxa"/>
              <w:bottom w:w="0" w:type="dxa"/>
              <w:right w:w="120" w:type="dxa"/>
            </w:tcMar>
            <w:vAlign w:val="bottom"/>
            <w:hideMark/>
          </w:tcPr>
          <w:p w14:paraId="1E1DD6DE" w14:textId="5B3C6CD6"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4</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10</w:t>
            </w:r>
          </w:p>
        </w:tc>
        <w:tc>
          <w:tcPr>
            <w:tcW w:w="0" w:type="auto"/>
            <w:tcMar>
              <w:top w:w="0" w:type="dxa"/>
              <w:left w:w="0" w:type="dxa"/>
              <w:bottom w:w="0" w:type="dxa"/>
              <w:right w:w="120" w:type="dxa"/>
            </w:tcMar>
            <w:vAlign w:val="bottom"/>
            <w:hideMark/>
          </w:tcPr>
          <w:p w14:paraId="79C8BA9E"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r>
      <w:tr w:rsidR="009D7E44" w:rsidRPr="009D7E44" w14:paraId="6A421F29" w14:textId="77777777" w:rsidTr="009D7E44">
        <w:tc>
          <w:tcPr>
            <w:tcW w:w="0" w:type="auto"/>
            <w:tcMar>
              <w:top w:w="0" w:type="dxa"/>
              <w:left w:w="0" w:type="dxa"/>
              <w:bottom w:w="0" w:type="dxa"/>
              <w:right w:w="120" w:type="dxa"/>
            </w:tcMar>
            <w:vAlign w:val="bottom"/>
            <w:hideMark/>
          </w:tcPr>
          <w:p w14:paraId="7D41FD96"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2013</w:t>
            </w:r>
          </w:p>
        </w:tc>
        <w:tc>
          <w:tcPr>
            <w:tcW w:w="0" w:type="auto"/>
            <w:tcMar>
              <w:top w:w="0" w:type="dxa"/>
              <w:left w:w="0" w:type="dxa"/>
              <w:bottom w:w="0" w:type="dxa"/>
              <w:right w:w="120" w:type="dxa"/>
            </w:tcMar>
            <w:vAlign w:val="bottom"/>
            <w:hideMark/>
          </w:tcPr>
          <w:p w14:paraId="67AA5621" w14:textId="77F36BC1"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4</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30</w:t>
            </w:r>
          </w:p>
        </w:tc>
        <w:tc>
          <w:tcPr>
            <w:tcW w:w="0" w:type="auto"/>
            <w:tcMar>
              <w:top w:w="0" w:type="dxa"/>
              <w:left w:w="0" w:type="dxa"/>
              <w:bottom w:w="0" w:type="dxa"/>
              <w:right w:w="120" w:type="dxa"/>
            </w:tcMar>
            <w:vAlign w:val="bottom"/>
            <w:hideMark/>
          </w:tcPr>
          <w:p w14:paraId="0CB72CE6"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r>
      <w:tr w:rsidR="009D7E44" w:rsidRPr="009D7E44" w14:paraId="6B120E7B" w14:textId="77777777" w:rsidTr="009D7E44">
        <w:tc>
          <w:tcPr>
            <w:tcW w:w="0" w:type="auto"/>
            <w:tcMar>
              <w:top w:w="0" w:type="dxa"/>
              <w:left w:w="0" w:type="dxa"/>
              <w:bottom w:w="0" w:type="dxa"/>
              <w:right w:w="120" w:type="dxa"/>
            </w:tcMar>
            <w:vAlign w:val="bottom"/>
            <w:hideMark/>
          </w:tcPr>
          <w:p w14:paraId="05B25D29"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2014</w:t>
            </w:r>
          </w:p>
        </w:tc>
        <w:tc>
          <w:tcPr>
            <w:tcW w:w="0" w:type="auto"/>
            <w:tcMar>
              <w:top w:w="0" w:type="dxa"/>
              <w:left w:w="0" w:type="dxa"/>
              <w:bottom w:w="0" w:type="dxa"/>
              <w:right w:w="120" w:type="dxa"/>
            </w:tcMar>
            <w:vAlign w:val="bottom"/>
            <w:hideMark/>
          </w:tcPr>
          <w:p w14:paraId="26ACABA3" w14:textId="6A51A16A"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4</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40</w:t>
            </w:r>
          </w:p>
        </w:tc>
        <w:tc>
          <w:tcPr>
            <w:tcW w:w="0" w:type="auto"/>
            <w:tcMar>
              <w:top w:w="0" w:type="dxa"/>
              <w:left w:w="0" w:type="dxa"/>
              <w:bottom w:w="0" w:type="dxa"/>
              <w:right w:w="120" w:type="dxa"/>
            </w:tcMar>
            <w:vAlign w:val="bottom"/>
            <w:hideMark/>
          </w:tcPr>
          <w:p w14:paraId="49415977"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r>
      <w:tr w:rsidR="009D7E44" w:rsidRPr="009D7E44" w14:paraId="0C883994" w14:textId="77777777" w:rsidTr="009D7E44">
        <w:tc>
          <w:tcPr>
            <w:tcW w:w="0" w:type="auto"/>
            <w:tcMar>
              <w:top w:w="0" w:type="dxa"/>
              <w:left w:w="0" w:type="dxa"/>
              <w:bottom w:w="0" w:type="dxa"/>
              <w:right w:w="120" w:type="dxa"/>
            </w:tcMar>
            <w:vAlign w:val="bottom"/>
            <w:hideMark/>
          </w:tcPr>
          <w:p w14:paraId="2EC2863C"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2015</w:t>
            </w:r>
          </w:p>
        </w:tc>
        <w:tc>
          <w:tcPr>
            <w:tcW w:w="0" w:type="auto"/>
            <w:tcMar>
              <w:top w:w="0" w:type="dxa"/>
              <w:left w:w="0" w:type="dxa"/>
              <w:bottom w:w="0" w:type="dxa"/>
              <w:right w:w="120" w:type="dxa"/>
            </w:tcMar>
            <w:vAlign w:val="bottom"/>
            <w:hideMark/>
          </w:tcPr>
          <w:p w14:paraId="77A487E1" w14:textId="1B74374D"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3</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00</w:t>
            </w:r>
          </w:p>
        </w:tc>
        <w:tc>
          <w:tcPr>
            <w:tcW w:w="0" w:type="auto"/>
            <w:tcMar>
              <w:top w:w="0" w:type="dxa"/>
              <w:left w:w="0" w:type="dxa"/>
              <w:bottom w:w="0" w:type="dxa"/>
              <w:right w:w="120" w:type="dxa"/>
            </w:tcMar>
            <w:vAlign w:val="bottom"/>
            <w:hideMark/>
          </w:tcPr>
          <w:p w14:paraId="7DFDCC01"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r>
      <w:tr w:rsidR="009D7E44" w:rsidRPr="009D7E44" w14:paraId="48E25A00" w14:textId="77777777" w:rsidTr="009D7E44">
        <w:tc>
          <w:tcPr>
            <w:tcW w:w="0" w:type="auto"/>
            <w:tcMar>
              <w:top w:w="0" w:type="dxa"/>
              <w:left w:w="0" w:type="dxa"/>
              <w:bottom w:w="0" w:type="dxa"/>
              <w:right w:w="120" w:type="dxa"/>
            </w:tcMar>
            <w:vAlign w:val="bottom"/>
            <w:hideMark/>
          </w:tcPr>
          <w:p w14:paraId="611595F1" w14:textId="77777777" w:rsidR="009D7E44" w:rsidRPr="009D7E44" w:rsidRDefault="009D7E44">
            <w:pPr>
              <w:rPr>
                <w:rFonts w:asciiTheme="majorHAnsi" w:hAnsiTheme="majorHAnsi" w:cstheme="majorHAnsi"/>
                <w:color w:val="222222"/>
                <w:sz w:val="20"/>
                <w:szCs w:val="20"/>
              </w:rPr>
            </w:pPr>
            <w:r w:rsidRPr="009D7E44">
              <w:rPr>
                <w:rFonts w:asciiTheme="majorHAnsi" w:hAnsiTheme="majorHAnsi" w:cstheme="majorHAnsi"/>
                <w:color w:val="222222"/>
                <w:sz w:val="20"/>
                <w:szCs w:val="20"/>
              </w:rPr>
              <w:t>2016</w:t>
            </w:r>
          </w:p>
        </w:tc>
        <w:tc>
          <w:tcPr>
            <w:tcW w:w="0" w:type="auto"/>
            <w:tcMar>
              <w:top w:w="0" w:type="dxa"/>
              <w:left w:w="0" w:type="dxa"/>
              <w:bottom w:w="0" w:type="dxa"/>
              <w:right w:w="120" w:type="dxa"/>
            </w:tcMar>
            <w:vAlign w:val="bottom"/>
            <w:hideMark/>
          </w:tcPr>
          <w:p w14:paraId="14261AB7" w14:textId="7055BFA0"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2</w:t>
            </w:r>
            <w:r>
              <w:rPr>
                <w:rFonts w:asciiTheme="majorHAnsi" w:hAnsiTheme="majorHAnsi" w:cstheme="majorHAnsi"/>
                <w:color w:val="222222"/>
                <w:sz w:val="20"/>
                <w:szCs w:val="20"/>
              </w:rPr>
              <w:t>,</w:t>
            </w:r>
            <w:r w:rsidRPr="009D7E44">
              <w:rPr>
                <w:rFonts w:asciiTheme="majorHAnsi" w:hAnsiTheme="majorHAnsi" w:cstheme="majorHAnsi"/>
                <w:color w:val="222222"/>
                <w:sz w:val="20"/>
                <w:szCs w:val="20"/>
              </w:rPr>
              <w:t>40</w:t>
            </w:r>
          </w:p>
        </w:tc>
        <w:tc>
          <w:tcPr>
            <w:tcW w:w="0" w:type="auto"/>
            <w:tcMar>
              <w:top w:w="0" w:type="dxa"/>
              <w:left w:w="0" w:type="dxa"/>
              <w:bottom w:w="0" w:type="dxa"/>
              <w:right w:w="120" w:type="dxa"/>
            </w:tcMar>
            <w:vAlign w:val="bottom"/>
            <w:hideMark/>
          </w:tcPr>
          <w:p w14:paraId="14DBA1FE" w14:textId="77777777" w:rsidR="009D7E44" w:rsidRPr="009D7E44" w:rsidRDefault="009D7E44">
            <w:pPr>
              <w:jc w:val="right"/>
              <w:rPr>
                <w:rFonts w:asciiTheme="majorHAnsi" w:hAnsiTheme="majorHAnsi" w:cstheme="majorHAnsi"/>
                <w:color w:val="222222"/>
                <w:sz w:val="20"/>
                <w:szCs w:val="20"/>
              </w:rPr>
            </w:pPr>
            <w:r w:rsidRPr="009D7E44">
              <w:rPr>
                <w:rFonts w:asciiTheme="majorHAnsi" w:hAnsiTheme="majorHAnsi" w:cstheme="majorHAnsi"/>
                <w:color w:val="222222"/>
                <w:sz w:val="20"/>
                <w:szCs w:val="20"/>
              </w:rPr>
              <w:t> </w:t>
            </w:r>
          </w:p>
        </w:tc>
      </w:tr>
    </w:tbl>
    <w:p w14:paraId="1302116C" w14:textId="24A56340" w:rsidR="00F47B5B" w:rsidRDefault="00F47B5B">
      <w:pPr>
        <w:rPr>
          <w:rFonts w:asciiTheme="majorHAnsi" w:hAnsiTheme="majorHAnsi" w:cstheme="majorHAnsi"/>
          <w:sz w:val="22"/>
          <w:szCs w:val="22"/>
        </w:rPr>
      </w:pPr>
    </w:p>
    <w:p w14:paraId="77DD471E" w14:textId="1E15AFEF" w:rsidR="009D7E44" w:rsidRDefault="008C798E">
      <w:pPr>
        <w:rPr>
          <w:rFonts w:asciiTheme="majorHAnsi" w:hAnsiTheme="majorHAnsi" w:cstheme="majorHAnsi"/>
          <w:sz w:val="22"/>
          <w:szCs w:val="22"/>
        </w:rPr>
      </w:pPr>
      <w:r w:rsidRPr="008C798E">
        <w:rPr>
          <w:rFonts w:asciiTheme="majorHAnsi" w:hAnsiTheme="majorHAnsi" w:cstheme="majorHAnsi"/>
          <w:sz w:val="22"/>
          <w:szCs w:val="22"/>
        </w:rPr>
        <w:t xml:space="preserve">Use esta tabela para converter rendas nominais em rendas reais dividindo a renda nominal pelo valor correspondente na terceira coluna (por exemplo, divida a renda nominal em 2010 por </w:t>
      </w:r>
      <w:r w:rsidRPr="008C798E">
        <w:rPr>
          <w:rFonts w:asciiTheme="majorHAnsi" w:hAnsiTheme="majorHAnsi" w:cstheme="majorHAnsi"/>
          <w:sz w:val="22"/>
          <w:szCs w:val="22"/>
        </w:rPr>
        <w:lastRenderedPageBreak/>
        <w:t>1</w:t>
      </w:r>
      <w:r>
        <w:rPr>
          <w:rFonts w:asciiTheme="majorHAnsi" w:hAnsiTheme="majorHAnsi" w:cstheme="majorHAnsi"/>
          <w:sz w:val="22"/>
          <w:szCs w:val="22"/>
        </w:rPr>
        <w:t>,</w:t>
      </w:r>
      <w:r w:rsidRPr="008C798E">
        <w:rPr>
          <w:rFonts w:asciiTheme="majorHAnsi" w:hAnsiTheme="majorHAnsi" w:cstheme="majorHAnsi"/>
          <w:sz w:val="22"/>
          <w:szCs w:val="22"/>
        </w:rPr>
        <w:t>024 para obter o valor em termos de 2009). Você deve obter os mesmos valores da tabela "renda real da família".</w:t>
      </w:r>
    </w:p>
    <w:p w14:paraId="410B2D41" w14:textId="64D3F0C0" w:rsidR="008C798E" w:rsidRDefault="008C798E">
      <w:pPr>
        <w:rPr>
          <w:rFonts w:asciiTheme="majorHAnsi" w:hAnsiTheme="majorHAnsi" w:cstheme="majorHAnsi"/>
          <w:sz w:val="22"/>
          <w:szCs w:val="22"/>
        </w:rPr>
      </w:pPr>
    </w:p>
    <w:p w14:paraId="31C7E34C" w14:textId="7A1DA6E0" w:rsidR="008C798E" w:rsidRPr="008C798E" w:rsidRDefault="008C798E" w:rsidP="008C798E">
      <w:pPr>
        <w:pStyle w:val="PargrafodaLista"/>
        <w:numPr>
          <w:ilvl w:val="0"/>
          <w:numId w:val="2"/>
        </w:numPr>
        <w:rPr>
          <w:rFonts w:asciiTheme="majorHAnsi" w:hAnsiTheme="majorHAnsi" w:cstheme="majorHAnsi"/>
          <w:b/>
          <w:bCs/>
          <w:sz w:val="28"/>
          <w:szCs w:val="28"/>
        </w:rPr>
      </w:pPr>
      <w:r w:rsidRPr="008C798E">
        <w:rPr>
          <w:rFonts w:asciiTheme="majorHAnsi" w:hAnsiTheme="majorHAnsi" w:cstheme="majorHAnsi"/>
          <w:b/>
          <w:bCs/>
          <w:sz w:val="28"/>
          <w:szCs w:val="28"/>
        </w:rPr>
        <w:t>Popularidade do governo</w:t>
      </w:r>
    </w:p>
    <w:p w14:paraId="60336CBA" w14:textId="00CB265C" w:rsidR="00F47B5B" w:rsidRDefault="00F47B5B">
      <w:pPr>
        <w:rPr>
          <w:rFonts w:asciiTheme="majorHAnsi" w:hAnsiTheme="majorHAnsi" w:cstheme="majorHAnsi"/>
          <w:sz w:val="22"/>
          <w:szCs w:val="22"/>
        </w:rPr>
      </w:pPr>
    </w:p>
    <w:p w14:paraId="19426289" w14:textId="77777777" w:rsidR="0002788C" w:rsidRDefault="0002788C">
      <w:pPr>
        <w:rPr>
          <w:rFonts w:asciiTheme="majorHAnsi" w:hAnsiTheme="majorHAnsi" w:cstheme="majorHAnsi"/>
          <w:sz w:val="22"/>
          <w:szCs w:val="22"/>
        </w:rPr>
      </w:pPr>
      <w:r w:rsidRPr="0002788C">
        <w:rPr>
          <w:rFonts w:asciiTheme="majorHAnsi" w:hAnsiTheme="majorHAnsi" w:cstheme="majorHAnsi"/>
          <w:sz w:val="22"/>
          <w:szCs w:val="22"/>
        </w:rPr>
        <w:t>Uma possível razão pela qual o governo implementou o esquema de $ 6.000 foi obter a aprovação do público, uma vez que houve alguma pressão sobre o governo para gastar o excedente em aliviar as questões sociais atuais, em vez de reinvesti-lo (por exemplo, em planos de pensão). Usaremos uma pesquisa de opinião pública realizada pela Universidade de Hong Kong para avaliar se esse esquema poderia ter melhorado a satisfação do público com o governo.</w:t>
      </w:r>
    </w:p>
    <w:p w14:paraId="0B56876C" w14:textId="77777777" w:rsidR="0002788C" w:rsidRDefault="0002788C" w:rsidP="0002788C">
      <w:pPr>
        <w:pStyle w:val="PargrafodaLista"/>
        <w:numPr>
          <w:ilvl w:val="0"/>
          <w:numId w:val="11"/>
        </w:numPr>
        <w:rPr>
          <w:rFonts w:asciiTheme="majorHAnsi" w:hAnsiTheme="majorHAnsi" w:cstheme="majorHAnsi"/>
          <w:sz w:val="22"/>
          <w:szCs w:val="22"/>
        </w:rPr>
      </w:pPr>
      <w:r w:rsidRPr="0002788C">
        <w:rPr>
          <w:rFonts w:asciiTheme="majorHAnsi" w:hAnsiTheme="majorHAnsi" w:cstheme="majorHAnsi"/>
          <w:sz w:val="22"/>
          <w:szCs w:val="22"/>
        </w:rPr>
        <w:t>Pense nos grupos que seriam afetados por esse esquema (por exemplo, o governo ou membros do público). Quem provavelmente apoiaria ou se oporia a esse esquema, e por quê?</w:t>
      </w:r>
    </w:p>
    <w:p w14:paraId="0C8B485B" w14:textId="77BC3BFE" w:rsidR="008C798E" w:rsidRPr="0002788C" w:rsidRDefault="0002788C" w:rsidP="0002788C">
      <w:pPr>
        <w:rPr>
          <w:rFonts w:asciiTheme="majorHAnsi" w:hAnsiTheme="majorHAnsi" w:cstheme="majorHAnsi"/>
          <w:sz w:val="22"/>
          <w:szCs w:val="22"/>
        </w:rPr>
      </w:pPr>
      <w:r w:rsidRPr="0002788C">
        <w:rPr>
          <w:rFonts w:asciiTheme="majorHAnsi" w:hAnsiTheme="majorHAnsi" w:cstheme="majorHAnsi"/>
          <w:sz w:val="22"/>
          <w:szCs w:val="22"/>
        </w:rPr>
        <w:t>Faça o download dos dados:</w:t>
      </w:r>
    </w:p>
    <w:p w14:paraId="17C49202" w14:textId="77777777" w:rsidR="0002788C" w:rsidRDefault="0002788C" w:rsidP="0002788C">
      <w:pPr>
        <w:pStyle w:val="PargrafodaLista"/>
        <w:numPr>
          <w:ilvl w:val="0"/>
          <w:numId w:val="12"/>
        </w:numPr>
        <w:rPr>
          <w:rFonts w:asciiTheme="majorHAnsi" w:hAnsiTheme="majorHAnsi" w:cstheme="majorHAnsi"/>
          <w:sz w:val="22"/>
          <w:szCs w:val="22"/>
        </w:rPr>
      </w:pPr>
      <w:r w:rsidRPr="0002788C">
        <w:rPr>
          <w:rFonts w:asciiTheme="majorHAnsi" w:hAnsiTheme="majorHAnsi" w:cstheme="majorHAnsi"/>
          <w:sz w:val="22"/>
          <w:szCs w:val="22"/>
        </w:rPr>
        <w:t xml:space="preserve">Vá para a </w:t>
      </w:r>
      <w:hyperlink r:id="rId13" w:history="1">
        <w:r w:rsidRPr="0002788C">
          <w:rPr>
            <w:rStyle w:val="Hyperlink"/>
            <w:rFonts w:asciiTheme="majorHAnsi" w:hAnsiTheme="majorHAnsi" w:cstheme="majorHAnsi"/>
            <w:sz w:val="22"/>
            <w:szCs w:val="22"/>
          </w:rPr>
          <w:t>página de resultados de desempenho geral no site da HKU POP</w:t>
        </w:r>
      </w:hyperlink>
      <w:r w:rsidRPr="0002788C">
        <w:rPr>
          <w:rFonts w:asciiTheme="majorHAnsi" w:hAnsiTheme="majorHAnsi" w:cstheme="majorHAnsi"/>
          <w:sz w:val="22"/>
          <w:szCs w:val="22"/>
        </w:rPr>
        <w:t>, que contém dados semestrais da pesquisa sobre o desempenho geral do governo.</w:t>
      </w:r>
    </w:p>
    <w:p w14:paraId="41773E55" w14:textId="5270B517" w:rsidR="008C798E" w:rsidRPr="0002788C" w:rsidRDefault="0002788C" w:rsidP="0002788C">
      <w:pPr>
        <w:pStyle w:val="PargrafodaLista"/>
        <w:numPr>
          <w:ilvl w:val="0"/>
          <w:numId w:val="12"/>
        </w:numPr>
        <w:rPr>
          <w:rFonts w:asciiTheme="majorHAnsi" w:hAnsiTheme="majorHAnsi" w:cstheme="majorHAnsi"/>
          <w:sz w:val="22"/>
          <w:szCs w:val="22"/>
        </w:rPr>
      </w:pPr>
      <w:r w:rsidRPr="0002788C">
        <w:rPr>
          <w:rFonts w:asciiTheme="majorHAnsi" w:hAnsiTheme="majorHAnsi" w:cstheme="majorHAnsi"/>
          <w:sz w:val="22"/>
          <w:szCs w:val="22"/>
        </w:rPr>
        <w:t>No subtítulo "</w:t>
      </w:r>
      <w:proofErr w:type="spellStart"/>
      <w:r>
        <w:rPr>
          <w:rFonts w:asciiTheme="majorHAnsi" w:hAnsiTheme="majorHAnsi" w:cstheme="majorHAnsi"/>
          <w:sz w:val="22"/>
          <w:szCs w:val="22"/>
        </w:rPr>
        <w:t>Collapsed</w:t>
      </w:r>
      <w:proofErr w:type="spellEnd"/>
      <w:r>
        <w:rPr>
          <w:rFonts w:asciiTheme="majorHAnsi" w:hAnsiTheme="majorHAnsi" w:cstheme="majorHAnsi"/>
          <w:sz w:val="22"/>
          <w:szCs w:val="22"/>
        </w:rPr>
        <w:t xml:space="preserve"> Data</w:t>
      </w:r>
      <w:r w:rsidRPr="0002788C">
        <w:rPr>
          <w:rFonts w:asciiTheme="majorHAnsi" w:hAnsiTheme="majorHAnsi" w:cstheme="majorHAnsi"/>
          <w:sz w:val="22"/>
          <w:szCs w:val="22"/>
        </w:rPr>
        <w:t>", copie e cole a tabela inteira diretamente em uma nova guia no Excel. Os dados não estão disponíveis no formato Excel, você precisará recorrer a esse método.</w:t>
      </w:r>
    </w:p>
    <w:p w14:paraId="29A05C55" w14:textId="63122F23" w:rsidR="0002788C" w:rsidRDefault="0002788C" w:rsidP="0002788C">
      <w:pPr>
        <w:pStyle w:val="PargrafodaLista"/>
        <w:numPr>
          <w:ilvl w:val="1"/>
          <w:numId w:val="11"/>
        </w:numPr>
        <w:rPr>
          <w:rFonts w:asciiTheme="majorHAnsi" w:hAnsiTheme="majorHAnsi" w:cstheme="majorHAnsi"/>
          <w:sz w:val="22"/>
          <w:szCs w:val="22"/>
        </w:rPr>
      </w:pPr>
      <w:r w:rsidRPr="0002788C">
        <w:rPr>
          <w:rFonts w:asciiTheme="majorHAnsi" w:hAnsiTheme="majorHAnsi" w:cstheme="majorHAnsi"/>
          <w:sz w:val="22"/>
          <w:szCs w:val="22"/>
        </w:rPr>
        <w:t>O Excel reconhecerá os dados que você colou como texto, mas para fazer gráficos, os dados precisam estar no formato numérico</w:t>
      </w:r>
      <w:r>
        <w:rPr>
          <w:rFonts w:asciiTheme="majorHAnsi" w:hAnsiTheme="majorHAnsi" w:cstheme="majorHAnsi"/>
          <w:sz w:val="22"/>
          <w:szCs w:val="22"/>
        </w:rPr>
        <w:t xml:space="preserve"> (ver próxima seção)</w:t>
      </w:r>
      <w:r w:rsidRPr="0002788C">
        <w:rPr>
          <w:rFonts w:asciiTheme="majorHAnsi" w:hAnsiTheme="majorHAnsi" w:cstheme="majorHAnsi"/>
          <w:sz w:val="22"/>
          <w:szCs w:val="22"/>
        </w:rPr>
        <w:t>.</w:t>
      </w:r>
    </w:p>
    <w:p w14:paraId="712BEFDE" w14:textId="0802E8B9" w:rsidR="008C798E" w:rsidRPr="0002788C" w:rsidRDefault="0002788C" w:rsidP="0002788C">
      <w:pPr>
        <w:pStyle w:val="PargrafodaLista"/>
        <w:numPr>
          <w:ilvl w:val="1"/>
          <w:numId w:val="11"/>
        </w:numPr>
        <w:rPr>
          <w:rFonts w:asciiTheme="majorHAnsi" w:hAnsiTheme="majorHAnsi" w:cstheme="majorHAnsi"/>
          <w:sz w:val="22"/>
          <w:szCs w:val="22"/>
        </w:rPr>
      </w:pPr>
      <w:r w:rsidRPr="0002788C">
        <w:rPr>
          <w:rFonts w:asciiTheme="majorHAnsi" w:hAnsiTheme="majorHAnsi" w:cstheme="majorHAnsi"/>
          <w:sz w:val="22"/>
          <w:szCs w:val="22"/>
        </w:rPr>
        <w:t>Leia a página de métodos de pesquisa POP da HKU para obter uma descrição de como os dados da pesquisa foram coletados. Explique se você acha que a amostra é representativa da população-alvo e discuta algumas limitações do método de pesquisa.</w:t>
      </w:r>
    </w:p>
    <w:p w14:paraId="71DE1C5B" w14:textId="5FAB2D98" w:rsidR="008C798E" w:rsidRDefault="008C798E">
      <w:pPr>
        <w:rPr>
          <w:rFonts w:asciiTheme="majorHAnsi" w:hAnsiTheme="majorHAnsi" w:cstheme="majorHAnsi"/>
          <w:sz w:val="22"/>
          <w:szCs w:val="22"/>
        </w:rPr>
      </w:pPr>
    </w:p>
    <w:p w14:paraId="45011016" w14:textId="0A8EF183" w:rsidR="00E6647A" w:rsidRPr="00E6647A" w:rsidRDefault="00E6647A" w:rsidP="00E6647A">
      <w:pPr>
        <w:pStyle w:val="PargrafodaLista"/>
        <w:numPr>
          <w:ilvl w:val="1"/>
          <w:numId w:val="2"/>
        </w:numPr>
        <w:rPr>
          <w:rFonts w:asciiTheme="majorHAnsi" w:hAnsiTheme="majorHAnsi" w:cstheme="majorHAnsi"/>
          <w:b/>
          <w:bCs/>
          <w:sz w:val="28"/>
          <w:szCs w:val="28"/>
        </w:rPr>
      </w:pPr>
      <w:r w:rsidRPr="00E6647A">
        <w:rPr>
          <w:rFonts w:asciiTheme="majorHAnsi" w:hAnsiTheme="majorHAnsi" w:cstheme="majorHAnsi"/>
          <w:b/>
          <w:bCs/>
          <w:sz w:val="28"/>
          <w:szCs w:val="28"/>
        </w:rPr>
        <w:t>Usando SUBSTITUTE para limpar o texto nas células</w:t>
      </w:r>
    </w:p>
    <w:p w14:paraId="2B5CCDD0" w14:textId="6BB7511E" w:rsidR="008C798E" w:rsidRDefault="008C798E">
      <w:pPr>
        <w:rPr>
          <w:rFonts w:asciiTheme="majorHAnsi" w:hAnsiTheme="majorHAnsi" w:cstheme="majorHAnsi"/>
          <w:sz w:val="22"/>
          <w:szCs w:val="22"/>
        </w:rPr>
      </w:pPr>
    </w:p>
    <w:p w14:paraId="3F44763F" w14:textId="77777777" w:rsidR="004624E2" w:rsidRDefault="00E6647A" w:rsidP="004624E2">
      <w:pPr>
        <w:pStyle w:val="PargrafodaLista"/>
        <w:numPr>
          <w:ilvl w:val="0"/>
          <w:numId w:val="11"/>
        </w:numPr>
        <w:rPr>
          <w:rFonts w:asciiTheme="majorHAnsi" w:hAnsiTheme="majorHAnsi" w:cstheme="majorHAnsi"/>
          <w:sz w:val="22"/>
          <w:szCs w:val="22"/>
        </w:rPr>
      </w:pPr>
      <w:r w:rsidRPr="004624E2">
        <w:rPr>
          <w:rFonts w:asciiTheme="majorHAnsi" w:hAnsiTheme="majorHAnsi" w:cstheme="majorHAnsi"/>
          <w:sz w:val="22"/>
          <w:szCs w:val="22"/>
        </w:rPr>
        <w:t>Avalie a satisfação do público com o governo executando o seguinte:</w:t>
      </w:r>
    </w:p>
    <w:p w14:paraId="023C0355" w14:textId="77777777" w:rsidR="004624E2" w:rsidRDefault="00E6647A" w:rsidP="004624E2">
      <w:pPr>
        <w:pStyle w:val="PargrafodaLista"/>
        <w:numPr>
          <w:ilvl w:val="1"/>
          <w:numId w:val="11"/>
        </w:numPr>
        <w:rPr>
          <w:rFonts w:asciiTheme="majorHAnsi" w:hAnsiTheme="majorHAnsi" w:cstheme="majorHAnsi"/>
          <w:sz w:val="22"/>
          <w:szCs w:val="22"/>
        </w:rPr>
      </w:pPr>
      <w:r w:rsidRPr="004624E2">
        <w:rPr>
          <w:rFonts w:asciiTheme="majorHAnsi" w:hAnsiTheme="majorHAnsi" w:cstheme="majorHAnsi"/>
          <w:sz w:val="22"/>
          <w:szCs w:val="22"/>
        </w:rPr>
        <w:t>Faça um gráfico de linhas com satisfação geral do público (valor líquido, que é a diferença entre a porcentagem de respostas positivas e negativas) no eixo vertical e o tempo (janeiro a junho de 2006 até o último período disponível) no eixo horizontal. Comente as tendências da satisfação geral do público nesse período.</w:t>
      </w:r>
    </w:p>
    <w:p w14:paraId="299BD796" w14:textId="77777777" w:rsidR="005718AE" w:rsidRDefault="00E6647A" w:rsidP="004624E2">
      <w:pPr>
        <w:pStyle w:val="PargrafodaLista"/>
        <w:numPr>
          <w:ilvl w:val="1"/>
          <w:numId w:val="11"/>
        </w:numPr>
        <w:rPr>
          <w:rFonts w:asciiTheme="majorHAnsi" w:hAnsiTheme="majorHAnsi" w:cstheme="majorHAnsi"/>
          <w:sz w:val="22"/>
          <w:szCs w:val="22"/>
        </w:rPr>
      </w:pPr>
      <w:r w:rsidRPr="005718AE">
        <w:rPr>
          <w:rFonts w:asciiTheme="majorHAnsi" w:hAnsiTheme="majorHAnsi" w:cstheme="majorHAnsi"/>
          <w:sz w:val="22"/>
          <w:szCs w:val="22"/>
        </w:rPr>
        <w:t xml:space="preserve">Vá para </w:t>
      </w:r>
      <w:hyperlink r:id="rId14" w:history="1">
        <w:r w:rsidRPr="005718AE">
          <w:rPr>
            <w:rStyle w:val="Hyperlink"/>
            <w:rFonts w:asciiTheme="majorHAnsi" w:hAnsiTheme="majorHAnsi" w:cstheme="majorHAnsi"/>
            <w:sz w:val="22"/>
            <w:szCs w:val="22"/>
          </w:rPr>
          <w:t>a página principal de dados das pesquisas POP</w:t>
        </w:r>
      </w:hyperlink>
      <w:r w:rsidRPr="005718AE">
        <w:rPr>
          <w:rFonts w:asciiTheme="majorHAnsi" w:hAnsiTheme="majorHAnsi" w:cstheme="majorHAnsi"/>
          <w:sz w:val="22"/>
          <w:szCs w:val="22"/>
        </w:rPr>
        <w:t xml:space="preserve"> e escolha um ou dois outros indicadores diretamente relacionados à política (por exemplo, melhorando o "Grau de prosperidade"</w:t>
      </w:r>
      <w:r w:rsidR="005718AE" w:rsidRPr="005718AE">
        <w:rPr>
          <w:rFonts w:asciiTheme="majorHAnsi" w:hAnsiTheme="majorHAnsi" w:cstheme="majorHAnsi"/>
          <w:sz w:val="22"/>
          <w:szCs w:val="22"/>
        </w:rPr>
        <w:t xml:space="preserve"> (</w:t>
      </w:r>
      <w:proofErr w:type="spellStart"/>
      <w:r w:rsidR="005718AE" w:rsidRPr="005718AE">
        <w:rPr>
          <w:rFonts w:asciiTheme="majorHAnsi" w:hAnsiTheme="majorHAnsi" w:cstheme="majorHAnsi"/>
          <w:color w:val="222222"/>
          <w:sz w:val="22"/>
          <w:szCs w:val="22"/>
          <w:shd w:val="clear" w:color="auto" w:fill="FFFFFF"/>
        </w:rPr>
        <w:t>Degree</w:t>
      </w:r>
      <w:proofErr w:type="spellEnd"/>
      <w:r w:rsidR="005718AE" w:rsidRPr="005718AE">
        <w:rPr>
          <w:rFonts w:asciiTheme="majorHAnsi" w:hAnsiTheme="majorHAnsi" w:cstheme="majorHAnsi"/>
          <w:color w:val="222222"/>
          <w:sz w:val="22"/>
          <w:szCs w:val="22"/>
          <w:shd w:val="clear" w:color="auto" w:fill="FFFFFF"/>
        </w:rPr>
        <w:t xml:space="preserve"> </w:t>
      </w:r>
      <w:proofErr w:type="spellStart"/>
      <w:r w:rsidR="005718AE" w:rsidRPr="005718AE">
        <w:rPr>
          <w:rFonts w:asciiTheme="majorHAnsi" w:hAnsiTheme="majorHAnsi" w:cstheme="majorHAnsi"/>
          <w:color w:val="222222"/>
          <w:sz w:val="22"/>
          <w:szCs w:val="22"/>
          <w:shd w:val="clear" w:color="auto" w:fill="FFFFFF"/>
        </w:rPr>
        <w:t>of</w:t>
      </w:r>
      <w:proofErr w:type="spellEnd"/>
      <w:r w:rsidR="005718AE" w:rsidRPr="005718AE">
        <w:rPr>
          <w:rFonts w:asciiTheme="majorHAnsi" w:hAnsiTheme="majorHAnsi" w:cstheme="majorHAnsi"/>
          <w:color w:val="222222"/>
          <w:sz w:val="22"/>
          <w:szCs w:val="22"/>
          <w:shd w:val="clear" w:color="auto" w:fill="FFFFFF"/>
        </w:rPr>
        <w:t xml:space="preserve"> </w:t>
      </w:r>
      <w:proofErr w:type="spellStart"/>
      <w:r w:rsidR="005718AE" w:rsidRPr="005718AE">
        <w:rPr>
          <w:rFonts w:asciiTheme="majorHAnsi" w:hAnsiTheme="majorHAnsi" w:cstheme="majorHAnsi"/>
          <w:color w:val="222222"/>
          <w:sz w:val="22"/>
          <w:szCs w:val="22"/>
          <w:shd w:val="clear" w:color="auto" w:fill="FFFFFF"/>
        </w:rPr>
        <w:t>prosperity</w:t>
      </w:r>
      <w:proofErr w:type="spellEnd"/>
      <w:r w:rsidR="005718AE" w:rsidRPr="005718AE">
        <w:rPr>
          <w:rFonts w:asciiTheme="majorHAnsi" w:hAnsiTheme="majorHAnsi" w:cstheme="majorHAnsi"/>
          <w:sz w:val="22"/>
          <w:szCs w:val="22"/>
        </w:rPr>
        <w:t>)</w:t>
      </w:r>
      <w:r w:rsidRPr="005718AE">
        <w:rPr>
          <w:rFonts w:asciiTheme="majorHAnsi" w:hAnsiTheme="majorHAnsi" w:cstheme="majorHAnsi"/>
          <w:sz w:val="22"/>
          <w:szCs w:val="22"/>
        </w:rPr>
        <w:t xml:space="preserve"> ou "Grau de igualdade" das pessoas)</w:t>
      </w:r>
      <w:r w:rsidR="005718AE" w:rsidRPr="005718AE">
        <w:rPr>
          <w:rFonts w:asciiTheme="majorHAnsi" w:hAnsiTheme="majorHAnsi" w:cstheme="majorHAnsi"/>
          <w:sz w:val="22"/>
          <w:szCs w:val="22"/>
        </w:rPr>
        <w:t xml:space="preserve"> (</w:t>
      </w:r>
      <w:proofErr w:type="spellStart"/>
      <w:r w:rsidR="005718AE" w:rsidRPr="005718AE">
        <w:rPr>
          <w:rFonts w:asciiTheme="majorHAnsi" w:hAnsiTheme="majorHAnsi" w:cstheme="majorHAnsi"/>
          <w:color w:val="222222"/>
          <w:sz w:val="22"/>
          <w:szCs w:val="22"/>
          <w:shd w:val="clear" w:color="auto" w:fill="FFFFFF"/>
        </w:rPr>
        <w:t>Degree</w:t>
      </w:r>
      <w:proofErr w:type="spellEnd"/>
      <w:r w:rsidR="005718AE" w:rsidRPr="005718AE">
        <w:rPr>
          <w:rFonts w:asciiTheme="majorHAnsi" w:hAnsiTheme="majorHAnsi" w:cstheme="majorHAnsi"/>
          <w:color w:val="222222"/>
          <w:sz w:val="22"/>
          <w:szCs w:val="22"/>
          <w:shd w:val="clear" w:color="auto" w:fill="FFFFFF"/>
        </w:rPr>
        <w:t xml:space="preserve"> </w:t>
      </w:r>
      <w:proofErr w:type="spellStart"/>
      <w:r w:rsidR="005718AE" w:rsidRPr="005718AE">
        <w:rPr>
          <w:rFonts w:asciiTheme="majorHAnsi" w:hAnsiTheme="majorHAnsi" w:cstheme="majorHAnsi"/>
          <w:color w:val="222222"/>
          <w:sz w:val="22"/>
          <w:szCs w:val="22"/>
          <w:shd w:val="clear" w:color="auto" w:fill="FFFFFF"/>
        </w:rPr>
        <w:t>of</w:t>
      </w:r>
      <w:proofErr w:type="spellEnd"/>
      <w:r w:rsidR="005718AE" w:rsidRPr="005718AE">
        <w:rPr>
          <w:rFonts w:asciiTheme="majorHAnsi" w:hAnsiTheme="majorHAnsi" w:cstheme="majorHAnsi"/>
          <w:color w:val="222222"/>
          <w:sz w:val="22"/>
          <w:szCs w:val="22"/>
          <w:shd w:val="clear" w:color="auto" w:fill="FFFFFF"/>
        </w:rPr>
        <w:t xml:space="preserve"> </w:t>
      </w:r>
      <w:proofErr w:type="spellStart"/>
      <w:r w:rsidR="005718AE" w:rsidRPr="005718AE">
        <w:rPr>
          <w:rFonts w:asciiTheme="majorHAnsi" w:hAnsiTheme="majorHAnsi" w:cstheme="majorHAnsi"/>
          <w:color w:val="222222"/>
          <w:sz w:val="22"/>
          <w:szCs w:val="22"/>
          <w:shd w:val="clear" w:color="auto" w:fill="FFFFFF"/>
        </w:rPr>
        <w:t>equality</w:t>
      </w:r>
      <w:proofErr w:type="spellEnd"/>
      <w:r w:rsidR="005718AE" w:rsidRPr="005718AE">
        <w:rPr>
          <w:rFonts w:asciiTheme="majorHAnsi" w:hAnsiTheme="majorHAnsi" w:cstheme="majorHAnsi"/>
          <w:sz w:val="22"/>
          <w:szCs w:val="22"/>
        </w:rPr>
        <w:t>)</w:t>
      </w:r>
      <w:r w:rsidRPr="005718AE">
        <w:rPr>
          <w:rFonts w:asciiTheme="majorHAnsi" w:hAnsiTheme="majorHAnsi" w:cstheme="majorHAnsi"/>
          <w:sz w:val="22"/>
          <w:szCs w:val="22"/>
        </w:rPr>
        <w:t>.</w:t>
      </w:r>
      <w:r w:rsidRPr="004624E2">
        <w:rPr>
          <w:rFonts w:asciiTheme="majorHAnsi" w:hAnsiTheme="majorHAnsi" w:cstheme="majorHAnsi"/>
          <w:sz w:val="22"/>
          <w:szCs w:val="22"/>
        </w:rPr>
        <w:t xml:space="preserve"> Encontre uma tabela dos dados clicando em "Conteúdo"</w:t>
      </w:r>
      <w:r w:rsidR="005718AE">
        <w:rPr>
          <w:rFonts w:asciiTheme="majorHAnsi" w:hAnsiTheme="majorHAnsi" w:cstheme="majorHAnsi"/>
          <w:sz w:val="22"/>
          <w:szCs w:val="22"/>
        </w:rPr>
        <w:t xml:space="preserve"> (</w:t>
      </w:r>
      <w:proofErr w:type="spellStart"/>
      <w:r w:rsidR="005718AE">
        <w:rPr>
          <w:rFonts w:asciiTheme="majorHAnsi" w:hAnsiTheme="majorHAnsi" w:cstheme="majorHAnsi"/>
          <w:sz w:val="22"/>
          <w:szCs w:val="22"/>
        </w:rPr>
        <w:t>Content</w:t>
      </w:r>
      <w:proofErr w:type="spellEnd"/>
      <w:r w:rsidR="005718AE">
        <w:rPr>
          <w:rFonts w:asciiTheme="majorHAnsi" w:hAnsiTheme="majorHAnsi" w:cstheme="majorHAnsi"/>
          <w:sz w:val="22"/>
          <w:szCs w:val="22"/>
        </w:rPr>
        <w:t>)</w:t>
      </w:r>
      <w:r w:rsidRPr="004624E2">
        <w:rPr>
          <w:rFonts w:asciiTheme="majorHAnsi" w:hAnsiTheme="majorHAnsi" w:cstheme="majorHAnsi"/>
          <w:sz w:val="22"/>
          <w:szCs w:val="22"/>
        </w:rPr>
        <w:t xml:space="preserve"> e depois em "Tabela" </w:t>
      </w:r>
      <w:r w:rsidR="005718AE">
        <w:rPr>
          <w:rFonts w:asciiTheme="majorHAnsi" w:hAnsiTheme="majorHAnsi" w:cstheme="majorHAnsi"/>
          <w:sz w:val="22"/>
          <w:szCs w:val="22"/>
        </w:rPr>
        <w:t>(</w:t>
      </w:r>
      <w:proofErr w:type="spellStart"/>
      <w:r w:rsidR="005718AE">
        <w:rPr>
          <w:rFonts w:asciiTheme="majorHAnsi" w:hAnsiTheme="majorHAnsi" w:cstheme="majorHAnsi"/>
          <w:sz w:val="22"/>
          <w:szCs w:val="22"/>
        </w:rPr>
        <w:t>Table</w:t>
      </w:r>
      <w:proofErr w:type="spellEnd"/>
      <w:r w:rsidR="005718AE">
        <w:rPr>
          <w:rFonts w:asciiTheme="majorHAnsi" w:hAnsiTheme="majorHAnsi" w:cstheme="majorHAnsi"/>
          <w:sz w:val="22"/>
          <w:szCs w:val="22"/>
        </w:rPr>
        <w:t xml:space="preserve">) </w:t>
      </w:r>
      <w:r w:rsidRPr="004624E2">
        <w:rPr>
          <w:rFonts w:asciiTheme="majorHAnsi" w:hAnsiTheme="majorHAnsi" w:cstheme="majorHAnsi"/>
          <w:sz w:val="22"/>
          <w:szCs w:val="22"/>
        </w:rPr>
        <w:t xml:space="preserve">(se os dados semestrais não estiverem disponíveis, escolha o intervalo de tempo mais </w:t>
      </w:r>
      <w:r w:rsidRPr="004624E2">
        <w:rPr>
          <w:rFonts w:asciiTheme="majorHAnsi" w:hAnsiTheme="majorHAnsi" w:cstheme="majorHAnsi"/>
          <w:sz w:val="22"/>
          <w:szCs w:val="22"/>
        </w:rPr>
        <w:lastRenderedPageBreak/>
        <w:t xml:space="preserve">semelhante). Copie e cole os dados em uma nova guia e reformate a variável de interesse como na Pergunta </w:t>
      </w:r>
      <w:r w:rsidR="005718AE">
        <w:rPr>
          <w:rFonts w:asciiTheme="majorHAnsi" w:hAnsiTheme="majorHAnsi" w:cstheme="majorHAnsi"/>
          <w:sz w:val="22"/>
          <w:szCs w:val="22"/>
        </w:rPr>
        <w:t>I</w:t>
      </w:r>
      <w:r w:rsidRPr="004624E2">
        <w:rPr>
          <w:rFonts w:asciiTheme="majorHAnsi" w:hAnsiTheme="majorHAnsi" w:cstheme="majorHAnsi"/>
          <w:sz w:val="22"/>
          <w:szCs w:val="22"/>
        </w:rPr>
        <w:t>.</w:t>
      </w:r>
    </w:p>
    <w:p w14:paraId="50CCAD7E" w14:textId="7B0F71C7" w:rsidR="005718AE" w:rsidRDefault="00E6647A" w:rsidP="004624E2">
      <w:pPr>
        <w:pStyle w:val="PargrafodaLista"/>
        <w:numPr>
          <w:ilvl w:val="1"/>
          <w:numId w:val="11"/>
        </w:numPr>
        <w:rPr>
          <w:rFonts w:asciiTheme="majorHAnsi" w:hAnsiTheme="majorHAnsi" w:cstheme="majorHAnsi"/>
          <w:sz w:val="22"/>
          <w:szCs w:val="22"/>
        </w:rPr>
      </w:pPr>
      <w:r w:rsidRPr="004624E2">
        <w:rPr>
          <w:rFonts w:asciiTheme="majorHAnsi" w:hAnsiTheme="majorHAnsi" w:cstheme="majorHAnsi"/>
          <w:sz w:val="22"/>
          <w:szCs w:val="22"/>
        </w:rPr>
        <w:t xml:space="preserve">Para cada um dos indicadores escolhidos, faça um gráfico de linhas separado como na Pergunta </w:t>
      </w:r>
      <w:r w:rsidR="005718AE">
        <w:rPr>
          <w:rFonts w:asciiTheme="majorHAnsi" w:hAnsiTheme="majorHAnsi" w:cstheme="majorHAnsi"/>
          <w:sz w:val="22"/>
          <w:szCs w:val="22"/>
        </w:rPr>
        <w:t>II</w:t>
      </w:r>
      <w:r w:rsidRPr="004624E2">
        <w:rPr>
          <w:rFonts w:asciiTheme="majorHAnsi" w:hAnsiTheme="majorHAnsi" w:cstheme="majorHAnsi"/>
          <w:sz w:val="22"/>
          <w:szCs w:val="22"/>
        </w:rPr>
        <w:t xml:space="preserve"> (a) e comente quaisquer semelhanças ou diferenças com o gráfico da Pergunta </w:t>
      </w:r>
      <w:r w:rsidR="005718AE">
        <w:rPr>
          <w:rFonts w:asciiTheme="majorHAnsi" w:hAnsiTheme="majorHAnsi" w:cstheme="majorHAnsi"/>
          <w:sz w:val="22"/>
          <w:szCs w:val="22"/>
        </w:rPr>
        <w:t>II</w:t>
      </w:r>
      <w:r w:rsidRPr="004624E2">
        <w:rPr>
          <w:rFonts w:asciiTheme="majorHAnsi" w:hAnsiTheme="majorHAnsi" w:cstheme="majorHAnsi"/>
          <w:sz w:val="22"/>
          <w:szCs w:val="22"/>
        </w:rPr>
        <w:t xml:space="preserve"> (a). Como alguns indicadores podem ser medidos em uma escala diferente, </w:t>
      </w:r>
      <w:r w:rsidR="005718AE">
        <w:rPr>
          <w:rFonts w:asciiTheme="majorHAnsi" w:hAnsiTheme="majorHAnsi" w:cstheme="majorHAnsi"/>
          <w:sz w:val="22"/>
          <w:szCs w:val="22"/>
        </w:rPr>
        <w:t>concentre-se</w:t>
      </w:r>
      <w:r w:rsidRPr="004624E2">
        <w:rPr>
          <w:rFonts w:asciiTheme="majorHAnsi" w:hAnsiTheme="majorHAnsi" w:cstheme="majorHAnsi"/>
          <w:sz w:val="22"/>
          <w:szCs w:val="22"/>
        </w:rPr>
        <w:t xml:space="preserve"> nas mudanças ao longo do tempo.</w:t>
      </w:r>
    </w:p>
    <w:p w14:paraId="72AFE907" w14:textId="7FC7E91C" w:rsidR="00E6647A" w:rsidRDefault="00E6647A" w:rsidP="004624E2">
      <w:pPr>
        <w:pStyle w:val="PargrafodaLista"/>
        <w:numPr>
          <w:ilvl w:val="1"/>
          <w:numId w:val="11"/>
        </w:numPr>
        <w:rPr>
          <w:rFonts w:asciiTheme="majorHAnsi" w:hAnsiTheme="majorHAnsi" w:cstheme="majorHAnsi"/>
          <w:sz w:val="22"/>
          <w:szCs w:val="22"/>
        </w:rPr>
      </w:pPr>
      <w:r w:rsidRPr="004624E2">
        <w:rPr>
          <w:rFonts w:asciiTheme="majorHAnsi" w:hAnsiTheme="majorHAnsi" w:cstheme="majorHAnsi"/>
          <w:sz w:val="22"/>
          <w:szCs w:val="22"/>
        </w:rPr>
        <w:t xml:space="preserve">Você </w:t>
      </w:r>
      <w:r w:rsidR="005718AE">
        <w:rPr>
          <w:rFonts w:asciiTheme="majorHAnsi" w:hAnsiTheme="majorHAnsi" w:cstheme="majorHAnsi"/>
          <w:sz w:val="22"/>
          <w:szCs w:val="22"/>
        </w:rPr>
        <w:t>acredita</w:t>
      </w:r>
      <w:r w:rsidRPr="004624E2">
        <w:rPr>
          <w:rFonts w:asciiTheme="majorHAnsi" w:hAnsiTheme="majorHAnsi" w:cstheme="majorHAnsi"/>
          <w:sz w:val="22"/>
          <w:szCs w:val="22"/>
        </w:rPr>
        <w:t xml:space="preserve"> que o esquema teve o efeito pretendido na popularidade do governo? Além do esquema, que outros fatores ou eventos poderiam explicar os padrões observados?</w:t>
      </w:r>
    </w:p>
    <w:p w14:paraId="189F9D04" w14:textId="77777777" w:rsidR="005718AE" w:rsidRDefault="005718AE" w:rsidP="005718AE">
      <w:pPr>
        <w:pStyle w:val="PargrafodaLista"/>
        <w:numPr>
          <w:ilvl w:val="0"/>
          <w:numId w:val="11"/>
        </w:numPr>
        <w:rPr>
          <w:rFonts w:asciiTheme="majorHAnsi" w:hAnsiTheme="majorHAnsi" w:cstheme="majorHAnsi"/>
          <w:sz w:val="22"/>
          <w:szCs w:val="22"/>
        </w:rPr>
      </w:pPr>
      <w:r w:rsidRPr="005718AE">
        <w:rPr>
          <w:rFonts w:asciiTheme="majorHAnsi" w:hAnsiTheme="majorHAnsi" w:cstheme="majorHAnsi"/>
          <w:sz w:val="22"/>
          <w:szCs w:val="22"/>
        </w:rPr>
        <w:t>Em 2018, o governo decidiu fazer outr</w:t>
      </w:r>
      <w:r w:rsidRPr="005718AE">
        <w:rPr>
          <w:rFonts w:asciiTheme="majorHAnsi" w:hAnsiTheme="majorHAnsi" w:cstheme="majorHAnsi"/>
          <w:sz w:val="22"/>
          <w:szCs w:val="22"/>
        </w:rPr>
        <w:t xml:space="preserve">o pagamento </w:t>
      </w:r>
      <w:r w:rsidRPr="005718AE">
        <w:rPr>
          <w:rFonts w:asciiTheme="majorHAnsi" w:hAnsiTheme="majorHAnsi" w:cstheme="majorHAnsi"/>
          <w:sz w:val="22"/>
          <w:szCs w:val="22"/>
        </w:rPr>
        <w:t>em dinheiro. Leia o artigo "O esquema de distribuição de dinheiro em Hong Kong custará $ 330 milhões ao governo para administrar"</w:t>
      </w:r>
      <w:r w:rsidRPr="005718AE">
        <w:rPr>
          <w:rFonts w:asciiTheme="majorHAnsi" w:hAnsiTheme="majorHAnsi" w:cstheme="majorHAnsi"/>
          <w:sz w:val="22"/>
          <w:szCs w:val="22"/>
        </w:rPr>
        <w:t xml:space="preserve"> (</w:t>
      </w:r>
      <w:hyperlink r:id="rId15" w:tgtFrame="_blank" w:history="1">
        <w:r w:rsidRPr="005718AE">
          <w:rPr>
            <w:rStyle w:val="Hyperlink"/>
            <w:rFonts w:asciiTheme="majorHAnsi" w:hAnsiTheme="majorHAnsi" w:cstheme="majorHAnsi"/>
            <w:color w:val="037BB5"/>
            <w:sz w:val="22"/>
            <w:szCs w:val="22"/>
            <w:bdr w:val="none" w:sz="0" w:space="0" w:color="auto" w:frame="1"/>
          </w:rPr>
          <w:t xml:space="preserve">Hong Kong cash </w:t>
        </w:r>
        <w:proofErr w:type="spellStart"/>
        <w:r w:rsidRPr="005718AE">
          <w:rPr>
            <w:rStyle w:val="Hyperlink"/>
            <w:rFonts w:asciiTheme="majorHAnsi" w:hAnsiTheme="majorHAnsi" w:cstheme="majorHAnsi"/>
            <w:color w:val="037BB5"/>
            <w:sz w:val="22"/>
            <w:szCs w:val="22"/>
            <w:bdr w:val="none" w:sz="0" w:space="0" w:color="auto" w:frame="1"/>
          </w:rPr>
          <w:t>handout</w:t>
        </w:r>
        <w:proofErr w:type="spellEnd"/>
        <w:r w:rsidRPr="005718AE">
          <w:rPr>
            <w:rStyle w:val="Hyperlink"/>
            <w:rFonts w:asciiTheme="majorHAnsi" w:hAnsiTheme="majorHAnsi" w:cstheme="majorHAnsi"/>
            <w:color w:val="037BB5"/>
            <w:sz w:val="22"/>
            <w:szCs w:val="22"/>
            <w:bdr w:val="none" w:sz="0" w:space="0" w:color="auto" w:frame="1"/>
          </w:rPr>
          <w:t xml:space="preserve"> </w:t>
        </w:r>
        <w:proofErr w:type="spellStart"/>
        <w:r w:rsidRPr="005718AE">
          <w:rPr>
            <w:rStyle w:val="Hyperlink"/>
            <w:rFonts w:asciiTheme="majorHAnsi" w:hAnsiTheme="majorHAnsi" w:cstheme="majorHAnsi"/>
            <w:color w:val="037BB5"/>
            <w:sz w:val="22"/>
            <w:szCs w:val="22"/>
            <w:bdr w:val="none" w:sz="0" w:space="0" w:color="auto" w:frame="1"/>
          </w:rPr>
          <w:t>scheme</w:t>
        </w:r>
        <w:proofErr w:type="spellEnd"/>
        <w:r w:rsidRPr="005718AE">
          <w:rPr>
            <w:rStyle w:val="Hyperlink"/>
            <w:rFonts w:asciiTheme="majorHAnsi" w:hAnsiTheme="majorHAnsi" w:cstheme="majorHAnsi"/>
            <w:color w:val="037BB5"/>
            <w:sz w:val="22"/>
            <w:szCs w:val="22"/>
            <w:bdr w:val="none" w:sz="0" w:space="0" w:color="auto" w:frame="1"/>
          </w:rPr>
          <w:t xml:space="preserve"> </w:t>
        </w:r>
        <w:proofErr w:type="spellStart"/>
        <w:r w:rsidRPr="005718AE">
          <w:rPr>
            <w:rStyle w:val="Hyperlink"/>
            <w:rFonts w:asciiTheme="majorHAnsi" w:hAnsiTheme="majorHAnsi" w:cstheme="majorHAnsi"/>
            <w:color w:val="037BB5"/>
            <w:sz w:val="22"/>
            <w:szCs w:val="22"/>
            <w:bdr w:val="none" w:sz="0" w:space="0" w:color="auto" w:frame="1"/>
          </w:rPr>
          <w:t>will</w:t>
        </w:r>
        <w:proofErr w:type="spellEnd"/>
        <w:r w:rsidRPr="005718AE">
          <w:rPr>
            <w:rStyle w:val="Hyperlink"/>
            <w:rFonts w:asciiTheme="majorHAnsi" w:hAnsiTheme="majorHAnsi" w:cstheme="majorHAnsi"/>
            <w:color w:val="037BB5"/>
            <w:sz w:val="22"/>
            <w:szCs w:val="22"/>
            <w:bdr w:val="none" w:sz="0" w:space="0" w:color="auto" w:frame="1"/>
          </w:rPr>
          <w:t xml:space="preserve"> </w:t>
        </w:r>
        <w:proofErr w:type="spellStart"/>
        <w:r w:rsidRPr="005718AE">
          <w:rPr>
            <w:rStyle w:val="Hyperlink"/>
            <w:rFonts w:asciiTheme="majorHAnsi" w:hAnsiTheme="majorHAnsi" w:cstheme="majorHAnsi"/>
            <w:color w:val="037BB5"/>
            <w:sz w:val="22"/>
            <w:szCs w:val="22"/>
            <w:bdr w:val="none" w:sz="0" w:space="0" w:color="auto" w:frame="1"/>
          </w:rPr>
          <w:t>cost</w:t>
        </w:r>
        <w:proofErr w:type="spellEnd"/>
        <w:r w:rsidRPr="005718AE">
          <w:rPr>
            <w:rStyle w:val="Hyperlink"/>
            <w:rFonts w:asciiTheme="majorHAnsi" w:hAnsiTheme="majorHAnsi" w:cstheme="majorHAnsi"/>
            <w:color w:val="037BB5"/>
            <w:sz w:val="22"/>
            <w:szCs w:val="22"/>
            <w:bdr w:val="none" w:sz="0" w:space="0" w:color="auto" w:frame="1"/>
          </w:rPr>
          <w:t xml:space="preserve"> </w:t>
        </w:r>
        <w:proofErr w:type="spellStart"/>
        <w:r w:rsidRPr="005718AE">
          <w:rPr>
            <w:rStyle w:val="Hyperlink"/>
            <w:rFonts w:asciiTheme="majorHAnsi" w:hAnsiTheme="majorHAnsi" w:cstheme="majorHAnsi"/>
            <w:color w:val="037BB5"/>
            <w:sz w:val="22"/>
            <w:szCs w:val="22"/>
            <w:bdr w:val="none" w:sz="0" w:space="0" w:color="auto" w:frame="1"/>
          </w:rPr>
          <w:t>government</w:t>
        </w:r>
        <w:proofErr w:type="spellEnd"/>
        <w:r w:rsidRPr="005718AE">
          <w:rPr>
            <w:rStyle w:val="Hyperlink"/>
            <w:rFonts w:asciiTheme="majorHAnsi" w:hAnsiTheme="majorHAnsi" w:cstheme="majorHAnsi"/>
            <w:color w:val="037BB5"/>
            <w:sz w:val="22"/>
            <w:szCs w:val="22"/>
            <w:bdr w:val="none" w:sz="0" w:space="0" w:color="auto" w:frame="1"/>
          </w:rPr>
          <w:t xml:space="preserve"> HK$330 </w:t>
        </w:r>
        <w:proofErr w:type="spellStart"/>
        <w:r w:rsidRPr="005718AE">
          <w:rPr>
            <w:rStyle w:val="Hyperlink"/>
            <w:rFonts w:asciiTheme="majorHAnsi" w:hAnsiTheme="majorHAnsi" w:cstheme="majorHAnsi"/>
            <w:color w:val="037BB5"/>
            <w:sz w:val="22"/>
            <w:szCs w:val="22"/>
            <w:bdr w:val="none" w:sz="0" w:space="0" w:color="auto" w:frame="1"/>
          </w:rPr>
          <w:t>million</w:t>
        </w:r>
        <w:proofErr w:type="spellEnd"/>
        <w:r w:rsidRPr="005718AE">
          <w:rPr>
            <w:rStyle w:val="Hyperlink"/>
            <w:rFonts w:asciiTheme="majorHAnsi" w:hAnsiTheme="majorHAnsi" w:cstheme="majorHAnsi"/>
            <w:color w:val="037BB5"/>
            <w:sz w:val="22"/>
            <w:szCs w:val="22"/>
            <w:bdr w:val="none" w:sz="0" w:space="0" w:color="auto" w:frame="1"/>
          </w:rPr>
          <w:t xml:space="preserve"> </w:t>
        </w:r>
        <w:proofErr w:type="spellStart"/>
        <w:r w:rsidRPr="005718AE">
          <w:rPr>
            <w:rStyle w:val="Hyperlink"/>
            <w:rFonts w:asciiTheme="majorHAnsi" w:hAnsiTheme="majorHAnsi" w:cstheme="majorHAnsi"/>
            <w:color w:val="037BB5"/>
            <w:sz w:val="22"/>
            <w:szCs w:val="22"/>
            <w:bdr w:val="none" w:sz="0" w:space="0" w:color="auto" w:frame="1"/>
          </w:rPr>
          <w:t>to</w:t>
        </w:r>
        <w:proofErr w:type="spellEnd"/>
        <w:r w:rsidRPr="005718AE">
          <w:rPr>
            <w:rStyle w:val="Hyperlink"/>
            <w:rFonts w:asciiTheme="majorHAnsi" w:hAnsiTheme="majorHAnsi" w:cstheme="majorHAnsi"/>
            <w:color w:val="037BB5"/>
            <w:sz w:val="22"/>
            <w:szCs w:val="22"/>
            <w:bdr w:val="none" w:sz="0" w:space="0" w:color="auto" w:frame="1"/>
          </w:rPr>
          <w:t xml:space="preserve"> </w:t>
        </w:r>
        <w:proofErr w:type="spellStart"/>
        <w:r w:rsidRPr="005718AE">
          <w:rPr>
            <w:rStyle w:val="Hyperlink"/>
            <w:rFonts w:asciiTheme="majorHAnsi" w:hAnsiTheme="majorHAnsi" w:cstheme="majorHAnsi"/>
            <w:color w:val="037BB5"/>
            <w:sz w:val="22"/>
            <w:szCs w:val="22"/>
            <w:bdr w:val="none" w:sz="0" w:space="0" w:color="auto" w:frame="1"/>
          </w:rPr>
          <w:t>administer</w:t>
        </w:r>
        <w:proofErr w:type="spellEnd"/>
      </w:hyperlink>
      <w:r w:rsidRPr="005718AE">
        <w:rPr>
          <w:rFonts w:asciiTheme="majorHAnsi" w:hAnsiTheme="majorHAnsi" w:cstheme="majorHAnsi"/>
          <w:sz w:val="22"/>
          <w:szCs w:val="22"/>
        </w:rPr>
        <w:t>)</w:t>
      </w:r>
      <w:r w:rsidRPr="005718AE">
        <w:rPr>
          <w:rFonts w:asciiTheme="majorHAnsi" w:hAnsiTheme="majorHAnsi" w:cstheme="majorHAnsi"/>
          <w:sz w:val="22"/>
          <w:szCs w:val="22"/>
        </w:rPr>
        <w:t xml:space="preserve"> e discuta como esse esquema difere do esquema de 2011. Explique se você </w:t>
      </w:r>
      <w:r>
        <w:rPr>
          <w:rFonts w:asciiTheme="majorHAnsi" w:hAnsiTheme="majorHAnsi" w:cstheme="majorHAnsi"/>
          <w:sz w:val="22"/>
          <w:szCs w:val="22"/>
        </w:rPr>
        <w:t xml:space="preserve">acredita </w:t>
      </w:r>
      <w:r w:rsidRPr="005718AE">
        <w:rPr>
          <w:rFonts w:asciiTheme="majorHAnsi" w:hAnsiTheme="majorHAnsi" w:cstheme="majorHAnsi"/>
          <w:sz w:val="22"/>
          <w:szCs w:val="22"/>
        </w:rPr>
        <w:t>que essa política é uma melhoria em relação ao esquema de 2011.</w:t>
      </w:r>
    </w:p>
    <w:p w14:paraId="3346E310" w14:textId="4BE9304B" w:rsidR="005718AE" w:rsidRDefault="005718AE" w:rsidP="005718AE">
      <w:pPr>
        <w:pStyle w:val="PargrafodaLista"/>
        <w:numPr>
          <w:ilvl w:val="0"/>
          <w:numId w:val="11"/>
        </w:numPr>
        <w:rPr>
          <w:rFonts w:asciiTheme="majorHAnsi" w:hAnsiTheme="majorHAnsi" w:cstheme="majorHAnsi"/>
          <w:sz w:val="22"/>
          <w:szCs w:val="22"/>
        </w:rPr>
      </w:pPr>
      <w:r w:rsidRPr="005718AE">
        <w:rPr>
          <w:rFonts w:asciiTheme="majorHAnsi" w:hAnsiTheme="majorHAnsi" w:cstheme="majorHAnsi"/>
          <w:sz w:val="22"/>
          <w:szCs w:val="22"/>
        </w:rPr>
        <w:t>Suponha que você seja um formulador de políticas em um país desenvolvido com um grande superávit orçamentário e um dos objetivos do governo seja reduzir a desigualdade de renda. Você recomendaria que o governo implementasse um esquema semelhante ao de 2011 ou 2018? Se você recomendar um</w:t>
      </w:r>
      <w:r>
        <w:rPr>
          <w:rFonts w:asciiTheme="majorHAnsi" w:hAnsiTheme="majorHAnsi" w:cstheme="majorHAnsi"/>
          <w:sz w:val="22"/>
          <w:szCs w:val="22"/>
        </w:rPr>
        <w:t xml:space="preserve"> pagamento </w:t>
      </w:r>
      <w:r w:rsidRPr="005718AE">
        <w:rPr>
          <w:rFonts w:asciiTheme="majorHAnsi" w:hAnsiTheme="majorHAnsi" w:cstheme="majorHAnsi"/>
          <w:sz w:val="22"/>
          <w:szCs w:val="22"/>
        </w:rPr>
        <w:t>em dinheiro, sugira algumas modificações que possam tornar o esquema mais eficaz. Caso contrário, sugira outras políticas que possam ser mais eficazes na redução da desigualdade.</w:t>
      </w:r>
    </w:p>
    <w:p w14:paraId="4BEE7819" w14:textId="0B385D7C" w:rsidR="005718AE" w:rsidRDefault="005718AE" w:rsidP="005718AE">
      <w:pPr>
        <w:rPr>
          <w:rFonts w:asciiTheme="majorHAnsi" w:hAnsiTheme="majorHAnsi" w:cstheme="majorHAnsi"/>
          <w:sz w:val="22"/>
          <w:szCs w:val="22"/>
        </w:rPr>
      </w:pPr>
    </w:p>
    <w:p w14:paraId="0C6711FA" w14:textId="77777777" w:rsidR="005718AE" w:rsidRPr="005718AE" w:rsidRDefault="005718AE" w:rsidP="005718AE">
      <w:pPr>
        <w:rPr>
          <w:rFonts w:asciiTheme="majorHAnsi" w:hAnsiTheme="majorHAnsi" w:cstheme="majorHAnsi"/>
          <w:sz w:val="22"/>
          <w:szCs w:val="22"/>
        </w:rPr>
      </w:pPr>
      <w:bookmarkStart w:id="0" w:name="_GoBack"/>
      <w:bookmarkEnd w:id="0"/>
    </w:p>
    <w:sectPr w:rsidR="005718AE" w:rsidRPr="005718A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1AF77" w14:textId="77777777" w:rsidR="002441C7" w:rsidRDefault="002441C7" w:rsidP="004739A4">
      <w:pPr>
        <w:spacing w:after="0" w:line="240" w:lineRule="auto"/>
      </w:pPr>
      <w:r>
        <w:separator/>
      </w:r>
    </w:p>
  </w:endnote>
  <w:endnote w:type="continuationSeparator" w:id="0">
    <w:p w14:paraId="3A71CE1A" w14:textId="77777777" w:rsidR="002441C7" w:rsidRDefault="002441C7"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3A558" w14:textId="77777777" w:rsidR="002441C7" w:rsidRDefault="002441C7" w:rsidP="004739A4">
      <w:pPr>
        <w:spacing w:after="0" w:line="240" w:lineRule="auto"/>
      </w:pPr>
      <w:r>
        <w:separator/>
      </w:r>
    </w:p>
  </w:footnote>
  <w:footnote w:type="continuationSeparator" w:id="0">
    <w:p w14:paraId="120EC3C6" w14:textId="77777777" w:rsidR="002441C7" w:rsidRDefault="002441C7" w:rsidP="004739A4">
      <w:pPr>
        <w:spacing w:after="0" w:line="240" w:lineRule="auto"/>
      </w:pPr>
      <w:r>
        <w:continuationSeparator/>
      </w:r>
    </w:p>
  </w:footnote>
  <w:footnote w:id="1">
    <w:p w14:paraId="73DCDDDE" w14:textId="21C5B074" w:rsidR="007F4B11" w:rsidRPr="001222E8" w:rsidRDefault="007F4B11">
      <w:pPr>
        <w:pStyle w:val="Textodenotaderodap"/>
        <w:rPr>
          <w:rFonts w:asciiTheme="majorHAnsi" w:hAnsiTheme="majorHAnsi" w:cstheme="majorHAnsi"/>
        </w:rPr>
      </w:pPr>
      <w:r w:rsidRPr="001222E8">
        <w:rPr>
          <w:rStyle w:val="Refdenotaderodap"/>
          <w:rFonts w:asciiTheme="majorHAnsi" w:hAnsiTheme="majorHAnsi" w:cstheme="majorHAnsi"/>
        </w:rPr>
        <w:footnoteRef/>
      </w:r>
      <w:r w:rsidRPr="001222E8">
        <w:rPr>
          <w:rFonts w:asciiTheme="majorHAnsi" w:hAnsiTheme="majorHAnsi" w:cstheme="majorHAnsi"/>
        </w:rPr>
        <w:t xml:space="preserve"> Preparada com base em </w:t>
      </w:r>
      <w:proofErr w:type="spellStart"/>
      <w:r w:rsidRPr="001222E8">
        <w:rPr>
          <w:rFonts w:asciiTheme="majorHAnsi" w:hAnsiTheme="majorHAnsi" w:cstheme="majorHAnsi"/>
        </w:rPr>
        <w:t>Doing</w:t>
      </w:r>
      <w:proofErr w:type="spellEnd"/>
      <w:r w:rsidRPr="001222E8">
        <w:rPr>
          <w:rFonts w:asciiTheme="majorHAnsi" w:hAnsiTheme="majorHAnsi" w:cstheme="majorHAnsi"/>
        </w:rPr>
        <w:t xml:space="preserve"> </w:t>
      </w:r>
      <w:proofErr w:type="spellStart"/>
      <w:r w:rsidRPr="001222E8">
        <w:rPr>
          <w:rFonts w:asciiTheme="majorHAnsi" w:hAnsiTheme="majorHAnsi" w:cstheme="majorHAnsi"/>
        </w:rPr>
        <w:t>Economics</w:t>
      </w:r>
      <w:proofErr w:type="spellEnd"/>
      <w:r w:rsidRPr="001222E8">
        <w:rPr>
          <w:rFonts w:asciiTheme="majorHAnsi" w:hAnsiTheme="majorHAnsi" w:cstheme="majorHAnsi"/>
        </w:rPr>
        <w:t xml:space="preserve">: </w:t>
      </w:r>
      <w:proofErr w:type="spellStart"/>
      <w:r w:rsidRPr="001222E8">
        <w:rPr>
          <w:rFonts w:asciiTheme="majorHAnsi" w:hAnsiTheme="majorHAnsi" w:cstheme="majorHAnsi"/>
        </w:rPr>
        <w:t>empirical</w:t>
      </w:r>
      <w:proofErr w:type="spellEnd"/>
      <w:r w:rsidRPr="001222E8">
        <w:rPr>
          <w:rFonts w:asciiTheme="majorHAnsi" w:hAnsiTheme="majorHAnsi" w:cstheme="majorHAnsi"/>
        </w:rPr>
        <w:t xml:space="preserve"> </w:t>
      </w:r>
      <w:proofErr w:type="spellStart"/>
      <w:r w:rsidRPr="001222E8">
        <w:rPr>
          <w:rFonts w:asciiTheme="majorHAnsi" w:hAnsiTheme="majorHAnsi" w:cstheme="majorHAnsi"/>
        </w:rPr>
        <w:t>projects</w:t>
      </w:r>
      <w:proofErr w:type="spellEnd"/>
      <w:r w:rsidRPr="001222E8">
        <w:rPr>
          <w:rFonts w:asciiTheme="majorHAnsi" w:hAnsiTheme="majorHAnsi" w:cstheme="majorHAnsi"/>
        </w:rPr>
        <w:t xml:space="preserve"> (http://www.core-econ.org/</w:t>
      </w:r>
      <w:proofErr w:type="spellStart"/>
      <w:r w:rsidRPr="001222E8">
        <w:rPr>
          <w:rFonts w:asciiTheme="majorHAnsi" w:hAnsiTheme="majorHAnsi" w:cstheme="majorHAnsi"/>
        </w:rPr>
        <w:t>doing-economics</w:t>
      </w:r>
      <w:proofErr w:type="spellEnd"/>
      <w:r w:rsidRPr="001222E8">
        <w:rPr>
          <w:rFonts w:asciiTheme="majorHAnsi" w:hAnsiTheme="majorHAnsi" w:cstheme="majorHAnsi"/>
        </w:rPr>
        <w:t>/index.html).</w:t>
      </w:r>
    </w:p>
  </w:footnote>
  <w:footnote w:id="2">
    <w:p w14:paraId="6A20061E" w14:textId="03A3AD47" w:rsidR="001222E8" w:rsidRPr="001222E8" w:rsidRDefault="001222E8">
      <w:pPr>
        <w:pStyle w:val="Textodenotaderodap"/>
        <w:rPr>
          <w:rFonts w:asciiTheme="majorHAnsi" w:hAnsiTheme="majorHAnsi" w:cstheme="majorHAnsi"/>
        </w:rPr>
      </w:pPr>
      <w:r w:rsidRPr="001222E8">
        <w:rPr>
          <w:rStyle w:val="Refdenotaderodap"/>
          <w:rFonts w:asciiTheme="majorHAnsi" w:hAnsiTheme="majorHAnsi" w:cstheme="majorHAnsi"/>
        </w:rPr>
        <w:footnoteRef/>
      </w:r>
      <w:r w:rsidRPr="001222E8">
        <w:rPr>
          <w:rFonts w:asciiTheme="majorHAnsi" w:hAnsiTheme="majorHAnsi" w:cstheme="majorHAnsi"/>
        </w:rPr>
        <w:t xml:space="preserve"> A</w:t>
      </w:r>
      <w:r w:rsidRPr="001222E8">
        <w:rPr>
          <w:rFonts w:asciiTheme="majorHAnsi" w:hAnsiTheme="majorHAnsi" w:cstheme="majorHAnsi"/>
        </w:rPr>
        <w:t>umento no nível geral de preços na economia. Geralmente medido ao longo de um ano. Veja também: deflação, desinflação.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3E"/>
    <w:multiLevelType w:val="hybridMultilevel"/>
    <w:tmpl w:val="8E9C78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B4678A"/>
    <w:multiLevelType w:val="hybridMultilevel"/>
    <w:tmpl w:val="84A05F9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4E84E6B"/>
    <w:multiLevelType w:val="hybridMultilevel"/>
    <w:tmpl w:val="6D6423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034136"/>
    <w:multiLevelType w:val="hybridMultilevel"/>
    <w:tmpl w:val="C7F826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E1E1545"/>
    <w:multiLevelType w:val="hybridMultilevel"/>
    <w:tmpl w:val="C2CEFCF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1D74C2"/>
    <w:multiLevelType w:val="hybridMultilevel"/>
    <w:tmpl w:val="0CD0C3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EB34B7C"/>
    <w:multiLevelType w:val="hybridMultilevel"/>
    <w:tmpl w:val="3634F88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914BEE"/>
    <w:multiLevelType w:val="hybridMultilevel"/>
    <w:tmpl w:val="576412E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B9660F6"/>
    <w:multiLevelType w:val="hybridMultilevel"/>
    <w:tmpl w:val="E4C609C0"/>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6325DA7"/>
    <w:multiLevelType w:val="hybridMultilevel"/>
    <w:tmpl w:val="10F877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4"/>
  </w:num>
  <w:num w:numId="4">
    <w:abstractNumId w:val="10"/>
  </w:num>
  <w:num w:numId="5">
    <w:abstractNumId w:val="5"/>
  </w:num>
  <w:num w:numId="6">
    <w:abstractNumId w:val="3"/>
  </w:num>
  <w:num w:numId="7">
    <w:abstractNumId w:val="8"/>
  </w:num>
  <w:num w:numId="8">
    <w:abstractNumId w:val="2"/>
  </w:num>
  <w:num w:numId="9">
    <w:abstractNumId w:val="0"/>
  </w:num>
  <w:num w:numId="10">
    <w:abstractNumId w:val="7"/>
  </w:num>
  <w:num w:numId="11">
    <w:abstractNumId w:val="9"/>
  </w:num>
  <w:num w:numId="1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07D18"/>
    <w:rsid w:val="000249F3"/>
    <w:rsid w:val="0002788C"/>
    <w:rsid w:val="0003244E"/>
    <w:rsid w:val="00035761"/>
    <w:rsid w:val="000534D9"/>
    <w:rsid w:val="00062C44"/>
    <w:rsid w:val="000725AC"/>
    <w:rsid w:val="00077E0B"/>
    <w:rsid w:val="0009345C"/>
    <w:rsid w:val="0009441F"/>
    <w:rsid w:val="000A0526"/>
    <w:rsid w:val="000B1A78"/>
    <w:rsid w:val="000C2194"/>
    <w:rsid w:val="000C556E"/>
    <w:rsid w:val="000D01D4"/>
    <w:rsid w:val="000D75E9"/>
    <w:rsid w:val="000E48C2"/>
    <w:rsid w:val="000E4A8A"/>
    <w:rsid w:val="00100B2F"/>
    <w:rsid w:val="001056A1"/>
    <w:rsid w:val="001222E8"/>
    <w:rsid w:val="001320D5"/>
    <w:rsid w:val="00142D07"/>
    <w:rsid w:val="00174E13"/>
    <w:rsid w:val="00180FB1"/>
    <w:rsid w:val="00182A20"/>
    <w:rsid w:val="00190423"/>
    <w:rsid w:val="00191444"/>
    <w:rsid w:val="00193E7A"/>
    <w:rsid w:val="0019520A"/>
    <w:rsid w:val="00196ED6"/>
    <w:rsid w:val="00197CBA"/>
    <w:rsid w:val="001A0F68"/>
    <w:rsid w:val="001B43F3"/>
    <w:rsid w:val="001B59F5"/>
    <w:rsid w:val="001D242C"/>
    <w:rsid w:val="001E2BAF"/>
    <w:rsid w:val="001E68C3"/>
    <w:rsid w:val="001F69B5"/>
    <w:rsid w:val="00205F1C"/>
    <w:rsid w:val="00206E96"/>
    <w:rsid w:val="00212C14"/>
    <w:rsid w:val="0021624B"/>
    <w:rsid w:val="00226A31"/>
    <w:rsid w:val="00234F4B"/>
    <w:rsid w:val="00236B97"/>
    <w:rsid w:val="00242297"/>
    <w:rsid w:val="002441C7"/>
    <w:rsid w:val="002525C9"/>
    <w:rsid w:val="00257DD7"/>
    <w:rsid w:val="002607AF"/>
    <w:rsid w:val="00264629"/>
    <w:rsid w:val="00272E55"/>
    <w:rsid w:val="00273022"/>
    <w:rsid w:val="002737E3"/>
    <w:rsid w:val="0029284B"/>
    <w:rsid w:val="002B5A74"/>
    <w:rsid w:val="002B6E61"/>
    <w:rsid w:val="002C492E"/>
    <w:rsid w:val="002E62CE"/>
    <w:rsid w:val="002F2EA3"/>
    <w:rsid w:val="002F3100"/>
    <w:rsid w:val="0030451A"/>
    <w:rsid w:val="00304BF5"/>
    <w:rsid w:val="00310493"/>
    <w:rsid w:val="00314435"/>
    <w:rsid w:val="00314535"/>
    <w:rsid w:val="00321A39"/>
    <w:rsid w:val="003232B7"/>
    <w:rsid w:val="00332834"/>
    <w:rsid w:val="0034396B"/>
    <w:rsid w:val="003507DC"/>
    <w:rsid w:val="00354AFE"/>
    <w:rsid w:val="00355D57"/>
    <w:rsid w:val="0037142A"/>
    <w:rsid w:val="00371720"/>
    <w:rsid w:val="00374230"/>
    <w:rsid w:val="0037685A"/>
    <w:rsid w:val="003775BC"/>
    <w:rsid w:val="00377977"/>
    <w:rsid w:val="00380B5C"/>
    <w:rsid w:val="00385512"/>
    <w:rsid w:val="00391550"/>
    <w:rsid w:val="003A20DF"/>
    <w:rsid w:val="003A3ADB"/>
    <w:rsid w:val="003A58D8"/>
    <w:rsid w:val="003B2F2F"/>
    <w:rsid w:val="003B7E3F"/>
    <w:rsid w:val="003C35EB"/>
    <w:rsid w:val="003C6707"/>
    <w:rsid w:val="003D4037"/>
    <w:rsid w:val="003E38DB"/>
    <w:rsid w:val="003F5E7F"/>
    <w:rsid w:val="003F6A63"/>
    <w:rsid w:val="003F7AB7"/>
    <w:rsid w:val="00415ECA"/>
    <w:rsid w:val="00434426"/>
    <w:rsid w:val="00441DB4"/>
    <w:rsid w:val="0044601D"/>
    <w:rsid w:val="00452230"/>
    <w:rsid w:val="00462213"/>
    <w:rsid w:val="004624E2"/>
    <w:rsid w:val="00465E9A"/>
    <w:rsid w:val="004739A4"/>
    <w:rsid w:val="004921DB"/>
    <w:rsid w:val="00497105"/>
    <w:rsid w:val="004A2CF3"/>
    <w:rsid w:val="004A6532"/>
    <w:rsid w:val="004B09F4"/>
    <w:rsid w:val="004B781E"/>
    <w:rsid w:val="004C03D9"/>
    <w:rsid w:val="004C5303"/>
    <w:rsid w:val="004F1407"/>
    <w:rsid w:val="004F445F"/>
    <w:rsid w:val="00500A4B"/>
    <w:rsid w:val="005110B1"/>
    <w:rsid w:val="0052379F"/>
    <w:rsid w:val="00531891"/>
    <w:rsid w:val="00535C72"/>
    <w:rsid w:val="00544062"/>
    <w:rsid w:val="00550101"/>
    <w:rsid w:val="005549CE"/>
    <w:rsid w:val="005642E3"/>
    <w:rsid w:val="005718AE"/>
    <w:rsid w:val="00583F7E"/>
    <w:rsid w:val="0059693B"/>
    <w:rsid w:val="00597F89"/>
    <w:rsid w:val="005A5E1E"/>
    <w:rsid w:val="005B4B3E"/>
    <w:rsid w:val="005B58D8"/>
    <w:rsid w:val="005C01D1"/>
    <w:rsid w:val="005C6813"/>
    <w:rsid w:val="005C78AB"/>
    <w:rsid w:val="005E303B"/>
    <w:rsid w:val="005E5477"/>
    <w:rsid w:val="005E7902"/>
    <w:rsid w:val="005F6BEC"/>
    <w:rsid w:val="005F71E4"/>
    <w:rsid w:val="00606F3E"/>
    <w:rsid w:val="00615BAE"/>
    <w:rsid w:val="00641FB0"/>
    <w:rsid w:val="00643BE7"/>
    <w:rsid w:val="00645D1F"/>
    <w:rsid w:val="00646361"/>
    <w:rsid w:val="006534BB"/>
    <w:rsid w:val="00661EE0"/>
    <w:rsid w:val="0066254E"/>
    <w:rsid w:val="00666553"/>
    <w:rsid w:val="00677E00"/>
    <w:rsid w:val="00684966"/>
    <w:rsid w:val="00697568"/>
    <w:rsid w:val="006A0FE6"/>
    <w:rsid w:val="006A76C5"/>
    <w:rsid w:val="006D1CF3"/>
    <w:rsid w:val="006D4794"/>
    <w:rsid w:val="006E57A2"/>
    <w:rsid w:val="006F2F42"/>
    <w:rsid w:val="006F37AD"/>
    <w:rsid w:val="006F5937"/>
    <w:rsid w:val="006F706F"/>
    <w:rsid w:val="0070667F"/>
    <w:rsid w:val="00725884"/>
    <w:rsid w:val="007448AB"/>
    <w:rsid w:val="00752E60"/>
    <w:rsid w:val="00756AD6"/>
    <w:rsid w:val="007579F4"/>
    <w:rsid w:val="0076653E"/>
    <w:rsid w:val="007665F5"/>
    <w:rsid w:val="00766CA9"/>
    <w:rsid w:val="00772FE5"/>
    <w:rsid w:val="00773E5A"/>
    <w:rsid w:val="00776FB2"/>
    <w:rsid w:val="00784E10"/>
    <w:rsid w:val="00785DEE"/>
    <w:rsid w:val="00790801"/>
    <w:rsid w:val="00793B62"/>
    <w:rsid w:val="007A12B9"/>
    <w:rsid w:val="007A1ABD"/>
    <w:rsid w:val="007A5D9C"/>
    <w:rsid w:val="007B70ED"/>
    <w:rsid w:val="007B7A24"/>
    <w:rsid w:val="007E52D2"/>
    <w:rsid w:val="007F4B11"/>
    <w:rsid w:val="007F4EEF"/>
    <w:rsid w:val="007F67A2"/>
    <w:rsid w:val="00814701"/>
    <w:rsid w:val="0081543B"/>
    <w:rsid w:val="008242F2"/>
    <w:rsid w:val="0082656E"/>
    <w:rsid w:val="00832CC0"/>
    <w:rsid w:val="00851959"/>
    <w:rsid w:val="00866824"/>
    <w:rsid w:val="00866AF7"/>
    <w:rsid w:val="00866B2A"/>
    <w:rsid w:val="00876054"/>
    <w:rsid w:val="00877CAF"/>
    <w:rsid w:val="00880988"/>
    <w:rsid w:val="00890E2C"/>
    <w:rsid w:val="00894660"/>
    <w:rsid w:val="008A0DEC"/>
    <w:rsid w:val="008A5EC6"/>
    <w:rsid w:val="008B242A"/>
    <w:rsid w:val="008B6F59"/>
    <w:rsid w:val="008C1F01"/>
    <w:rsid w:val="008C354A"/>
    <w:rsid w:val="008C798E"/>
    <w:rsid w:val="008D2CB1"/>
    <w:rsid w:val="008F7EC6"/>
    <w:rsid w:val="0090550D"/>
    <w:rsid w:val="0091110B"/>
    <w:rsid w:val="0092052A"/>
    <w:rsid w:val="00921D4B"/>
    <w:rsid w:val="00930AA0"/>
    <w:rsid w:val="009313CD"/>
    <w:rsid w:val="009369EB"/>
    <w:rsid w:val="00957827"/>
    <w:rsid w:val="009608E1"/>
    <w:rsid w:val="00963151"/>
    <w:rsid w:val="00966FAB"/>
    <w:rsid w:val="00970727"/>
    <w:rsid w:val="00977151"/>
    <w:rsid w:val="00981996"/>
    <w:rsid w:val="009830F7"/>
    <w:rsid w:val="00984A97"/>
    <w:rsid w:val="00995EE9"/>
    <w:rsid w:val="00995FD5"/>
    <w:rsid w:val="00996390"/>
    <w:rsid w:val="009965BA"/>
    <w:rsid w:val="0099733E"/>
    <w:rsid w:val="009B1638"/>
    <w:rsid w:val="009C06D7"/>
    <w:rsid w:val="009D7E44"/>
    <w:rsid w:val="009E2A4D"/>
    <w:rsid w:val="009F22F2"/>
    <w:rsid w:val="00A078E3"/>
    <w:rsid w:val="00A12624"/>
    <w:rsid w:val="00A13998"/>
    <w:rsid w:val="00A16293"/>
    <w:rsid w:val="00A21001"/>
    <w:rsid w:val="00A24A19"/>
    <w:rsid w:val="00A2627A"/>
    <w:rsid w:val="00A2638B"/>
    <w:rsid w:val="00A30247"/>
    <w:rsid w:val="00A40F68"/>
    <w:rsid w:val="00A42ECF"/>
    <w:rsid w:val="00A47907"/>
    <w:rsid w:val="00A539F5"/>
    <w:rsid w:val="00A54BBF"/>
    <w:rsid w:val="00A630FA"/>
    <w:rsid w:val="00A6389F"/>
    <w:rsid w:val="00A71A48"/>
    <w:rsid w:val="00A732A7"/>
    <w:rsid w:val="00A7378F"/>
    <w:rsid w:val="00A75D83"/>
    <w:rsid w:val="00A77BF6"/>
    <w:rsid w:val="00A97195"/>
    <w:rsid w:val="00AC1244"/>
    <w:rsid w:val="00AC3B11"/>
    <w:rsid w:val="00AF04F4"/>
    <w:rsid w:val="00AF23B7"/>
    <w:rsid w:val="00B0539C"/>
    <w:rsid w:val="00B1310C"/>
    <w:rsid w:val="00B14702"/>
    <w:rsid w:val="00B16936"/>
    <w:rsid w:val="00B256EC"/>
    <w:rsid w:val="00B31D2A"/>
    <w:rsid w:val="00B47177"/>
    <w:rsid w:val="00B575C7"/>
    <w:rsid w:val="00B73A3B"/>
    <w:rsid w:val="00B93B89"/>
    <w:rsid w:val="00BB61B6"/>
    <w:rsid w:val="00BC18B3"/>
    <w:rsid w:val="00BC69EF"/>
    <w:rsid w:val="00BC6EBD"/>
    <w:rsid w:val="00BD5E75"/>
    <w:rsid w:val="00BD7126"/>
    <w:rsid w:val="00BD792A"/>
    <w:rsid w:val="00BE07EB"/>
    <w:rsid w:val="00BE67F9"/>
    <w:rsid w:val="00BF7125"/>
    <w:rsid w:val="00C00244"/>
    <w:rsid w:val="00C0084B"/>
    <w:rsid w:val="00C04969"/>
    <w:rsid w:val="00C04A25"/>
    <w:rsid w:val="00C10C56"/>
    <w:rsid w:val="00C11EEE"/>
    <w:rsid w:val="00C1674B"/>
    <w:rsid w:val="00C23E7E"/>
    <w:rsid w:val="00C31369"/>
    <w:rsid w:val="00C4189E"/>
    <w:rsid w:val="00C43B33"/>
    <w:rsid w:val="00C51A08"/>
    <w:rsid w:val="00C5301F"/>
    <w:rsid w:val="00C83384"/>
    <w:rsid w:val="00C835E1"/>
    <w:rsid w:val="00C924AA"/>
    <w:rsid w:val="00C94CE2"/>
    <w:rsid w:val="00CA1B99"/>
    <w:rsid w:val="00CA488D"/>
    <w:rsid w:val="00CA53E6"/>
    <w:rsid w:val="00CA5AAA"/>
    <w:rsid w:val="00CB4D93"/>
    <w:rsid w:val="00CB55BE"/>
    <w:rsid w:val="00CC3A79"/>
    <w:rsid w:val="00CC5AC8"/>
    <w:rsid w:val="00CC7002"/>
    <w:rsid w:val="00CD050F"/>
    <w:rsid w:val="00CD3EB9"/>
    <w:rsid w:val="00CD6B1B"/>
    <w:rsid w:val="00CD7745"/>
    <w:rsid w:val="00CE2B98"/>
    <w:rsid w:val="00CE379E"/>
    <w:rsid w:val="00CE5D6B"/>
    <w:rsid w:val="00CE7547"/>
    <w:rsid w:val="00CE7E19"/>
    <w:rsid w:val="00CF2A20"/>
    <w:rsid w:val="00CF61D7"/>
    <w:rsid w:val="00CF75E8"/>
    <w:rsid w:val="00D07B39"/>
    <w:rsid w:val="00D14AF9"/>
    <w:rsid w:val="00D16EBB"/>
    <w:rsid w:val="00D24ECC"/>
    <w:rsid w:val="00D36032"/>
    <w:rsid w:val="00D50842"/>
    <w:rsid w:val="00D66E65"/>
    <w:rsid w:val="00D73266"/>
    <w:rsid w:val="00D80AB8"/>
    <w:rsid w:val="00D84DF3"/>
    <w:rsid w:val="00D860A1"/>
    <w:rsid w:val="00D90110"/>
    <w:rsid w:val="00D92CDB"/>
    <w:rsid w:val="00D930D8"/>
    <w:rsid w:val="00DA3D5E"/>
    <w:rsid w:val="00DB2AC3"/>
    <w:rsid w:val="00DB5CE1"/>
    <w:rsid w:val="00DC297C"/>
    <w:rsid w:val="00DC52D4"/>
    <w:rsid w:val="00DD0919"/>
    <w:rsid w:val="00DE4E22"/>
    <w:rsid w:val="00DE53E9"/>
    <w:rsid w:val="00DE59AF"/>
    <w:rsid w:val="00DF5C4F"/>
    <w:rsid w:val="00DF5DA0"/>
    <w:rsid w:val="00E05E7B"/>
    <w:rsid w:val="00E2020C"/>
    <w:rsid w:val="00E44149"/>
    <w:rsid w:val="00E6647A"/>
    <w:rsid w:val="00E71AE3"/>
    <w:rsid w:val="00E72991"/>
    <w:rsid w:val="00E7450B"/>
    <w:rsid w:val="00E9073E"/>
    <w:rsid w:val="00E92DFC"/>
    <w:rsid w:val="00E93892"/>
    <w:rsid w:val="00EB7F86"/>
    <w:rsid w:val="00EC4795"/>
    <w:rsid w:val="00EC61B5"/>
    <w:rsid w:val="00ED349D"/>
    <w:rsid w:val="00EE2473"/>
    <w:rsid w:val="00EE2FD0"/>
    <w:rsid w:val="00EF2232"/>
    <w:rsid w:val="00F021F3"/>
    <w:rsid w:val="00F06492"/>
    <w:rsid w:val="00F07250"/>
    <w:rsid w:val="00F079A0"/>
    <w:rsid w:val="00F07E4C"/>
    <w:rsid w:val="00F109BD"/>
    <w:rsid w:val="00F15B1B"/>
    <w:rsid w:val="00F429D6"/>
    <w:rsid w:val="00F43DE7"/>
    <w:rsid w:val="00F47B5B"/>
    <w:rsid w:val="00F52FD8"/>
    <w:rsid w:val="00F56A2E"/>
    <w:rsid w:val="00F576BD"/>
    <w:rsid w:val="00F624C8"/>
    <w:rsid w:val="00F71BE0"/>
    <w:rsid w:val="00F82B4D"/>
    <w:rsid w:val="00F84496"/>
    <w:rsid w:val="00FA018E"/>
    <w:rsid w:val="00FA274D"/>
    <w:rsid w:val="00FB583A"/>
    <w:rsid w:val="00FD78A2"/>
    <w:rsid w:val="00FE02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 w:type="character" w:customStyle="1" w:styleId="mtext">
    <w:name w:val="mtext"/>
    <w:basedOn w:val="Fontepargpadro"/>
    <w:rsid w:val="000C556E"/>
  </w:style>
  <w:style w:type="character" w:customStyle="1" w:styleId="mi">
    <w:name w:val="mi"/>
    <w:basedOn w:val="Fontepargpadro"/>
    <w:rsid w:val="000C556E"/>
  </w:style>
  <w:style w:type="character" w:customStyle="1" w:styleId="mo">
    <w:name w:val="mo"/>
    <w:basedOn w:val="Fontepargpadro"/>
    <w:rsid w:val="000C556E"/>
  </w:style>
  <w:style w:type="character" w:customStyle="1" w:styleId="mn">
    <w:name w:val="mn"/>
    <w:basedOn w:val="Fontepargpadro"/>
    <w:rsid w:val="000C556E"/>
  </w:style>
  <w:style w:type="character" w:customStyle="1" w:styleId="mjxassistivemathml">
    <w:name w:val="mjx_assistive_mathml"/>
    <w:basedOn w:val="Fontepargpadro"/>
    <w:rsid w:val="00B256EC"/>
  </w:style>
  <w:style w:type="character" w:customStyle="1" w:styleId="msqrt">
    <w:name w:val="msqrt"/>
    <w:basedOn w:val="Fontepargpadro"/>
    <w:rsid w:val="00EE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2993">
      <w:bodyDiv w:val="1"/>
      <w:marLeft w:val="0"/>
      <w:marRight w:val="0"/>
      <w:marTop w:val="0"/>
      <w:marBottom w:val="0"/>
      <w:divBdr>
        <w:top w:val="none" w:sz="0" w:space="0" w:color="auto"/>
        <w:left w:val="none" w:sz="0" w:space="0" w:color="auto"/>
        <w:bottom w:val="none" w:sz="0" w:space="0" w:color="auto"/>
        <w:right w:val="none" w:sz="0" w:space="0" w:color="auto"/>
      </w:divBdr>
    </w:div>
    <w:div w:id="65493209">
      <w:bodyDiv w:val="1"/>
      <w:marLeft w:val="0"/>
      <w:marRight w:val="0"/>
      <w:marTop w:val="0"/>
      <w:marBottom w:val="0"/>
      <w:divBdr>
        <w:top w:val="none" w:sz="0" w:space="0" w:color="auto"/>
        <w:left w:val="none" w:sz="0" w:space="0" w:color="auto"/>
        <w:bottom w:val="none" w:sz="0" w:space="0" w:color="auto"/>
        <w:right w:val="none" w:sz="0" w:space="0" w:color="auto"/>
      </w:divBdr>
    </w:div>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05936264">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383454041">
      <w:bodyDiv w:val="1"/>
      <w:marLeft w:val="0"/>
      <w:marRight w:val="0"/>
      <w:marTop w:val="0"/>
      <w:marBottom w:val="0"/>
      <w:divBdr>
        <w:top w:val="none" w:sz="0" w:space="0" w:color="auto"/>
        <w:left w:val="none" w:sz="0" w:space="0" w:color="auto"/>
        <w:bottom w:val="none" w:sz="0" w:space="0" w:color="auto"/>
        <w:right w:val="none" w:sz="0" w:space="0" w:color="auto"/>
      </w:divBdr>
    </w:div>
    <w:div w:id="537552701">
      <w:bodyDiv w:val="1"/>
      <w:marLeft w:val="0"/>
      <w:marRight w:val="0"/>
      <w:marTop w:val="0"/>
      <w:marBottom w:val="0"/>
      <w:divBdr>
        <w:top w:val="none" w:sz="0" w:space="0" w:color="auto"/>
        <w:left w:val="none" w:sz="0" w:space="0" w:color="auto"/>
        <w:bottom w:val="none" w:sz="0" w:space="0" w:color="auto"/>
        <w:right w:val="none" w:sz="0" w:space="0" w:color="auto"/>
      </w:divBdr>
    </w:div>
    <w:div w:id="588662955">
      <w:bodyDiv w:val="1"/>
      <w:marLeft w:val="0"/>
      <w:marRight w:val="0"/>
      <w:marTop w:val="0"/>
      <w:marBottom w:val="0"/>
      <w:divBdr>
        <w:top w:val="none" w:sz="0" w:space="0" w:color="auto"/>
        <w:left w:val="none" w:sz="0" w:space="0" w:color="auto"/>
        <w:bottom w:val="none" w:sz="0" w:space="0" w:color="auto"/>
        <w:right w:val="none" w:sz="0" w:space="0" w:color="auto"/>
      </w:divBdr>
    </w:div>
    <w:div w:id="592713752">
      <w:bodyDiv w:val="1"/>
      <w:marLeft w:val="0"/>
      <w:marRight w:val="0"/>
      <w:marTop w:val="0"/>
      <w:marBottom w:val="0"/>
      <w:divBdr>
        <w:top w:val="none" w:sz="0" w:space="0" w:color="auto"/>
        <w:left w:val="none" w:sz="0" w:space="0" w:color="auto"/>
        <w:bottom w:val="none" w:sz="0" w:space="0" w:color="auto"/>
        <w:right w:val="none" w:sz="0" w:space="0" w:color="auto"/>
      </w:divBdr>
    </w:div>
    <w:div w:id="641619162">
      <w:bodyDiv w:val="1"/>
      <w:marLeft w:val="0"/>
      <w:marRight w:val="0"/>
      <w:marTop w:val="0"/>
      <w:marBottom w:val="0"/>
      <w:divBdr>
        <w:top w:val="none" w:sz="0" w:space="0" w:color="auto"/>
        <w:left w:val="none" w:sz="0" w:space="0" w:color="auto"/>
        <w:bottom w:val="none" w:sz="0" w:space="0" w:color="auto"/>
        <w:right w:val="none" w:sz="0" w:space="0" w:color="auto"/>
      </w:divBdr>
    </w:div>
    <w:div w:id="809396370">
      <w:bodyDiv w:val="1"/>
      <w:marLeft w:val="0"/>
      <w:marRight w:val="0"/>
      <w:marTop w:val="0"/>
      <w:marBottom w:val="0"/>
      <w:divBdr>
        <w:top w:val="none" w:sz="0" w:space="0" w:color="auto"/>
        <w:left w:val="none" w:sz="0" w:space="0" w:color="auto"/>
        <w:bottom w:val="none" w:sz="0" w:space="0" w:color="auto"/>
        <w:right w:val="none" w:sz="0" w:space="0" w:color="auto"/>
      </w:divBdr>
    </w:div>
    <w:div w:id="845050440">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094479049">
      <w:bodyDiv w:val="1"/>
      <w:marLeft w:val="0"/>
      <w:marRight w:val="0"/>
      <w:marTop w:val="0"/>
      <w:marBottom w:val="0"/>
      <w:divBdr>
        <w:top w:val="none" w:sz="0" w:space="0" w:color="auto"/>
        <w:left w:val="none" w:sz="0" w:space="0" w:color="auto"/>
        <w:bottom w:val="none" w:sz="0" w:space="0" w:color="auto"/>
        <w:right w:val="none" w:sz="0" w:space="0" w:color="auto"/>
      </w:divBdr>
    </w:div>
    <w:div w:id="1102915402">
      <w:bodyDiv w:val="1"/>
      <w:marLeft w:val="0"/>
      <w:marRight w:val="0"/>
      <w:marTop w:val="0"/>
      <w:marBottom w:val="0"/>
      <w:divBdr>
        <w:top w:val="none" w:sz="0" w:space="0" w:color="auto"/>
        <w:left w:val="none" w:sz="0" w:space="0" w:color="auto"/>
        <w:bottom w:val="none" w:sz="0" w:space="0" w:color="auto"/>
        <w:right w:val="none" w:sz="0" w:space="0" w:color="auto"/>
      </w:divBdr>
    </w:div>
    <w:div w:id="1189027875">
      <w:bodyDiv w:val="1"/>
      <w:marLeft w:val="0"/>
      <w:marRight w:val="0"/>
      <w:marTop w:val="0"/>
      <w:marBottom w:val="0"/>
      <w:divBdr>
        <w:top w:val="none" w:sz="0" w:space="0" w:color="auto"/>
        <w:left w:val="none" w:sz="0" w:space="0" w:color="auto"/>
        <w:bottom w:val="none" w:sz="0" w:space="0" w:color="auto"/>
        <w:right w:val="none" w:sz="0" w:space="0" w:color="auto"/>
      </w:divBdr>
    </w:div>
    <w:div w:id="1263955622">
      <w:bodyDiv w:val="1"/>
      <w:marLeft w:val="0"/>
      <w:marRight w:val="0"/>
      <w:marTop w:val="0"/>
      <w:marBottom w:val="0"/>
      <w:divBdr>
        <w:top w:val="none" w:sz="0" w:space="0" w:color="auto"/>
        <w:left w:val="none" w:sz="0" w:space="0" w:color="auto"/>
        <w:bottom w:val="none" w:sz="0" w:space="0" w:color="auto"/>
        <w:right w:val="none" w:sz="0" w:space="0" w:color="auto"/>
      </w:divBdr>
    </w:div>
    <w:div w:id="1305233366">
      <w:bodyDiv w:val="1"/>
      <w:marLeft w:val="0"/>
      <w:marRight w:val="0"/>
      <w:marTop w:val="0"/>
      <w:marBottom w:val="0"/>
      <w:divBdr>
        <w:top w:val="none" w:sz="0" w:space="0" w:color="auto"/>
        <w:left w:val="none" w:sz="0" w:space="0" w:color="auto"/>
        <w:bottom w:val="none" w:sz="0" w:space="0" w:color="auto"/>
        <w:right w:val="none" w:sz="0" w:space="0" w:color="auto"/>
      </w:divBdr>
    </w:div>
    <w:div w:id="1503350042">
      <w:bodyDiv w:val="1"/>
      <w:marLeft w:val="0"/>
      <w:marRight w:val="0"/>
      <w:marTop w:val="0"/>
      <w:marBottom w:val="0"/>
      <w:divBdr>
        <w:top w:val="none" w:sz="0" w:space="0" w:color="auto"/>
        <w:left w:val="none" w:sz="0" w:space="0" w:color="auto"/>
        <w:bottom w:val="none" w:sz="0" w:space="0" w:color="auto"/>
        <w:right w:val="none" w:sz="0" w:space="0" w:color="auto"/>
      </w:divBdr>
    </w:div>
    <w:div w:id="1526403613">
      <w:bodyDiv w:val="1"/>
      <w:marLeft w:val="0"/>
      <w:marRight w:val="0"/>
      <w:marTop w:val="0"/>
      <w:marBottom w:val="0"/>
      <w:divBdr>
        <w:top w:val="none" w:sz="0" w:space="0" w:color="auto"/>
        <w:left w:val="none" w:sz="0" w:space="0" w:color="auto"/>
        <w:bottom w:val="none" w:sz="0" w:space="0" w:color="auto"/>
        <w:right w:val="none" w:sz="0" w:space="0" w:color="auto"/>
      </w:divBdr>
    </w:div>
    <w:div w:id="1551720508">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713963727">
      <w:bodyDiv w:val="1"/>
      <w:marLeft w:val="0"/>
      <w:marRight w:val="0"/>
      <w:marTop w:val="0"/>
      <w:marBottom w:val="0"/>
      <w:divBdr>
        <w:top w:val="none" w:sz="0" w:space="0" w:color="auto"/>
        <w:left w:val="none" w:sz="0" w:space="0" w:color="auto"/>
        <w:bottom w:val="none" w:sz="0" w:space="0" w:color="auto"/>
        <w:right w:val="none" w:sz="0" w:space="0" w:color="auto"/>
      </w:divBdr>
    </w:div>
    <w:div w:id="1780223260">
      <w:bodyDiv w:val="1"/>
      <w:marLeft w:val="0"/>
      <w:marRight w:val="0"/>
      <w:marTop w:val="0"/>
      <w:marBottom w:val="0"/>
      <w:divBdr>
        <w:top w:val="none" w:sz="0" w:space="0" w:color="auto"/>
        <w:left w:val="none" w:sz="0" w:space="0" w:color="auto"/>
        <w:bottom w:val="none" w:sz="0" w:space="0" w:color="auto"/>
        <w:right w:val="none" w:sz="0" w:space="0" w:color="auto"/>
      </w:divBdr>
    </w:div>
    <w:div w:id="1810633727">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889028258">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3947969">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 w:id="2116052095">
      <w:bodyDiv w:val="1"/>
      <w:marLeft w:val="0"/>
      <w:marRight w:val="0"/>
      <w:marTop w:val="0"/>
      <w:marBottom w:val="0"/>
      <w:divBdr>
        <w:top w:val="none" w:sz="0" w:space="0" w:color="auto"/>
        <w:left w:val="none" w:sz="0" w:space="0" w:color="auto"/>
        <w:bottom w:val="none" w:sz="0" w:space="0" w:color="auto"/>
        <w:right w:val="none" w:sz="0" w:space="0" w:color="auto"/>
      </w:divBdr>
    </w:div>
    <w:div w:id="21216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co.re/4589553" TargetMode="External"/><Relationship Id="rId13" Type="http://schemas.openxmlformats.org/officeDocument/2006/relationships/hyperlink" Target="https://tinyco.re/58764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nyco.re/737764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inyco.re/8392848" TargetMode="External"/><Relationship Id="rId5" Type="http://schemas.openxmlformats.org/officeDocument/2006/relationships/webSettings" Target="webSettings.xml"/><Relationship Id="rId15" Type="http://schemas.openxmlformats.org/officeDocument/2006/relationships/hyperlink" Target="https://tinyco.re/6826202" TargetMode="External"/><Relationship Id="rId10" Type="http://schemas.openxmlformats.org/officeDocument/2006/relationships/hyperlink" Target="http://tinyco.re/8392848" TargetMode="External"/><Relationship Id="rId4" Type="http://schemas.openxmlformats.org/officeDocument/2006/relationships/settings" Target="settings.xml"/><Relationship Id="rId9" Type="http://schemas.openxmlformats.org/officeDocument/2006/relationships/hyperlink" Target="https://tinyco.re/9836396" TargetMode="External"/><Relationship Id="rId14" Type="http://schemas.openxmlformats.org/officeDocument/2006/relationships/hyperlink" Target="https://tinyco.re/9518557"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BD0B9-ECE8-4812-9D8C-893ED9F8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2097</Words>
  <Characters>11328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12</cp:revision>
  <dcterms:created xsi:type="dcterms:W3CDTF">2019-08-29T13:38:00Z</dcterms:created>
  <dcterms:modified xsi:type="dcterms:W3CDTF">2019-08-29T14:24:00Z</dcterms:modified>
</cp:coreProperties>
</file>